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2EE" w:rsidRPr="00836035" w:rsidRDefault="003A72EE" w:rsidP="004C63E1">
      <w:pPr>
        <w:tabs>
          <w:tab w:val="left" w:pos="-540"/>
          <w:tab w:val="left" w:pos="2544"/>
          <w:tab w:val="left" w:pos="3816"/>
          <w:tab w:val="left" w:pos="4962"/>
          <w:tab w:val="left" w:pos="6360"/>
          <w:tab w:val="left" w:pos="7632"/>
          <w:tab w:val="left" w:pos="8793"/>
        </w:tabs>
        <w:suppressAutoHyphens/>
        <w:adjustRightInd w:val="0"/>
        <w:jc w:val="center"/>
        <w:rPr>
          <w:rFonts w:ascii="Arial" w:eastAsia="Times New Roman" w:hAnsi="Arial" w:cs="Arial"/>
          <w:noProof/>
        </w:rPr>
      </w:pPr>
      <w:r w:rsidRPr="00836035">
        <w:rPr>
          <w:rFonts w:ascii="Arial" w:eastAsia="Times New Roman" w:hAnsi="Arial" w:cs="Arial"/>
          <w:noProof/>
          <w:sz w:val="28"/>
          <w:szCs w:val="28"/>
        </w:rPr>
        <w:drawing>
          <wp:inline distT="0" distB="0" distL="0" distR="0" wp14:anchorId="45D30F4B" wp14:editId="4CFE91CD">
            <wp:extent cx="914400" cy="68707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687070"/>
                    </a:xfrm>
                    <a:prstGeom prst="rect">
                      <a:avLst/>
                    </a:prstGeom>
                    <a:noFill/>
                  </pic:spPr>
                </pic:pic>
              </a:graphicData>
            </a:graphic>
          </wp:inline>
        </w:drawing>
      </w:r>
      <w:r w:rsidRPr="00836035">
        <w:rPr>
          <w:rFonts w:ascii="Arial" w:eastAsia="Times New Roman" w:hAnsi="Arial" w:cs="Arial"/>
          <w:sz w:val="28"/>
          <w:szCs w:val="28"/>
        </w:rPr>
        <w:t xml:space="preserve">  </w:t>
      </w:r>
      <w:r w:rsidRPr="00836035">
        <w:rPr>
          <w:rFonts w:ascii="Arial" w:eastAsia="Times New Roman" w:hAnsi="Arial" w:cs="Arial"/>
          <w:noProof/>
        </w:rPr>
        <w:drawing>
          <wp:inline distT="0" distB="0" distL="0" distR="0" wp14:anchorId="5D2C5258" wp14:editId="085FD0E4">
            <wp:extent cx="1053465" cy="636270"/>
            <wp:effectExtent l="0" t="0" r="0" b="0"/>
            <wp:docPr id="2" name="Image 2" descr="Emblème RF rvb 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Emblème RF rvb h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3465" cy="636270"/>
                    </a:xfrm>
                    <a:prstGeom prst="rect">
                      <a:avLst/>
                    </a:prstGeom>
                    <a:noFill/>
                    <a:ln>
                      <a:noFill/>
                    </a:ln>
                  </pic:spPr>
                </pic:pic>
              </a:graphicData>
            </a:graphic>
          </wp:inline>
        </w:drawing>
      </w:r>
      <w:r w:rsidRPr="00836035">
        <w:rPr>
          <w:rFonts w:ascii="Arial" w:eastAsia="Times New Roman" w:hAnsi="Arial" w:cs="Arial"/>
          <w:noProof/>
        </w:rPr>
        <w:t xml:space="preserve">  </w:t>
      </w:r>
      <w:r w:rsidRPr="00836035">
        <w:rPr>
          <w:rFonts w:ascii="Arial" w:eastAsia="Times New Roman" w:hAnsi="Arial" w:cs="Arial"/>
          <w:noProof/>
        </w:rPr>
        <w:drawing>
          <wp:inline distT="0" distB="0" distL="0" distR="0" wp14:anchorId="5EDD62EA" wp14:editId="6E288BAA">
            <wp:extent cx="833755" cy="643890"/>
            <wp:effectExtent l="0" t="0" r="4445"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3755" cy="643890"/>
                    </a:xfrm>
                    <a:prstGeom prst="rect">
                      <a:avLst/>
                    </a:prstGeom>
                    <a:noFill/>
                    <a:ln>
                      <a:noFill/>
                    </a:ln>
                  </pic:spPr>
                </pic:pic>
              </a:graphicData>
            </a:graphic>
          </wp:inline>
        </w:drawing>
      </w:r>
    </w:p>
    <w:p w:rsidR="003A72EE" w:rsidRPr="00836035" w:rsidRDefault="003A72EE" w:rsidP="004C63E1">
      <w:pPr>
        <w:suppressAutoHyphens/>
        <w:jc w:val="center"/>
        <w:rPr>
          <w:rFonts w:ascii="Arial" w:eastAsia="Times New Roman" w:hAnsi="Arial" w:cs="Arial"/>
          <w:smallCaps/>
          <w:color w:val="000000"/>
          <w:spacing w:val="12"/>
          <w:sz w:val="16"/>
          <w:szCs w:val="16"/>
          <w:vertAlign w:val="subscript"/>
        </w:rPr>
      </w:pPr>
      <w:r w:rsidRPr="00836035">
        <w:rPr>
          <w:rFonts w:ascii="Arial" w:eastAsia="Times New Roman" w:hAnsi="Arial" w:cs="Arial"/>
          <w:smallCaps/>
          <w:color w:val="000000"/>
          <w:spacing w:val="12"/>
          <w:sz w:val="16"/>
          <w:szCs w:val="16"/>
          <w:vertAlign w:val="subscript"/>
        </w:rPr>
        <w:t>MINISTÈRE</w:t>
      </w:r>
    </w:p>
    <w:p w:rsidR="003A72EE" w:rsidRPr="00836035" w:rsidRDefault="003A72EE" w:rsidP="004C63E1">
      <w:pPr>
        <w:suppressAutoHyphens/>
        <w:jc w:val="center"/>
        <w:rPr>
          <w:rFonts w:ascii="Arial" w:eastAsia="Times New Roman" w:hAnsi="Arial" w:cs="Arial"/>
          <w:smallCaps/>
          <w:color w:val="000000"/>
          <w:spacing w:val="12"/>
          <w:sz w:val="16"/>
          <w:szCs w:val="16"/>
          <w:vertAlign w:val="subscript"/>
        </w:rPr>
      </w:pPr>
      <w:r w:rsidRPr="00836035">
        <w:rPr>
          <w:rFonts w:ascii="Arial" w:eastAsia="Times New Roman" w:hAnsi="Arial" w:cs="Arial"/>
          <w:smallCaps/>
          <w:color w:val="000000"/>
          <w:spacing w:val="12"/>
          <w:sz w:val="16"/>
          <w:szCs w:val="16"/>
          <w:vertAlign w:val="subscript"/>
        </w:rPr>
        <w:t>DU TRAVAIL, DE L’EMPLOI,</w:t>
      </w:r>
    </w:p>
    <w:p w:rsidR="003A72EE" w:rsidRPr="00836035" w:rsidRDefault="003A72EE" w:rsidP="004C63E1">
      <w:pPr>
        <w:suppressAutoHyphens/>
        <w:jc w:val="center"/>
        <w:rPr>
          <w:rFonts w:ascii="Arial" w:eastAsia="Times New Roman" w:hAnsi="Arial" w:cs="Arial"/>
          <w:smallCaps/>
          <w:color w:val="000000"/>
          <w:spacing w:val="12"/>
          <w:sz w:val="16"/>
          <w:szCs w:val="16"/>
          <w:vertAlign w:val="subscript"/>
        </w:rPr>
      </w:pPr>
      <w:r w:rsidRPr="00836035">
        <w:rPr>
          <w:rFonts w:ascii="Arial" w:eastAsia="Times New Roman" w:hAnsi="Arial" w:cs="Arial"/>
          <w:smallCaps/>
          <w:color w:val="000000"/>
          <w:spacing w:val="12"/>
          <w:sz w:val="16"/>
          <w:szCs w:val="16"/>
          <w:vertAlign w:val="subscript"/>
        </w:rPr>
        <w:t>DE LA FORMATION</w:t>
      </w:r>
    </w:p>
    <w:p w:rsidR="003A72EE" w:rsidRPr="00836035" w:rsidRDefault="003A72EE" w:rsidP="004C63E1">
      <w:pPr>
        <w:suppressAutoHyphens/>
        <w:jc w:val="center"/>
        <w:rPr>
          <w:rFonts w:ascii="Arial" w:eastAsia="Times New Roman" w:hAnsi="Arial" w:cs="Arial"/>
          <w:smallCaps/>
          <w:color w:val="000000"/>
          <w:spacing w:val="12"/>
          <w:sz w:val="16"/>
          <w:szCs w:val="16"/>
          <w:vertAlign w:val="subscript"/>
        </w:rPr>
      </w:pPr>
      <w:r w:rsidRPr="00836035">
        <w:rPr>
          <w:rFonts w:ascii="Arial" w:eastAsia="Times New Roman" w:hAnsi="Arial" w:cs="Arial"/>
          <w:smallCaps/>
          <w:color w:val="000000"/>
          <w:spacing w:val="12"/>
          <w:sz w:val="16"/>
          <w:szCs w:val="16"/>
          <w:vertAlign w:val="subscript"/>
        </w:rPr>
        <w:t>PROFESSIONNELLE</w:t>
      </w:r>
    </w:p>
    <w:p w:rsidR="003A72EE" w:rsidRDefault="003A72EE" w:rsidP="004C63E1">
      <w:pPr>
        <w:suppressAutoHyphens/>
        <w:jc w:val="center"/>
        <w:rPr>
          <w:rFonts w:ascii="Arial" w:eastAsia="Times New Roman" w:hAnsi="Arial" w:cs="Arial"/>
          <w:smallCaps/>
          <w:color w:val="000000"/>
          <w:spacing w:val="12"/>
          <w:sz w:val="16"/>
          <w:szCs w:val="16"/>
          <w:vertAlign w:val="subscript"/>
        </w:rPr>
      </w:pPr>
      <w:r w:rsidRPr="00836035">
        <w:rPr>
          <w:rFonts w:ascii="Arial" w:eastAsia="Times New Roman" w:hAnsi="Arial" w:cs="Arial"/>
          <w:smallCaps/>
          <w:color w:val="000000"/>
          <w:spacing w:val="12"/>
          <w:sz w:val="16"/>
          <w:szCs w:val="16"/>
          <w:vertAlign w:val="subscript"/>
        </w:rPr>
        <w:t>ET DU DIALOGUE SOCIAL</w:t>
      </w:r>
    </w:p>
    <w:p w:rsidR="008F467C" w:rsidRPr="00836035" w:rsidRDefault="008F467C" w:rsidP="004C63E1">
      <w:pPr>
        <w:suppressAutoHyphens/>
        <w:jc w:val="center"/>
        <w:rPr>
          <w:rFonts w:ascii="Arial" w:eastAsia="Calibri" w:hAnsi="Arial" w:cs="Arial"/>
          <w:sz w:val="16"/>
          <w:szCs w:val="16"/>
          <w:lang w:eastAsia="en-US"/>
        </w:rPr>
      </w:pPr>
    </w:p>
    <w:p w:rsidR="00DE7BAD" w:rsidRPr="00836035" w:rsidRDefault="00DE7BAD" w:rsidP="004C63E1">
      <w:pPr>
        <w:pStyle w:val="ParaAttribute4"/>
        <w:pBdr>
          <w:right w:val="single" w:sz="4" w:space="18" w:color="000000"/>
        </w:pBdr>
        <w:suppressAutoHyphens/>
        <w:wordWrap/>
        <w:rPr>
          <w:rFonts w:ascii="Arial" w:eastAsia="Arial" w:hAnsi="Arial" w:cs="Arial"/>
          <w:b/>
          <w:sz w:val="16"/>
          <w:szCs w:val="24"/>
        </w:rPr>
      </w:pPr>
    </w:p>
    <w:p w:rsidR="00DE7BAD" w:rsidRPr="00836035" w:rsidRDefault="00257617" w:rsidP="004C63E1">
      <w:pPr>
        <w:pStyle w:val="ParaAttribute4"/>
        <w:pBdr>
          <w:right w:val="single" w:sz="4" w:space="18" w:color="000000"/>
        </w:pBdr>
        <w:suppressAutoHyphens/>
        <w:wordWrap/>
        <w:rPr>
          <w:rFonts w:ascii="Arial" w:eastAsia="Arial" w:hAnsi="Arial" w:cs="Arial"/>
          <w:sz w:val="24"/>
          <w:szCs w:val="24"/>
        </w:rPr>
      </w:pPr>
      <w:r w:rsidRPr="00836035">
        <w:rPr>
          <w:rStyle w:val="CharAttribute7"/>
          <w:rFonts w:cs="Arial"/>
          <w:caps/>
          <w:szCs w:val="24"/>
        </w:rPr>
        <w:t>P</w:t>
      </w:r>
      <w:r w:rsidR="00102A26" w:rsidRPr="00836035">
        <w:rPr>
          <w:rStyle w:val="CharAttribute7"/>
          <w:rFonts w:cs="Arial"/>
          <w:caps/>
          <w:szCs w:val="24"/>
        </w:rPr>
        <w:t>ROGRAMME OPéRATIONNEL AU TITRE DE L'OBJECTIF "INVESTISSEMENT POUR LA CROISSANCE ET L’EMPLOI"</w:t>
      </w:r>
    </w:p>
    <w:p w:rsidR="00DE7BAD" w:rsidRPr="00836035" w:rsidRDefault="00102A26" w:rsidP="004C63E1">
      <w:pPr>
        <w:pStyle w:val="ParaAttribute4"/>
        <w:pBdr>
          <w:right w:val="single" w:sz="4" w:space="18" w:color="000000"/>
        </w:pBdr>
        <w:suppressAutoHyphens/>
        <w:wordWrap/>
        <w:rPr>
          <w:rFonts w:ascii="Arial" w:eastAsia="Arial" w:hAnsi="Arial" w:cs="Arial"/>
          <w:sz w:val="24"/>
          <w:szCs w:val="24"/>
        </w:rPr>
      </w:pPr>
      <w:r w:rsidRPr="00836035">
        <w:rPr>
          <w:rStyle w:val="CharAttribute6"/>
          <w:rFonts w:cs="Arial"/>
          <w:szCs w:val="24"/>
        </w:rPr>
        <w:t>FONDS SOCIAL EUROPEEN</w:t>
      </w:r>
    </w:p>
    <w:p w:rsidR="00DE7BAD" w:rsidRPr="00836035" w:rsidRDefault="00DE7BAD" w:rsidP="004C63E1">
      <w:pPr>
        <w:pStyle w:val="ParaAttribute4"/>
        <w:pBdr>
          <w:right w:val="single" w:sz="4" w:space="18" w:color="000000"/>
        </w:pBdr>
        <w:suppressAutoHyphens/>
        <w:wordWrap/>
        <w:rPr>
          <w:rFonts w:ascii="Arial" w:eastAsia="Arial" w:hAnsi="Arial" w:cs="Arial"/>
          <w:sz w:val="16"/>
          <w:szCs w:val="32"/>
        </w:rPr>
      </w:pPr>
    </w:p>
    <w:p w:rsidR="00DE7BAD" w:rsidRDefault="00102A26" w:rsidP="004C63E1">
      <w:pPr>
        <w:pStyle w:val="ParaAttribute4"/>
        <w:pBdr>
          <w:right w:val="single" w:sz="4" w:space="18" w:color="000000"/>
        </w:pBdr>
        <w:suppressAutoHyphens/>
        <w:wordWrap/>
        <w:rPr>
          <w:rStyle w:val="CharAttribute9"/>
          <w:rFonts w:cs="Arial"/>
          <w:szCs w:val="32"/>
        </w:rPr>
      </w:pPr>
      <w:r w:rsidRPr="00836035">
        <w:rPr>
          <w:rStyle w:val="CharAttribute9"/>
          <w:rFonts w:cs="Arial"/>
          <w:szCs w:val="32"/>
        </w:rPr>
        <w:t>APPEL A PROJETS</w:t>
      </w:r>
      <w:r w:rsidR="003A72EE" w:rsidRPr="00836035">
        <w:rPr>
          <w:rStyle w:val="CharAttribute9"/>
          <w:rFonts w:cs="Arial"/>
          <w:szCs w:val="32"/>
        </w:rPr>
        <w:t xml:space="preserve"> PO FSE ETAT_973 - 2014/2020-A3 OS.</w:t>
      </w:r>
      <w:r w:rsidRPr="00836035">
        <w:rPr>
          <w:rStyle w:val="CharAttribute9"/>
          <w:rFonts w:cs="Arial"/>
          <w:szCs w:val="32"/>
        </w:rPr>
        <w:t>0</w:t>
      </w:r>
      <w:r w:rsidR="008F467C">
        <w:rPr>
          <w:rStyle w:val="CharAttribute9"/>
          <w:rFonts w:cs="Arial"/>
          <w:szCs w:val="32"/>
        </w:rPr>
        <w:t>5</w:t>
      </w:r>
    </w:p>
    <w:p w:rsidR="008F467C" w:rsidRDefault="008F467C" w:rsidP="004C63E1">
      <w:pPr>
        <w:pStyle w:val="ParaAttribute4"/>
        <w:pBdr>
          <w:right w:val="single" w:sz="4" w:space="18" w:color="000000"/>
        </w:pBdr>
        <w:suppressAutoHyphens/>
        <w:wordWrap/>
        <w:rPr>
          <w:rStyle w:val="CharAttribute9"/>
          <w:rFonts w:cs="Arial"/>
          <w:szCs w:val="32"/>
        </w:rPr>
      </w:pPr>
      <w:r>
        <w:rPr>
          <w:rStyle w:val="CharAttribute9"/>
          <w:rFonts w:cs="Arial"/>
          <w:szCs w:val="32"/>
        </w:rPr>
        <w:br/>
        <w:t>AAP « Industrie du futur et RH en Guyane » - étape 1</w:t>
      </w:r>
    </w:p>
    <w:p w:rsidR="008F467C" w:rsidRPr="00836035" w:rsidRDefault="008F467C" w:rsidP="004C63E1">
      <w:pPr>
        <w:pStyle w:val="ParaAttribute4"/>
        <w:pBdr>
          <w:right w:val="single" w:sz="4" w:space="18" w:color="000000"/>
        </w:pBdr>
        <w:suppressAutoHyphens/>
        <w:wordWrap/>
        <w:rPr>
          <w:rFonts w:ascii="Arial" w:eastAsia="Arial" w:hAnsi="Arial" w:cs="Arial"/>
          <w:sz w:val="32"/>
          <w:szCs w:val="32"/>
        </w:rPr>
      </w:pPr>
      <w:r>
        <w:rPr>
          <w:rStyle w:val="CharAttribute9"/>
          <w:rFonts w:cs="Arial"/>
          <w:szCs w:val="32"/>
        </w:rPr>
        <w:t>Transition numériqu</w:t>
      </w:r>
      <w:r w:rsidR="007D2F74">
        <w:rPr>
          <w:rStyle w:val="CharAttribute9"/>
          <w:rFonts w:cs="Arial"/>
          <w:szCs w:val="32"/>
        </w:rPr>
        <w:t xml:space="preserve">e des entreprises industrielles </w:t>
      </w:r>
      <w:r>
        <w:rPr>
          <w:rStyle w:val="CharAttribute9"/>
          <w:rFonts w:cs="Arial"/>
          <w:szCs w:val="32"/>
        </w:rPr>
        <w:t xml:space="preserve">et des services à l’industrie en Guyane </w:t>
      </w:r>
    </w:p>
    <w:p w:rsidR="00DE7BAD" w:rsidRPr="00836035" w:rsidRDefault="00DE7BAD" w:rsidP="004C63E1">
      <w:pPr>
        <w:pStyle w:val="ParaAttribute4"/>
        <w:pBdr>
          <w:right w:val="single" w:sz="4" w:space="18" w:color="000000"/>
        </w:pBdr>
        <w:suppressAutoHyphens/>
        <w:wordWrap/>
        <w:rPr>
          <w:rFonts w:ascii="Arial" w:eastAsia="Arial" w:hAnsi="Arial" w:cs="Arial"/>
          <w:b/>
          <w:sz w:val="16"/>
          <w:szCs w:val="32"/>
          <w:highlight w:val="yellow"/>
        </w:rPr>
      </w:pPr>
    </w:p>
    <w:p w:rsidR="00DE7BAD" w:rsidRPr="00836035" w:rsidRDefault="00D227C2" w:rsidP="004C63E1">
      <w:pPr>
        <w:pStyle w:val="ParaAttribute4"/>
        <w:pBdr>
          <w:right w:val="single" w:sz="4" w:space="18" w:color="000000"/>
        </w:pBdr>
        <w:suppressAutoHyphens/>
        <w:wordWrap/>
        <w:rPr>
          <w:rFonts w:ascii="Arial" w:eastAsia="Arial" w:hAnsi="Arial" w:cs="Arial"/>
          <w:sz w:val="24"/>
          <w:szCs w:val="24"/>
        </w:rPr>
      </w:pPr>
      <w:r>
        <w:rPr>
          <w:rStyle w:val="CharAttribute11"/>
          <w:rFonts w:cs="Arial"/>
          <w:szCs w:val="24"/>
        </w:rPr>
        <w:t>Accroî</w:t>
      </w:r>
      <w:r w:rsidR="00102A26" w:rsidRPr="00836035">
        <w:rPr>
          <w:rStyle w:val="CharAttribute11"/>
          <w:rFonts w:cs="Arial"/>
          <w:szCs w:val="24"/>
        </w:rPr>
        <w:t xml:space="preserve">tre le niveau de compétence, renforcer l’employabilité des salariés </w:t>
      </w:r>
      <w:r w:rsidR="003A72EE" w:rsidRPr="00836035">
        <w:rPr>
          <w:rStyle w:val="CharAttribute11"/>
          <w:rFonts w:cs="Arial"/>
          <w:szCs w:val="24"/>
        </w:rPr>
        <w:t xml:space="preserve">par la formation, </w:t>
      </w:r>
      <w:r w:rsidR="00102A26" w:rsidRPr="00836035">
        <w:rPr>
          <w:rStyle w:val="CharAttribute11"/>
          <w:rFonts w:cs="Arial"/>
          <w:szCs w:val="24"/>
        </w:rPr>
        <w:t>en</w:t>
      </w:r>
      <w:r w:rsidR="003A72EE" w:rsidRPr="00836035">
        <w:rPr>
          <w:rStyle w:val="CharAttribute11"/>
          <w:rFonts w:cs="Arial"/>
          <w:szCs w:val="24"/>
        </w:rPr>
        <w:t xml:space="preserve"> vue de la sécurisation des trajectoires professionnelles </w:t>
      </w:r>
    </w:p>
    <w:p w:rsidR="00DE7BAD" w:rsidRPr="00836035" w:rsidRDefault="00DE7BAD" w:rsidP="004C63E1">
      <w:pPr>
        <w:pStyle w:val="ParaAttribute4"/>
        <w:pBdr>
          <w:right w:val="single" w:sz="4" w:space="18" w:color="000000"/>
        </w:pBdr>
        <w:suppressAutoHyphens/>
        <w:wordWrap/>
        <w:rPr>
          <w:rFonts w:ascii="Arial" w:eastAsia="Arial" w:hAnsi="Arial" w:cs="Arial"/>
          <w:b/>
          <w:color w:val="FFFFFF"/>
          <w:sz w:val="16"/>
          <w:szCs w:val="24"/>
          <w:highlight w:val="yellow"/>
        </w:rPr>
      </w:pPr>
    </w:p>
    <w:p w:rsidR="0048420C" w:rsidRPr="00836035" w:rsidRDefault="0048420C" w:rsidP="004C63E1">
      <w:pPr>
        <w:pStyle w:val="ParaAttribute4"/>
        <w:pBdr>
          <w:right w:val="single" w:sz="4" w:space="18" w:color="000000"/>
        </w:pBdr>
        <w:suppressAutoHyphens/>
        <w:wordWrap/>
        <w:rPr>
          <w:rFonts w:ascii="Arial" w:eastAsia="Arial" w:hAnsi="Arial" w:cs="Arial"/>
          <w:b/>
          <w:color w:val="FFFFFF"/>
          <w:sz w:val="16"/>
          <w:szCs w:val="24"/>
        </w:rPr>
      </w:pPr>
    </w:p>
    <w:p w:rsidR="00DE7BAD" w:rsidRPr="00836035" w:rsidRDefault="00102A26" w:rsidP="007D2F74">
      <w:pPr>
        <w:pStyle w:val="ParaAttribute4"/>
        <w:pBdr>
          <w:right w:val="single" w:sz="4" w:space="18" w:color="000000"/>
        </w:pBdr>
        <w:suppressAutoHyphens/>
        <w:wordWrap/>
        <w:rPr>
          <w:rFonts w:ascii="Arial" w:eastAsia="Arial" w:hAnsi="Arial" w:cs="Arial"/>
          <w:b/>
          <w:sz w:val="24"/>
          <w:szCs w:val="24"/>
        </w:rPr>
      </w:pPr>
      <w:r w:rsidRPr="00836035">
        <w:rPr>
          <w:rFonts w:ascii="Arial" w:hAnsi="Arial" w:cs="Arial"/>
          <w:b/>
          <w:sz w:val="24"/>
        </w:rPr>
        <w:t xml:space="preserve">Axe 3 : </w:t>
      </w:r>
      <w:r w:rsidR="00257617" w:rsidRPr="00836035">
        <w:rPr>
          <w:rFonts w:ascii="Arial" w:eastAsia="Arial" w:hAnsi="Arial" w:cs="Arial"/>
          <w:b/>
          <w:sz w:val="24"/>
          <w:szCs w:val="24"/>
        </w:rPr>
        <w:t>Agir en faveur des demandeurs d'emploi par un accompagnement personnalisé et renforcer l’employabilité des actifs par leur montée en compétence</w:t>
      </w:r>
    </w:p>
    <w:p w:rsidR="00DE7BAD" w:rsidRPr="00836035" w:rsidRDefault="00DE7BAD" w:rsidP="007D2F74">
      <w:pPr>
        <w:pStyle w:val="ParaAttribute5"/>
        <w:pBdr>
          <w:right w:val="single" w:sz="4" w:space="18" w:color="000000"/>
        </w:pBdr>
        <w:suppressAutoHyphens/>
        <w:wordWrap/>
        <w:jc w:val="center"/>
        <w:rPr>
          <w:rFonts w:ascii="Arial" w:eastAsia="Arial" w:hAnsi="Arial" w:cs="Arial"/>
          <w:sz w:val="14"/>
          <w:szCs w:val="24"/>
          <w:highlight w:val="yellow"/>
        </w:rPr>
      </w:pPr>
    </w:p>
    <w:p w:rsidR="00DE7BAD" w:rsidRPr="00836035" w:rsidRDefault="00102A26" w:rsidP="007D2F74">
      <w:pPr>
        <w:pStyle w:val="ParaAttribute5"/>
        <w:pBdr>
          <w:right w:val="single" w:sz="4" w:space="18" w:color="000000"/>
        </w:pBdr>
        <w:suppressAutoHyphens/>
        <w:wordWrap/>
        <w:jc w:val="center"/>
        <w:rPr>
          <w:rFonts w:ascii="Arial" w:eastAsia="Arial" w:hAnsi="Arial" w:cs="Arial"/>
          <w:sz w:val="24"/>
          <w:szCs w:val="24"/>
        </w:rPr>
      </w:pPr>
      <w:r w:rsidRPr="00836035">
        <w:rPr>
          <w:rStyle w:val="CharAttribute6"/>
          <w:rFonts w:cs="Arial"/>
          <w:szCs w:val="24"/>
        </w:rPr>
        <w:t xml:space="preserve">Priorité d’investissement : 8.v l'adaptation au changement des travailleurs, des entreprises et </w:t>
      </w:r>
      <w:r w:rsidR="00257617" w:rsidRPr="00836035">
        <w:rPr>
          <w:rStyle w:val="CharAttribute6"/>
          <w:rFonts w:cs="Arial"/>
          <w:szCs w:val="24"/>
        </w:rPr>
        <w:t xml:space="preserve"> </w:t>
      </w:r>
      <w:r w:rsidRPr="00836035">
        <w:rPr>
          <w:rStyle w:val="CharAttribute6"/>
          <w:rFonts w:cs="Arial"/>
          <w:szCs w:val="24"/>
        </w:rPr>
        <w:t>des entrepreneurs</w:t>
      </w:r>
    </w:p>
    <w:p w:rsidR="00DE7BAD" w:rsidRPr="00836035" w:rsidRDefault="00DE7BAD" w:rsidP="007D2F74">
      <w:pPr>
        <w:pStyle w:val="ParaAttribute5"/>
        <w:pBdr>
          <w:right w:val="single" w:sz="4" w:space="18" w:color="000000"/>
        </w:pBdr>
        <w:suppressAutoHyphens/>
        <w:wordWrap/>
        <w:jc w:val="center"/>
        <w:rPr>
          <w:rFonts w:ascii="Arial" w:eastAsia="Arial" w:hAnsi="Arial" w:cs="Arial"/>
          <w:sz w:val="20"/>
          <w:szCs w:val="24"/>
          <w:highlight w:val="yellow"/>
        </w:rPr>
      </w:pPr>
    </w:p>
    <w:p w:rsidR="00257617" w:rsidRPr="00836035" w:rsidRDefault="00257617" w:rsidP="007D2F74">
      <w:pPr>
        <w:pStyle w:val="ParaAttribute5"/>
        <w:pBdr>
          <w:right w:val="single" w:sz="4" w:space="18" w:color="000000"/>
        </w:pBdr>
        <w:suppressAutoHyphens/>
        <w:wordWrap/>
        <w:jc w:val="center"/>
        <w:rPr>
          <w:rFonts w:ascii="Arial" w:eastAsia="Arial" w:hAnsi="Arial" w:cs="Arial"/>
          <w:sz w:val="20"/>
          <w:szCs w:val="24"/>
          <w:highlight w:val="yellow"/>
        </w:rPr>
      </w:pPr>
      <w:r w:rsidRPr="00836035">
        <w:rPr>
          <w:rFonts w:ascii="Arial" w:hAnsi="Arial" w:cs="Arial"/>
          <w:sz w:val="16"/>
          <w:szCs w:val="16"/>
        </w:rPr>
        <w:t xml:space="preserve">OS </w:t>
      </w:r>
      <w:r w:rsidR="00BB2809">
        <w:rPr>
          <w:rFonts w:ascii="Arial" w:hAnsi="Arial" w:cs="Arial"/>
          <w:sz w:val="16"/>
          <w:szCs w:val="16"/>
        </w:rPr>
        <w:t>5</w:t>
      </w:r>
      <w:r w:rsidRPr="00836035">
        <w:rPr>
          <w:rFonts w:ascii="Arial" w:hAnsi="Arial" w:cs="Arial"/>
          <w:sz w:val="16"/>
          <w:szCs w:val="16"/>
        </w:rPr>
        <w:t xml:space="preserve"> </w:t>
      </w:r>
      <w:r w:rsidR="00BB2809">
        <w:rPr>
          <w:rFonts w:ascii="Arial" w:hAnsi="Arial" w:cs="Arial"/>
          <w:sz w:val="16"/>
          <w:szCs w:val="16"/>
        </w:rPr>
        <w:t>–</w:t>
      </w:r>
      <w:r w:rsidRPr="00836035">
        <w:rPr>
          <w:rFonts w:ascii="Arial" w:hAnsi="Arial" w:cs="Arial"/>
          <w:sz w:val="16"/>
          <w:szCs w:val="16"/>
        </w:rPr>
        <w:t xml:space="preserve"> </w:t>
      </w:r>
      <w:r w:rsidR="00BB2809">
        <w:rPr>
          <w:rFonts w:ascii="Arial" w:hAnsi="Arial" w:cs="Arial"/>
          <w:sz w:val="16"/>
          <w:szCs w:val="16"/>
        </w:rPr>
        <w:t xml:space="preserve">Augmenter le nombre de responsables de GPEC accompagnés dans l’anticipation et la gestion </w:t>
      </w:r>
      <w:r w:rsidR="00410D07">
        <w:rPr>
          <w:rFonts w:ascii="Arial" w:hAnsi="Arial" w:cs="Arial"/>
          <w:sz w:val="16"/>
          <w:szCs w:val="16"/>
        </w:rPr>
        <w:t>des mutations et le nombre d’actions coordonnées d’anticipation / gestion menées</w:t>
      </w:r>
    </w:p>
    <w:p w:rsidR="00257617" w:rsidRPr="00836035" w:rsidRDefault="00257617" w:rsidP="007D2F74">
      <w:pPr>
        <w:pStyle w:val="ParaAttribute5"/>
        <w:pBdr>
          <w:right w:val="single" w:sz="4" w:space="18" w:color="000000"/>
        </w:pBdr>
        <w:suppressAutoHyphens/>
        <w:wordWrap/>
        <w:jc w:val="center"/>
        <w:rPr>
          <w:rStyle w:val="CharAttribute12"/>
          <w:rFonts w:cs="Arial"/>
          <w:szCs w:val="16"/>
          <w:highlight w:val="yellow"/>
        </w:rPr>
      </w:pPr>
    </w:p>
    <w:p w:rsidR="00DE7BAD" w:rsidRPr="00767712" w:rsidRDefault="00102A26" w:rsidP="007D2F74">
      <w:pPr>
        <w:pStyle w:val="ParaAttribute5"/>
        <w:pBdr>
          <w:right w:val="single" w:sz="4" w:space="18" w:color="000000"/>
        </w:pBdr>
        <w:suppressAutoHyphens/>
        <w:wordWrap/>
        <w:jc w:val="center"/>
        <w:rPr>
          <w:rFonts w:ascii="Arial" w:eastAsia="Arial" w:hAnsi="Arial" w:cs="Arial"/>
          <w:sz w:val="16"/>
          <w:szCs w:val="16"/>
        </w:rPr>
      </w:pPr>
      <w:r w:rsidRPr="00767712">
        <w:rPr>
          <w:rStyle w:val="CharAttribute12"/>
          <w:rFonts w:cs="Arial"/>
          <w:szCs w:val="16"/>
        </w:rPr>
        <w:t>Soutien UE</w:t>
      </w:r>
      <w:r w:rsidR="003A72EE" w:rsidRPr="00767712">
        <w:rPr>
          <w:rStyle w:val="CharAttribute12"/>
          <w:rFonts w:cs="Arial"/>
          <w:szCs w:val="16"/>
        </w:rPr>
        <w:t xml:space="preserve"> 2014 2020 </w:t>
      </w:r>
      <w:r w:rsidR="009C03F0" w:rsidRPr="00767712">
        <w:rPr>
          <w:rStyle w:val="CharAttribute12"/>
          <w:rFonts w:cs="Arial"/>
          <w:szCs w:val="16"/>
        </w:rPr>
        <w:t>: 0</w:t>
      </w:r>
      <w:r w:rsidRPr="00767712">
        <w:rPr>
          <w:rStyle w:val="CharAttribute12"/>
          <w:rFonts w:cs="Arial"/>
          <w:szCs w:val="16"/>
        </w:rPr>
        <w:t>,</w:t>
      </w:r>
      <w:r w:rsidR="009C03F0" w:rsidRPr="00767712">
        <w:rPr>
          <w:rStyle w:val="CharAttribute12"/>
          <w:rFonts w:cs="Arial"/>
          <w:szCs w:val="16"/>
        </w:rPr>
        <w:t>375</w:t>
      </w:r>
      <w:r w:rsidRPr="00767712">
        <w:rPr>
          <w:rStyle w:val="CharAttribute12"/>
          <w:rFonts w:cs="Arial"/>
          <w:szCs w:val="16"/>
        </w:rPr>
        <w:t>M€</w:t>
      </w:r>
    </w:p>
    <w:p w:rsidR="00DE7BAD" w:rsidRPr="00836035" w:rsidRDefault="00102A26" w:rsidP="007D2F74">
      <w:pPr>
        <w:pStyle w:val="ParaAttribute5"/>
        <w:pBdr>
          <w:right w:val="single" w:sz="4" w:space="18" w:color="000000"/>
        </w:pBdr>
        <w:suppressAutoHyphens/>
        <w:wordWrap/>
        <w:jc w:val="center"/>
        <w:rPr>
          <w:rFonts w:ascii="Arial" w:eastAsia="Arial" w:hAnsi="Arial" w:cs="Arial"/>
          <w:sz w:val="16"/>
          <w:szCs w:val="16"/>
        </w:rPr>
      </w:pPr>
      <w:r w:rsidRPr="00767712">
        <w:rPr>
          <w:rStyle w:val="CharAttribute12"/>
          <w:rFonts w:cs="Arial"/>
          <w:szCs w:val="16"/>
        </w:rPr>
        <w:t>Proportion du soutien total de l’UE accordé au PO sur l’axe 3.62 %</w:t>
      </w:r>
    </w:p>
    <w:p w:rsidR="00DE7BAD" w:rsidRPr="00836035" w:rsidRDefault="00DE7BAD" w:rsidP="007D2F74">
      <w:pPr>
        <w:pStyle w:val="ParaAttribute5"/>
        <w:pBdr>
          <w:right w:val="single" w:sz="4" w:space="18" w:color="000000"/>
        </w:pBdr>
        <w:suppressAutoHyphens/>
        <w:wordWrap/>
        <w:jc w:val="center"/>
        <w:rPr>
          <w:rFonts w:ascii="Arial" w:eastAsia="Arial" w:hAnsi="Arial" w:cs="Arial"/>
          <w:b/>
          <w:sz w:val="12"/>
          <w:szCs w:val="18"/>
        </w:rPr>
      </w:pPr>
    </w:p>
    <w:p w:rsidR="003A72EE" w:rsidRPr="00836035" w:rsidRDefault="003A72EE" w:rsidP="004C63E1">
      <w:pPr>
        <w:suppressAutoHyphens/>
        <w:spacing w:before="120" w:after="120" w:line="240" w:lineRule="auto"/>
        <w:jc w:val="center"/>
        <w:rPr>
          <w:rFonts w:ascii="Arial" w:eastAsia="Arial Unicode MS" w:hAnsi="Arial" w:cs="Arial"/>
          <w:b/>
          <w:color w:val="000000"/>
          <w:sz w:val="24"/>
          <w:szCs w:val="32"/>
        </w:rPr>
      </w:pPr>
      <w:r w:rsidRPr="00836035">
        <w:rPr>
          <w:rFonts w:ascii="Arial" w:eastAsia="Arial Unicode MS" w:hAnsi="Arial" w:cs="Arial"/>
          <w:b/>
          <w:sz w:val="24"/>
          <w:szCs w:val="32"/>
        </w:rPr>
        <w:t xml:space="preserve">Date de lancement de l’appel à projets : </w:t>
      </w:r>
      <w:r w:rsidR="00E70D27">
        <w:rPr>
          <w:rFonts w:ascii="Arial" w:eastAsia="Arial Unicode MS" w:hAnsi="Arial" w:cs="Arial"/>
          <w:b/>
          <w:color w:val="000000"/>
          <w:sz w:val="24"/>
          <w:szCs w:val="32"/>
        </w:rPr>
        <w:t>14</w:t>
      </w:r>
      <w:bookmarkStart w:id="0" w:name="_GoBack"/>
      <w:bookmarkEnd w:id="0"/>
      <w:r w:rsidR="00CA3321" w:rsidRPr="004017AB">
        <w:rPr>
          <w:rFonts w:ascii="Arial" w:eastAsia="Arial Unicode MS" w:hAnsi="Arial" w:cs="Arial"/>
          <w:b/>
          <w:color w:val="000000"/>
          <w:sz w:val="24"/>
          <w:szCs w:val="32"/>
        </w:rPr>
        <w:t>/</w:t>
      </w:r>
      <w:r w:rsidR="00767712" w:rsidRPr="004017AB">
        <w:rPr>
          <w:rFonts w:ascii="Arial" w:eastAsia="Arial Unicode MS" w:hAnsi="Arial" w:cs="Arial"/>
          <w:b/>
          <w:color w:val="000000"/>
          <w:sz w:val="24"/>
          <w:szCs w:val="32"/>
        </w:rPr>
        <w:t>0</w:t>
      </w:r>
      <w:r w:rsidR="004017AB" w:rsidRPr="004017AB">
        <w:rPr>
          <w:rFonts w:ascii="Arial" w:eastAsia="Arial Unicode MS" w:hAnsi="Arial" w:cs="Arial"/>
          <w:b/>
          <w:color w:val="000000"/>
          <w:sz w:val="24"/>
          <w:szCs w:val="32"/>
        </w:rPr>
        <w:t>4</w:t>
      </w:r>
      <w:r w:rsidR="00CA3321" w:rsidRPr="004017AB">
        <w:rPr>
          <w:rFonts w:ascii="Arial" w:eastAsia="Arial Unicode MS" w:hAnsi="Arial" w:cs="Arial"/>
          <w:b/>
          <w:color w:val="000000"/>
          <w:sz w:val="24"/>
          <w:szCs w:val="32"/>
        </w:rPr>
        <w:t>/2017</w:t>
      </w:r>
    </w:p>
    <w:p w:rsidR="000B1E72" w:rsidRDefault="000B1E72" w:rsidP="008F467C">
      <w:pPr>
        <w:suppressAutoHyphens/>
        <w:spacing w:before="120" w:after="120" w:line="240" w:lineRule="auto"/>
        <w:contextualSpacing/>
        <w:jc w:val="center"/>
        <w:rPr>
          <w:rFonts w:ascii="Arial" w:eastAsia="Arial Unicode MS" w:hAnsi="Arial" w:cs="Arial"/>
          <w:b/>
          <w:sz w:val="24"/>
          <w:szCs w:val="32"/>
        </w:rPr>
      </w:pPr>
    </w:p>
    <w:p w:rsidR="003A72EE" w:rsidRPr="004017AB" w:rsidRDefault="003A72EE" w:rsidP="008F467C">
      <w:pPr>
        <w:suppressAutoHyphens/>
        <w:spacing w:before="120" w:after="120" w:line="240" w:lineRule="auto"/>
        <w:contextualSpacing/>
        <w:jc w:val="center"/>
        <w:rPr>
          <w:rFonts w:ascii="Arial" w:eastAsia="Arial Unicode MS" w:hAnsi="Arial" w:cs="Arial"/>
          <w:b/>
          <w:color w:val="000000"/>
          <w:sz w:val="24"/>
          <w:szCs w:val="32"/>
        </w:rPr>
      </w:pPr>
      <w:r w:rsidRPr="008F467C">
        <w:rPr>
          <w:rFonts w:ascii="Arial" w:eastAsia="Arial Unicode MS" w:hAnsi="Arial" w:cs="Arial"/>
          <w:b/>
          <w:sz w:val="24"/>
          <w:szCs w:val="32"/>
        </w:rPr>
        <w:t>Date limite de dépôt des candidatures :</w:t>
      </w:r>
      <w:r w:rsidR="008F467C" w:rsidRPr="008F467C">
        <w:rPr>
          <w:rFonts w:ascii="Arial" w:eastAsia="Arial Unicode MS" w:hAnsi="Arial" w:cs="Arial"/>
          <w:b/>
          <w:sz w:val="24"/>
          <w:szCs w:val="32"/>
        </w:rPr>
        <w:t xml:space="preserve"> </w:t>
      </w:r>
      <w:r w:rsidR="004017AB" w:rsidRPr="004017AB">
        <w:rPr>
          <w:rFonts w:ascii="Arial" w:eastAsia="Arial Unicode MS" w:hAnsi="Arial" w:cs="Arial"/>
          <w:b/>
          <w:color w:val="000000"/>
          <w:sz w:val="24"/>
          <w:szCs w:val="32"/>
        </w:rPr>
        <w:t>15</w:t>
      </w:r>
      <w:r w:rsidR="004017AB">
        <w:rPr>
          <w:rFonts w:ascii="Arial" w:eastAsia="Arial Unicode MS" w:hAnsi="Arial" w:cs="Arial"/>
          <w:b/>
          <w:color w:val="000000"/>
          <w:sz w:val="24"/>
          <w:szCs w:val="32"/>
        </w:rPr>
        <w:t>/</w:t>
      </w:r>
      <w:r w:rsidR="006E50ED" w:rsidRPr="004017AB">
        <w:rPr>
          <w:rFonts w:ascii="Arial" w:eastAsia="Arial Unicode MS" w:hAnsi="Arial" w:cs="Arial"/>
          <w:b/>
          <w:color w:val="000000"/>
          <w:sz w:val="24"/>
          <w:szCs w:val="32"/>
        </w:rPr>
        <w:t>0</w:t>
      </w:r>
      <w:r w:rsidR="004017AB" w:rsidRPr="004017AB">
        <w:rPr>
          <w:rFonts w:ascii="Arial" w:eastAsia="Arial Unicode MS" w:hAnsi="Arial" w:cs="Arial"/>
          <w:b/>
          <w:color w:val="000000"/>
          <w:sz w:val="24"/>
          <w:szCs w:val="32"/>
        </w:rPr>
        <w:t>6</w:t>
      </w:r>
      <w:r w:rsidR="004017AB">
        <w:rPr>
          <w:rFonts w:ascii="Arial" w:eastAsia="Arial Unicode MS" w:hAnsi="Arial" w:cs="Arial"/>
          <w:b/>
          <w:color w:val="000000"/>
          <w:sz w:val="24"/>
          <w:szCs w:val="32"/>
        </w:rPr>
        <w:t>/</w:t>
      </w:r>
      <w:r w:rsidR="00CA3321" w:rsidRPr="004017AB">
        <w:rPr>
          <w:rFonts w:ascii="Arial" w:eastAsia="Arial Unicode MS" w:hAnsi="Arial" w:cs="Arial"/>
          <w:b/>
          <w:color w:val="000000"/>
          <w:sz w:val="24"/>
          <w:szCs w:val="32"/>
        </w:rPr>
        <w:t>2017</w:t>
      </w:r>
    </w:p>
    <w:p w:rsidR="008F467C" w:rsidRPr="008F467C" w:rsidRDefault="008F467C" w:rsidP="008F467C">
      <w:pPr>
        <w:pStyle w:val="Paragraphedeliste"/>
        <w:suppressAutoHyphens/>
        <w:spacing w:before="120" w:after="120" w:line="240" w:lineRule="auto"/>
        <w:ind w:left="360"/>
        <w:contextualSpacing/>
        <w:rPr>
          <w:rFonts w:ascii="Arial" w:eastAsia="Arial Unicode MS" w:hAnsi="Arial" w:cs="Arial"/>
          <w:sz w:val="24"/>
          <w:szCs w:val="32"/>
        </w:rPr>
      </w:pPr>
    </w:p>
    <w:p w:rsidR="003A72EE" w:rsidRPr="00836035" w:rsidRDefault="003A72EE" w:rsidP="004C63E1">
      <w:pPr>
        <w:pStyle w:val="Paragraphedeliste"/>
        <w:suppressAutoHyphens/>
        <w:spacing w:before="120" w:after="120" w:line="240" w:lineRule="auto"/>
        <w:ind w:left="0"/>
        <w:rPr>
          <w:rFonts w:ascii="Arial" w:eastAsia="Arial Unicode MS" w:hAnsi="Arial" w:cs="Arial"/>
          <w:sz w:val="18"/>
          <w:szCs w:val="32"/>
        </w:rPr>
      </w:pPr>
      <w:r w:rsidRPr="00836035">
        <w:rPr>
          <w:rFonts w:ascii="Arial" w:eastAsia="Arial Unicode MS" w:hAnsi="Arial" w:cs="Arial"/>
          <w:sz w:val="20"/>
          <w:szCs w:val="32"/>
        </w:rPr>
        <w:t xml:space="preserve">Les dossiers complets et instruits pourront être présentés en comité de programmation selon le calendrier </w:t>
      </w:r>
      <w:r w:rsidRPr="00836035">
        <w:rPr>
          <w:rFonts w:ascii="Arial" w:eastAsia="Arial Unicode MS" w:hAnsi="Arial" w:cs="Arial"/>
          <w:sz w:val="18"/>
          <w:szCs w:val="32"/>
        </w:rPr>
        <w:t xml:space="preserve">fixés par les autorités de gestion. </w:t>
      </w:r>
    </w:p>
    <w:p w:rsidR="003A72EE" w:rsidRPr="00836035" w:rsidRDefault="003A72EE" w:rsidP="004C63E1">
      <w:pPr>
        <w:pStyle w:val="Paragraphedeliste"/>
        <w:suppressAutoHyphens/>
        <w:spacing w:before="120" w:after="120" w:line="240" w:lineRule="auto"/>
        <w:ind w:left="786"/>
        <w:rPr>
          <w:rFonts w:ascii="Arial" w:eastAsia="Arial Unicode MS" w:hAnsi="Arial" w:cs="Arial"/>
          <w:b/>
          <w:sz w:val="18"/>
          <w:szCs w:val="28"/>
        </w:rPr>
      </w:pPr>
    </w:p>
    <w:p w:rsidR="003A72EE" w:rsidRPr="00836035" w:rsidRDefault="003A72EE" w:rsidP="004C63E1">
      <w:pPr>
        <w:shd w:val="clear" w:color="auto" w:fill="FFFFFF" w:themeFill="background1"/>
        <w:suppressAutoHyphens/>
        <w:spacing w:before="120" w:after="120" w:line="240" w:lineRule="auto"/>
        <w:rPr>
          <w:rFonts w:ascii="Arial" w:eastAsia="Arial Unicode MS" w:hAnsi="Arial" w:cs="Arial"/>
          <w:b/>
          <w:color w:val="0000FF"/>
          <w:sz w:val="20"/>
          <w:u w:val="single"/>
        </w:rPr>
      </w:pPr>
      <w:r w:rsidRPr="00836035">
        <w:rPr>
          <w:rFonts w:ascii="Arial" w:eastAsia="Arial Unicode MS" w:hAnsi="Arial" w:cs="Arial"/>
          <w:b/>
          <w:szCs w:val="24"/>
        </w:rPr>
        <w:t>La demande de concours est obligatoirement à remplir et à déposer sur le site Ma Démarche FSE (</w:t>
      </w:r>
      <w:r w:rsidRPr="00836035">
        <w:rPr>
          <w:rFonts w:ascii="Arial" w:eastAsia="Arial Unicode MS" w:hAnsi="Arial" w:cs="Arial"/>
          <w:b/>
          <w:i/>
          <w:szCs w:val="24"/>
        </w:rPr>
        <w:t>entrée « programmation 2014-2020</w:t>
      </w:r>
      <w:r w:rsidRPr="00836035">
        <w:rPr>
          <w:rFonts w:ascii="Arial" w:eastAsia="Arial Unicode MS" w:hAnsi="Arial" w:cs="Arial"/>
          <w:b/>
          <w:szCs w:val="24"/>
        </w:rPr>
        <w:t>) :</w:t>
      </w:r>
      <w:r w:rsidR="003D3142">
        <w:rPr>
          <w:rFonts w:ascii="Arial" w:eastAsia="Arial Unicode MS" w:hAnsi="Arial" w:cs="Arial"/>
          <w:b/>
          <w:szCs w:val="24"/>
        </w:rPr>
        <w:t xml:space="preserve"> </w:t>
      </w:r>
      <w:hyperlink r:id="rId12" w:history="1">
        <w:r w:rsidRPr="00836035">
          <w:rPr>
            <w:rFonts w:ascii="Arial" w:eastAsia="Arial Unicode MS" w:hAnsi="Arial" w:cs="Arial"/>
            <w:b/>
            <w:color w:val="0000FF"/>
            <w:sz w:val="20"/>
            <w:u w:val="single"/>
          </w:rPr>
          <w:t>https://ma-demarche-fse.fr/si_fse/servlet/login.html</w:t>
        </w:r>
      </w:hyperlink>
    </w:p>
    <w:p w:rsidR="008F467C" w:rsidRPr="00836035" w:rsidRDefault="008F467C" w:rsidP="008F467C">
      <w:pPr>
        <w:shd w:val="clear" w:color="auto" w:fill="FFFFFF" w:themeFill="background1"/>
        <w:suppressAutoHyphens/>
        <w:spacing w:before="120" w:after="120" w:line="240" w:lineRule="auto"/>
        <w:rPr>
          <w:rFonts w:ascii="Arial" w:eastAsia="Arial Unicode MS" w:hAnsi="Arial" w:cs="Arial"/>
          <w:b/>
          <w:color w:val="FF0000"/>
          <w:sz w:val="12"/>
          <w:u w:val="single"/>
        </w:rPr>
      </w:pPr>
    </w:p>
    <w:tbl>
      <w:tblPr>
        <w:tblStyle w:val="Grilledutableau"/>
        <w:tblW w:w="0" w:type="auto"/>
        <w:jc w:val="center"/>
        <w:tblInd w:w="-1470" w:type="dxa"/>
        <w:tblLook w:val="04A0" w:firstRow="1" w:lastRow="0" w:firstColumn="1" w:lastColumn="0" w:noHBand="0" w:noVBand="1"/>
      </w:tblPr>
      <w:tblGrid>
        <w:gridCol w:w="9563"/>
      </w:tblGrid>
      <w:tr w:rsidR="008F467C" w:rsidRPr="00836035" w:rsidTr="00190A6E">
        <w:trPr>
          <w:trHeight w:val="675"/>
          <w:jc w:val="center"/>
        </w:trPr>
        <w:tc>
          <w:tcPr>
            <w:tcW w:w="9563" w:type="dxa"/>
          </w:tcPr>
          <w:p w:rsidR="008F467C" w:rsidRPr="00836035" w:rsidRDefault="008F467C" w:rsidP="00190A6E">
            <w:pPr>
              <w:suppressAutoHyphens/>
              <w:jc w:val="center"/>
              <w:rPr>
                <w:rFonts w:ascii="Arial" w:hAnsi="Arial" w:cs="Arial"/>
                <w:sz w:val="12"/>
                <w:szCs w:val="16"/>
              </w:rPr>
            </w:pPr>
          </w:p>
          <w:p w:rsidR="008F467C" w:rsidRPr="00836035" w:rsidRDefault="008F467C" w:rsidP="000B1E72">
            <w:pPr>
              <w:suppressAutoHyphens/>
              <w:spacing w:line="240" w:lineRule="auto"/>
              <w:jc w:val="center"/>
              <w:rPr>
                <w:rFonts w:ascii="Arial" w:hAnsi="Arial" w:cs="Arial"/>
                <w:sz w:val="16"/>
                <w:szCs w:val="16"/>
              </w:rPr>
            </w:pPr>
            <w:r w:rsidRPr="00836035">
              <w:rPr>
                <w:rFonts w:ascii="Arial" w:hAnsi="Arial" w:cs="Arial"/>
                <w:sz w:val="16"/>
                <w:szCs w:val="16"/>
              </w:rPr>
              <w:t>Direction des Entreprises, de la Concurrence, de la Consommation, du Travail et de l’Emploi (DIECCTE) Guyane</w:t>
            </w:r>
          </w:p>
          <w:p w:rsidR="008F467C" w:rsidRPr="00836035" w:rsidRDefault="008F467C" w:rsidP="000B1E72">
            <w:pPr>
              <w:suppressAutoHyphens/>
              <w:spacing w:line="240" w:lineRule="auto"/>
              <w:jc w:val="center"/>
              <w:rPr>
                <w:rFonts w:ascii="Arial" w:hAnsi="Arial" w:cs="Arial"/>
                <w:sz w:val="16"/>
                <w:szCs w:val="16"/>
              </w:rPr>
            </w:pPr>
            <w:r w:rsidRPr="00836035">
              <w:rPr>
                <w:rFonts w:ascii="Arial" w:hAnsi="Arial" w:cs="Arial"/>
                <w:sz w:val="16"/>
                <w:szCs w:val="16"/>
              </w:rPr>
              <w:t>CS46009 - 97306 Cayenne cedex</w:t>
            </w:r>
          </w:p>
          <w:p w:rsidR="008F467C" w:rsidRPr="00836035" w:rsidRDefault="008F467C" w:rsidP="00190A6E">
            <w:pPr>
              <w:suppressAutoHyphens/>
              <w:rPr>
                <w:rFonts w:ascii="Arial" w:hAnsi="Arial" w:cs="Arial"/>
                <w:sz w:val="16"/>
                <w:szCs w:val="16"/>
              </w:rPr>
            </w:pPr>
          </w:p>
        </w:tc>
      </w:tr>
    </w:tbl>
    <w:p w:rsidR="008F467C" w:rsidRDefault="008F467C" w:rsidP="004C63E1">
      <w:pPr>
        <w:pStyle w:val="Paragraphedeliste"/>
        <w:numPr>
          <w:ilvl w:val="0"/>
          <w:numId w:val="14"/>
        </w:numPr>
        <w:suppressAutoHyphens/>
        <w:spacing w:before="120" w:after="120" w:line="240" w:lineRule="auto"/>
        <w:contextualSpacing/>
        <w:rPr>
          <w:rFonts w:ascii="Arial" w:eastAsia="Arial Unicode MS" w:hAnsi="Arial" w:cs="Arial"/>
          <w:b/>
          <w:color w:val="FF0000"/>
          <w:sz w:val="18"/>
          <w:u w:val="single"/>
        </w:rPr>
        <w:sectPr w:rsidR="008F467C" w:rsidSect="008F467C">
          <w:footerReference w:type="default" r:id="rId13"/>
          <w:pgSz w:w="11906" w:h="16838" w:code="9"/>
          <w:pgMar w:top="681" w:right="991" w:bottom="719" w:left="1134" w:header="284" w:footer="66" w:gutter="0"/>
          <w:cols w:space="720"/>
          <w:docGrid w:linePitch="360" w:charSpace="200"/>
        </w:sectPr>
      </w:pPr>
    </w:p>
    <w:sdt>
      <w:sdtPr>
        <w:rPr>
          <w:rFonts w:ascii="Calibri" w:hAnsi="Calibri" w:cs="Times New Roman"/>
          <w:b/>
          <w:bCs/>
        </w:rPr>
        <w:id w:val="141082136"/>
        <w:docPartObj>
          <w:docPartGallery w:val="Table of Contents"/>
          <w:docPartUnique/>
        </w:docPartObj>
      </w:sdtPr>
      <w:sdtEndPr>
        <w:rPr>
          <w:b w:val="0"/>
          <w:bCs w:val="0"/>
        </w:rPr>
      </w:sdtEndPr>
      <w:sdtContent>
        <w:p w:rsidR="00F0567E" w:rsidRPr="00D6590F" w:rsidRDefault="00F0567E" w:rsidP="00D6590F">
          <w:pPr>
            <w:pStyle w:val="En-ttedetabledesmatires"/>
            <w:jc w:val="center"/>
            <w:rPr>
              <w:b/>
            </w:rPr>
          </w:pPr>
          <w:r w:rsidRPr="00D6590F">
            <w:rPr>
              <w:b/>
            </w:rPr>
            <w:t>Table des matières</w:t>
          </w:r>
        </w:p>
        <w:p w:rsidR="00F0567E" w:rsidRDefault="00F0567E" w:rsidP="004C63E1">
          <w:pPr>
            <w:suppressAutoHyphens/>
            <w:rPr>
              <w:rFonts w:ascii="Arial" w:hAnsi="Arial" w:cs="Arial"/>
            </w:rPr>
          </w:pPr>
        </w:p>
        <w:p w:rsidR="002D6ED3" w:rsidRPr="00836035" w:rsidRDefault="002D6ED3" w:rsidP="004C63E1">
          <w:pPr>
            <w:suppressAutoHyphens/>
            <w:rPr>
              <w:rFonts w:ascii="Arial" w:hAnsi="Arial" w:cs="Arial"/>
            </w:rPr>
          </w:pPr>
        </w:p>
        <w:p w:rsidR="00142F27" w:rsidRDefault="00142F27">
          <w:pPr>
            <w:pStyle w:val="TM1"/>
            <w:rPr>
              <w:rFonts w:asciiTheme="minorHAnsi" w:eastAsiaTheme="minorEastAsia" w:hAnsiTheme="minorHAnsi" w:cstheme="minorBidi"/>
              <w:noProof/>
            </w:rPr>
          </w:pPr>
          <w:r>
            <w:rPr>
              <w:rFonts w:ascii="Arial" w:hAnsi="Arial" w:cs="Arial"/>
            </w:rPr>
            <w:fldChar w:fldCharType="begin"/>
          </w:r>
          <w:r>
            <w:rPr>
              <w:rFonts w:ascii="Arial" w:hAnsi="Arial" w:cs="Arial"/>
            </w:rPr>
            <w:instrText xml:space="preserve"> TOC \o "1-5" \h \z \t "TITRE PREAMB INTRO;1" </w:instrText>
          </w:r>
          <w:r>
            <w:rPr>
              <w:rFonts w:ascii="Arial" w:hAnsi="Arial" w:cs="Arial"/>
            </w:rPr>
            <w:fldChar w:fldCharType="separate"/>
          </w:r>
          <w:hyperlink w:anchor="_Toc474769594" w:history="1">
            <w:r w:rsidRPr="000D309C">
              <w:rPr>
                <w:rStyle w:val="Lienhypertexte"/>
                <w:noProof/>
              </w:rPr>
              <w:t>PREAMBULE</w:t>
            </w:r>
            <w:r>
              <w:rPr>
                <w:noProof/>
                <w:webHidden/>
              </w:rPr>
              <w:tab/>
            </w:r>
            <w:r>
              <w:rPr>
                <w:noProof/>
                <w:webHidden/>
              </w:rPr>
              <w:fldChar w:fldCharType="begin"/>
            </w:r>
            <w:r>
              <w:rPr>
                <w:noProof/>
                <w:webHidden/>
              </w:rPr>
              <w:instrText xml:space="preserve"> PAGEREF _Toc474769594 \h </w:instrText>
            </w:r>
            <w:r>
              <w:rPr>
                <w:noProof/>
                <w:webHidden/>
              </w:rPr>
            </w:r>
            <w:r>
              <w:rPr>
                <w:noProof/>
                <w:webHidden/>
              </w:rPr>
              <w:fldChar w:fldCharType="separate"/>
            </w:r>
            <w:r w:rsidR="004906EE">
              <w:rPr>
                <w:noProof/>
                <w:webHidden/>
              </w:rPr>
              <w:t>3</w:t>
            </w:r>
            <w:r>
              <w:rPr>
                <w:noProof/>
                <w:webHidden/>
              </w:rPr>
              <w:fldChar w:fldCharType="end"/>
            </w:r>
          </w:hyperlink>
        </w:p>
        <w:p w:rsidR="00142F27" w:rsidRDefault="00142F27">
          <w:pPr>
            <w:pStyle w:val="TM1"/>
            <w:rPr>
              <w:rStyle w:val="Lienhypertexte"/>
              <w:noProof/>
            </w:rPr>
          </w:pPr>
        </w:p>
        <w:p w:rsidR="00142F27" w:rsidRDefault="00E70D27">
          <w:pPr>
            <w:pStyle w:val="TM1"/>
            <w:rPr>
              <w:rFonts w:asciiTheme="minorHAnsi" w:eastAsiaTheme="minorEastAsia" w:hAnsiTheme="minorHAnsi" w:cstheme="minorBidi"/>
              <w:noProof/>
            </w:rPr>
          </w:pPr>
          <w:hyperlink w:anchor="_Toc474769595" w:history="1">
            <w:r w:rsidR="00142F27" w:rsidRPr="000D309C">
              <w:rPr>
                <w:rStyle w:val="Lienhypertexte"/>
                <w:b/>
                <w:noProof/>
              </w:rPr>
              <w:t>I - DIAGNOSTIC ET OBJECTIFS GENERAUX : LES FILIERES INDUSTRIELLES GUYANAISES FACE A LA TRANSITION NUMERIQUE</w:t>
            </w:r>
            <w:r w:rsidR="00142F27">
              <w:rPr>
                <w:noProof/>
                <w:webHidden/>
              </w:rPr>
              <w:tab/>
            </w:r>
            <w:r w:rsidR="00142F27">
              <w:rPr>
                <w:noProof/>
                <w:webHidden/>
              </w:rPr>
              <w:fldChar w:fldCharType="begin"/>
            </w:r>
            <w:r w:rsidR="00142F27">
              <w:rPr>
                <w:noProof/>
                <w:webHidden/>
              </w:rPr>
              <w:instrText xml:space="preserve"> PAGEREF _Toc474769595 \h </w:instrText>
            </w:r>
            <w:r w:rsidR="00142F27">
              <w:rPr>
                <w:noProof/>
                <w:webHidden/>
              </w:rPr>
            </w:r>
            <w:r w:rsidR="00142F27">
              <w:rPr>
                <w:noProof/>
                <w:webHidden/>
              </w:rPr>
              <w:fldChar w:fldCharType="separate"/>
            </w:r>
            <w:r w:rsidR="004906EE">
              <w:rPr>
                <w:noProof/>
                <w:webHidden/>
              </w:rPr>
              <w:t>4</w:t>
            </w:r>
            <w:r w:rsidR="00142F27">
              <w:rPr>
                <w:noProof/>
                <w:webHidden/>
              </w:rPr>
              <w:fldChar w:fldCharType="end"/>
            </w:r>
          </w:hyperlink>
        </w:p>
        <w:p w:rsidR="00142F27" w:rsidRDefault="00E70D27">
          <w:pPr>
            <w:pStyle w:val="TM2"/>
            <w:rPr>
              <w:rFonts w:asciiTheme="minorHAnsi" w:eastAsiaTheme="minorEastAsia" w:hAnsiTheme="minorHAnsi" w:cstheme="minorBidi"/>
              <w:noProof/>
            </w:rPr>
          </w:pPr>
          <w:hyperlink w:anchor="_Toc474769596" w:history="1">
            <w:r w:rsidR="00142F27" w:rsidRPr="000D309C">
              <w:rPr>
                <w:rStyle w:val="Lienhypertexte"/>
                <w:noProof/>
              </w:rPr>
              <w:t>A.</w:t>
            </w:r>
            <w:r w:rsidR="00142F27">
              <w:rPr>
                <w:rFonts w:asciiTheme="minorHAnsi" w:eastAsiaTheme="minorEastAsia" w:hAnsiTheme="minorHAnsi" w:cstheme="minorBidi"/>
                <w:noProof/>
              </w:rPr>
              <w:tab/>
            </w:r>
            <w:r w:rsidR="00142F27" w:rsidRPr="000D309C">
              <w:rPr>
                <w:rStyle w:val="Lienhypertexte"/>
                <w:noProof/>
              </w:rPr>
              <w:t>Changements attendus</w:t>
            </w:r>
            <w:r w:rsidR="00142F27">
              <w:rPr>
                <w:noProof/>
                <w:webHidden/>
              </w:rPr>
              <w:tab/>
            </w:r>
            <w:r w:rsidR="00142F27">
              <w:rPr>
                <w:noProof/>
                <w:webHidden/>
              </w:rPr>
              <w:fldChar w:fldCharType="begin"/>
            </w:r>
            <w:r w:rsidR="00142F27">
              <w:rPr>
                <w:noProof/>
                <w:webHidden/>
              </w:rPr>
              <w:instrText xml:space="preserve"> PAGEREF _Toc474769596 \h </w:instrText>
            </w:r>
            <w:r w:rsidR="00142F27">
              <w:rPr>
                <w:noProof/>
                <w:webHidden/>
              </w:rPr>
            </w:r>
            <w:r w:rsidR="00142F27">
              <w:rPr>
                <w:noProof/>
                <w:webHidden/>
              </w:rPr>
              <w:fldChar w:fldCharType="separate"/>
            </w:r>
            <w:r w:rsidR="004906EE">
              <w:rPr>
                <w:noProof/>
                <w:webHidden/>
              </w:rPr>
              <w:t>5</w:t>
            </w:r>
            <w:r w:rsidR="00142F27">
              <w:rPr>
                <w:noProof/>
                <w:webHidden/>
              </w:rPr>
              <w:fldChar w:fldCharType="end"/>
            </w:r>
          </w:hyperlink>
        </w:p>
        <w:p w:rsidR="00142F27" w:rsidRDefault="00E70D27">
          <w:pPr>
            <w:pStyle w:val="TM2"/>
            <w:rPr>
              <w:rFonts w:asciiTheme="minorHAnsi" w:eastAsiaTheme="minorEastAsia" w:hAnsiTheme="minorHAnsi" w:cstheme="minorBidi"/>
              <w:noProof/>
            </w:rPr>
          </w:pPr>
          <w:hyperlink w:anchor="_Toc474769597" w:history="1">
            <w:r w:rsidR="00142F27" w:rsidRPr="000D309C">
              <w:rPr>
                <w:rStyle w:val="Lienhypertexte"/>
                <w:noProof/>
              </w:rPr>
              <w:t>B.</w:t>
            </w:r>
            <w:r w:rsidR="00142F27">
              <w:rPr>
                <w:rFonts w:asciiTheme="minorHAnsi" w:eastAsiaTheme="minorEastAsia" w:hAnsiTheme="minorHAnsi" w:cstheme="minorBidi"/>
                <w:noProof/>
              </w:rPr>
              <w:tab/>
            </w:r>
            <w:r w:rsidR="00142F27" w:rsidRPr="000D309C">
              <w:rPr>
                <w:rStyle w:val="Lienhypertexte"/>
                <w:noProof/>
              </w:rPr>
              <w:t>Bénéficiaires de l’opération</w:t>
            </w:r>
            <w:r w:rsidR="00142F27">
              <w:rPr>
                <w:noProof/>
                <w:webHidden/>
              </w:rPr>
              <w:tab/>
            </w:r>
            <w:r w:rsidR="00142F27">
              <w:rPr>
                <w:noProof/>
                <w:webHidden/>
              </w:rPr>
              <w:fldChar w:fldCharType="begin"/>
            </w:r>
            <w:r w:rsidR="00142F27">
              <w:rPr>
                <w:noProof/>
                <w:webHidden/>
              </w:rPr>
              <w:instrText xml:space="preserve"> PAGEREF _Toc474769597 \h </w:instrText>
            </w:r>
            <w:r w:rsidR="00142F27">
              <w:rPr>
                <w:noProof/>
                <w:webHidden/>
              </w:rPr>
            </w:r>
            <w:r w:rsidR="00142F27">
              <w:rPr>
                <w:noProof/>
                <w:webHidden/>
              </w:rPr>
              <w:fldChar w:fldCharType="separate"/>
            </w:r>
            <w:r w:rsidR="004906EE">
              <w:rPr>
                <w:b/>
                <w:bCs/>
                <w:noProof/>
                <w:webHidden/>
              </w:rPr>
              <w:t>Erreur ! Signet non défini.</w:t>
            </w:r>
            <w:r w:rsidR="00142F27">
              <w:rPr>
                <w:noProof/>
                <w:webHidden/>
              </w:rPr>
              <w:fldChar w:fldCharType="end"/>
            </w:r>
          </w:hyperlink>
        </w:p>
        <w:p w:rsidR="00142F27" w:rsidRDefault="00E70D27">
          <w:pPr>
            <w:pStyle w:val="TM2"/>
            <w:rPr>
              <w:rFonts w:asciiTheme="minorHAnsi" w:eastAsiaTheme="minorEastAsia" w:hAnsiTheme="minorHAnsi" w:cstheme="minorBidi"/>
              <w:noProof/>
            </w:rPr>
          </w:pPr>
          <w:hyperlink w:anchor="_Toc474769598" w:history="1">
            <w:r w:rsidR="00142F27" w:rsidRPr="000D309C">
              <w:rPr>
                <w:rStyle w:val="Lienhypertexte"/>
                <w:noProof/>
              </w:rPr>
              <w:t>C.</w:t>
            </w:r>
            <w:r w:rsidR="00142F27">
              <w:rPr>
                <w:rFonts w:asciiTheme="minorHAnsi" w:eastAsiaTheme="minorEastAsia" w:hAnsiTheme="minorHAnsi" w:cstheme="minorBidi"/>
                <w:noProof/>
              </w:rPr>
              <w:tab/>
            </w:r>
            <w:r w:rsidR="00142F27" w:rsidRPr="000D309C">
              <w:rPr>
                <w:rStyle w:val="Lienhypertexte"/>
                <w:noProof/>
              </w:rPr>
              <w:t>Caractéristiques de l’opération</w:t>
            </w:r>
            <w:r w:rsidR="00142F27">
              <w:rPr>
                <w:noProof/>
                <w:webHidden/>
              </w:rPr>
              <w:tab/>
            </w:r>
            <w:r w:rsidR="00142F27">
              <w:rPr>
                <w:noProof/>
                <w:webHidden/>
              </w:rPr>
              <w:fldChar w:fldCharType="begin"/>
            </w:r>
            <w:r w:rsidR="00142F27">
              <w:rPr>
                <w:noProof/>
                <w:webHidden/>
              </w:rPr>
              <w:instrText xml:space="preserve"> PAGEREF _Toc474769598 \h </w:instrText>
            </w:r>
            <w:r w:rsidR="00142F27">
              <w:rPr>
                <w:noProof/>
                <w:webHidden/>
              </w:rPr>
            </w:r>
            <w:r w:rsidR="00142F27">
              <w:rPr>
                <w:noProof/>
                <w:webHidden/>
              </w:rPr>
              <w:fldChar w:fldCharType="separate"/>
            </w:r>
            <w:r w:rsidR="004906EE">
              <w:rPr>
                <w:noProof/>
                <w:webHidden/>
              </w:rPr>
              <w:t>6</w:t>
            </w:r>
            <w:r w:rsidR="00142F27">
              <w:rPr>
                <w:noProof/>
                <w:webHidden/>
              </w:rPr>
              <w:fldChar w:fldCharType="end"/>
            </w:r>
          </w:hyperlink>
        </w:p>
        <w:p w:rsidR="00142F27" w:rsidRDefault="00E70D27">
          <w:pPr>
            <w:pStyle w:val="TM2"/>
            <w:rPr>
              <w:rFonts w:asciiTheme="minorHAnsi" w:eastAsiaTheme="minorEastAsia" w:hAnsiTheme="minorHAnsi" w:cstheme="minorBidi"/>
              <w:noProof/>
            </w:rPr>
          </w:pPr>
          <w:hyperlink w:anchor="_Toc474769599" w:history="1">
            <w:r w:rsidR="00142F27" w:rsidRPr="000D309C">
              <w:rPr>
                <w:rStyle w:val="Lienhypertexte"/>
                <w:noProof/>
              </w:rPr>
              <w:t>D.</w:t>
            </w:r>
            <w:r w:rsidR="00142F27">
              <w:rPr>
                <w:rFonts w:asciiTheme="minorHAnsi" w:eastAsiaTheme="minorEastAsia" w:hAnsiTheme="minorHAnsi" w:cstheme="minorBidi"/>
                <w:noProof/>
              </w:rPr>
              <w:tab/>
            </w:r>
            <w:r w:rsidR="00142F27" w:rsidRPr="000D309C">
              <w:rPr>
                <w:rStyle w:val="Lienhypertexte"/>
                <w:noProof/>
              </w:rPr>
              <w:t>Objectif spécifique</w:t>
            </w:r>
            <w:r w:rsidR="00142F27">
              <w:rPr>
                <w:noProof/>
                <w:webHidden/>
              </w:rPr>
              <w:tab/>
            </w:r>
            <w:r w:rsidR="00142F27">
              <w:rPr>
                <w:noProof/>
                <w:webHidden/>
              </w:rPr>
              <w:fldChar w:fldCharType="begin"/>
            </w:r>
            <w:r w:rsidR="00142F27">
              <w:rPr>
                <w:noProof/>
                <w:webHidden/>
              </w:rPr>
              <w:instrText xml:space="preserve"> PAGEREF _Toc474769599 \h </w:instrText>
            </w:r>
            <w:r w:rsidR="00142F27">
              <w:rPr>
                <w:noProof/>
                <w:webHidden/>
              </w:rPr>
            </w:r>
            <w:r w:rsidR="00142F27">
              <w:rPr>
                <w:noProof/>
                <w:webHidden/>
              </w:rPr>
              <w:fldChar w:fldCharType="separate"/>
            </w:r>
            <w:r w:rsidR="004906EE">
              <w:rPr>
                <w:noProof/>
                <w:webHidden/>
              </w:rPr>
              <w:t>6</w:t>
            </w:r>
            <w:r w:rsidR="00142F27">
              <w:rPr>
                <w:noProof/>
                <w:webHidden/>
              </w:rPr>
              <w:fldChar w:fldCharType="end"/>
            </w:r>
          </w:hyperlink>
        </w:p>
        <w:p w:rsidR="00142F27" w:rsidRDefault="00E70D27">
          <w:pPr>
            <w:pStyle w:val="TM2"/>
            <w:rPr>
              <w:rFonts w:asciiTheme="minorHAnsi" w:eastAsiaTheme="minorEastAsia" w:hAnsiTheme="minorHAnsi" w:cstheme="minorBidi"/>
              <w:noProof/>
            </w:rPr>
          </w:pPr>
          <w:hyperlink w:anchor="_Toc474769600" w:history="1">
            <w:r w:rsidR="00142F27" w:rsidRPr="000D309C">
              <w:rPr>
                <w:rStyle w:val="Lienhypertexte"/>
                <w:noProof/>
              </w:rPr>
              <w:t>E.</w:t>
            </w:r>
            <w:r w:rsidR="00142F27">
              <w:rPr>
                <w:rFonts w:asciiTheme="minorHAnsi" w:eastAsiaTheme="minorEastAsia" w:hAnsiTheme="minorHAnsi" w:cstheme="minorBidi"/>
                <w:noProof/>
              </w:rPr>
              <w:tab/>
            </w:r>
            <w:r w:rsidR="00142F27" w:rsidRPr="000D309C">
              <w:rPr>
                <w:rStyle w:val="Lienhypertexte"/>
                <w:noProof/>
              </w:rPr>
              <w:t>Types d’opération</w:t>
            </w:r>
            <w:r w:rsidR="00142F27">
              <w:rPr>
                <w:noProof/>
                <w:webHidden/>
              </w:rPr>
              <w:tab/>
            </w:r>
            <w:r w:rsidR="00142F27">
              <w:rPr>
                <w:noProof/>
                <w:webHidden/>
              </w:rPr>
              <w:fldChar w:fldCharType="begin"/>
            </w:r>
            <w:r w:rsidR="00142F27">
              <w:rPr>
                <w:noProof/>
                <w:webHidden/>
              </w:rPr>
              <w:instrText xml:space="preserve"> PAGEREF _Toc474769600 \h </w:instrText>
            </w:r>
            <w:r w:rsidR="00142F27">
              <w:rPr>
                <w:noProof/>
                <w:webHidden/>
              </w:rPr>
            </w:r>
            <w:r w:rsidR="00142F27">
              <w:rPr>
                <w:noProof/>
                <w:webHidden/>
              </w:rPr>
              <w:fldChar w:fldCharType="separate"/>
            </w:r>
            <w:r w:rsidR="004906EE">
              <w:rPr>
                <w:noProof/>
                <w:webHidden/>
              </w:rPr>
              <w:t>7</w:t>
            </w:r>
            <w:r w:rsidR="00142F27">
              <w:rPr>
                <w:noProof/>
                <w:webHidden/>
              </w:rPr>
              <w:fldChar w:fldCharType="end"/>
            </w:r>
          </w:hyperlink>
        </w:p>
        <w:p w:rsidR="00142F27" w:rsidRDefault="00E70D27">
          <w:pPr>
            <w:pStyle w:val="TM2"/>
            <w:rPr>
              <w:rFonts w:asciiTheme="minorHAnsi" w:eastAsiaTheme="minorEastAsia" w:hAnsiTheme="minorHAnsi" w:cstheme="minorBidi"/>
              <w:noProof/>
            </w:rPr>
          </w:pPr>
          <w:hyperlink w:anchor="_Toc474769601" w:history="1">
            <w:r w:rsidR="00142F27" w:rsidRPr="000D309C">
              <w:rPr>
                <w:rStyle w:val="Lienhypertexte"/>
                <w:noProof/>
              </w:rPr>
              <w:t>F.</w:t>
            </w:r>
            <w:r w:rsidR="00142F27">
              <w:rPr>
                <w:rFonts w:asciiTheme="minorHAnsi" w:eastAsiaTheme="minorEastAsia" w:hAnsiTheme="minorHAnsi" w:cstheme="minorBidi"/>
                <w:noProof/>
              </w:rPr>
              <w:tab/>
            </w:r>
            <w:r w:rsidR="00142F27" w:rsidRPr="000D309C">
              <w:rPr>
                <w:rStyle w:val="Lienhypertexte"/>
                <w:noProof/>
              </w:rPr>
              <w:t>Indicateurs de réalisation et de résultats de la priorité d’investissement 8.v</w:t>
            </w:r>
            <w:r w:rsidR="00142F27">
              <w:rPr>
                <w:noProof/>
                <w:webHidden/>
              </w:rPr>
              <w:tab/>
            </w:r>
            <w:r w:rsidR="00142F27">
              <w:rPr>
                <w:noProof/>
                <w:webHidden/>
              </w:rPr>
              <w:fldChar w:fldCharType="begin"/>
            </w:r>
            <w:r w:rsidR="00142F27">
              <w:rPr>
                <w:noProof/>
                <w:webHidden/>
              </w:rPr>
              <w:instrText xml:space="preserve"> PAGEREF _Toc474769601 \h </w:instrText>
            </w:r>
            <w:r w:rsidR="00142F27">
              <w:rPr>
                <w:noProof/>
                <w:webHidden/>
              </w:rPr>
            </w:r>
            <w:r w:rsidR="00142F27">
              <w:rPr>
                <w:noProof/>
                <w:webHidden/>
              </w:rPr>
              <w:fldChar w:fldCharType="separate"/>
            </w:r>
            <w:r w:rsidR="004906EE">
              <w:rPr>
                <w:noProof/>
                <w:webHidden/>
              </w:rPr>
              <w:t>7</w:t>
            </w:r>
            <w:r w:rsidR="00142F27">
              <w:rPr>
                <w:noProof/>
                <w:webHidden/>
              </w:rPr>
              <w:fldChar w:fldCharType="end"/>
            </w:r>
          </w:hyperlink>
        </w:p>
        <w:p w:rsidR="00142F27" w:rsidRDefault="00142F27">
          <w:pPr>
            <w:pStyle w:val="TM1"/>
            <w:rPr>
              <w:rStyle w:val="Lienhypertexte"/>
              <w:noProof/>
            </w:rPr>
          </w:pPr>
        </w:p>
        <w:p w:rsidR="00142F27" w:rsidRDefault="00E70D27">
          <w:pPr>
            <w:pStyle w:val="TM1"/>
            <w:rPr>
              <w:rFonts w:asciiTheme="minorHAnsi" w:eastAsiaTheme="minorEastAsia" w:hAnsiTheme="minorHAnsi" w:cstheme="minorBidi"/>
              <w:noProof/>
            </w:rPr>
          </w:pPr>
          <w:hyperlink w:anchor="_Toc474769602" w:history="1">
            <w:r w:rsidR="00142F27" w:rsidRPr="000D309C">
              <w:rPr>
                <w:rStyle w:val="Lienhypertexte"/>
                <w:b/>
                <w:noProof/>
              </w:rPr>
              <w:t>II- CRITÈRES DE SÉLECTION</w:t>
            </w:r>
            <w:r w:rsidR="00142F27">
              <w:rPr>
                <w:noProof/>
                <w:webHidden/>
              </w:rPr>
              <w:tab/>
            </w:r>
            <w:r w:rsidR="00142F27">
              <w:rPr>
                <w:noProof/>
                <w:webHidden/>
              </w:rPr>
              <w:fldChar w:fldCharType="begin"/>
            </w:r>
            <w:r w:rsidR="00142F27">
              <w:rPr>
                <w:noProof/>
                <w:webHidden/>
              </w:rPr>
              <w:instrText xml:space="preserve"> PAGEREF _Toc474769602 \h </w:instrText>
            </w:r>
            <w:r w:rsidR="00142F27">
              <w:rPr>
                <w:noProof/>
                <w:webHidden/>
              </w:rPr>
            </w:r>
            <w:r w:rsidR="00142F27">
              <w:rPr>
                <w:noProof/>
                <w:webHidden/>
              </w:rPr>
              <w:fldChar w:fldCharType="separate"/>
            </w:r>
            <w:r w:rsidR="004906EE">
              <w:rPr>
                <w:noProof/>
                <w:webHidden/>
              </w:rPr>
              <w:t>7</w:t>
            </w:r>
            <w:r w:rsidR="00142F27">
              <w:rPr>
                <w:noProof/>
                <w:webHidden/>
              </w:rPr>
              <w:fldChar w:fldCharType="end"/>
            </w:r>
          </w:hyperlink>
        </w:p>
        <w:p w:rsidR="00142F27" w:rsidRDefault="00E70D27">
          <w:pPr>
            <w:pStyle w:val="TM2"/>
            <w:rPr>
              <w:rFonts w:asciiTheme="minorHAnsi" w:eastAsiaTheme="minorEastAsia" w:hAnsiTheme="minorHAnsi" w:cstheme="minorBidi"/>
              <w:noProof/>
            </w:rPr>
          </w:pPr>
          <w:hyperlink w:anchor="_Toc474769603" w:history="1">
            <w:r w:rsidR="00142F27" w:rsidRPr="000D309C">
              <w:rPr>
                <w:rStyle w:val="Lienhypertexte"/>
                <w:b/>
                <w:noProof/>
              </w:rPr>
              <w:t>A.</w:t>
            </w:r>
            <w:r w:rsidR="00142F27">
              <w:rPr>
                <w:rFonts w:asciiTheme="minorHAnsi" w:eastAsiaTheme="minorEastAsia" w:hAnsiTheme="minorHAnsi" w:cstheme="minorBidi"/>
                <w:noProof/>
              </w:rPr>
              <w:tab/>
            </w:r>
            <w:r w:rsidR="00142F27" w:rsidRPr="00142F27">
              <w:rPr>
                <w:rStyle w:val="Lienhypertexte"/>
                <w:noProof/>
              </w:rPr>
              <w:t>Critères de recevabilité des projets</w:t>
            </w:r>
            <w:r w:rsidR="00142F27">
              <w:rPr>
                <w:noProof/>
                <w:webHidden/>
              </w:rPr>
              <w:tab/>
            </w:r>
            <w:r w:rsidR="00142F27">
              <w:rPr>
                <w:noProof/>
                <w:webHidden/>
              </w:rPr>
              <w:fldChar w:fldCharType="begin"/>
            </w:r>
            <w:r w:rsidR="00142F27">
              <w:rPr>
                <w:noProof/>
                <w:webHidden/>
              </w:rPr>
              <w:instrText xml:space="preserve"> PAGEREF _Toc474769603 \h </w:instrText>
            </w:r>
            <w:r w:rsidR="00142F27">
              <w:rPr>
                <w:noProof/>
                <w:webHidden/>
              </w:rPr>
            </w:r>
            <w:r w:rsidR="00142F27">
              <w:rPr>
                <w:noProof/>
                <w:webHidden/>
              </w:rPr>
              <w:fldChar w:fldCharType="separate"/>
            </w:r>
            <w:r w:rsidR="004906EE">
              <w:rPr>
                <w:noProof/>
                <w:webHidden/>
              </w:rPr>
              <w:t>8</w:t>
            </w:r>
            <w:r w:rsidR="00142F27">
              <w:rPr>
                <w:noProof/>
                <w:webHidden/>
              </w:rPr>
              <w:fldChar w:fldCharType="end"/>
            </w:r>
          </w:hyperlink>
        </w:p>
        <w:p w:rsidR="00142F27" w:rsidRDefault="00E70D27">
          <w:pPr>
            <w:pStyle w:val="TM2"/>
            <w:rPr>
              <w:rFonts w:asciiTheme="minorHAnsi" w:eastAsiaTheme="minorEastAsia" w:hAnsiTheme="minorHAnsi" w:cstheme="minorBidi"/>
              <w:noProof/>
            </w:rPr>
          </w:pPr>
          <w:hyperlink w:anchor="_Toc474769604" w:history="1">
            <w:r w:rsidR="00142F27" w:rsidRPr="000D309C">
              <w:rPr>
                <w:rStyle w:val="Lienhypertexte"/>
                <w:rFonts w:eastAsia="Cambria"/>
                <w:noProof/>
              </w:rPr>
              <w:t>B.</w:t>
            </w:r>
            <w:r w:rsidR="00142F27">
              <w:rPr>
                <w:rFonts w:asciiTheme="minorHAnsi" w:eastAsiaTheme="minorEastAsia" w:hAnsiTheme="minorHAnsi" w:cstheme="minorBidi"/>
                <w:noProof/>
              </w:rPr>
              <w:tab/>
            </w:r>
            <w:r w:rsidR="00142F27" w:rsidRPr="000D309C">
              <w:rPr>
                <w:rStyle w:val="Lienhypertexte"/>
                <w:noProof/>
              </w:rPr>
              <w:t>Critères de sélection des projets</w:t>
            </w:r>
            <w:r w:rsidR="00142F27">
              <w:rPr>
                <w:noProof/>
                <w:webHidden/>
              </w:rPr>
              <w:tab/>
            </w:r>
            <w:r w:rsidR="00142F27">
              <w:rPr>
                <w:noProof/>
                <w:webHidden/>
              </w:rPr>
              <w:fldChar w:fldCharType="begin"/>
            </w:r>
            <w:r w:rsidR="00142F27">
              <w:rPr>
                <w:noProof/>
                <w:webHidden/>
              </w:rPr>
              <w:instrText xml:space="preserve"> PAGEREF _Toc474769604 \h </w:instrText>
            </w:r>
            <w:r w:rsidR="00142F27">
              <w:rPr>
                <w:noProof/>
                <w:webHidden/>
              </w:rPr>
            </w:r>
            <w:r w:rsidR="00142F27">
              <w:rPr>
                <w:noProof/>
                <w:webHidden/>
              </w:rPr>
              <w:fldChar w:fldCharType="separate"/>
            </w:r>
            <w:r w:rsidR="004906EE">
              <w:rPr>
                <w:noProof/>
                <w:webHidden/>
              </w:rPr>
              <w:t>9</w:t>
            </w:r>
            <w:r w:rsidR="00142F27">
              <w:rPr>
                <w:noProof/>
                <w:webHidden/>
              </w:rPr>
              <w:fldChar w:fldCharType="end"/>
            </w:r>
          </w:hyperlink>
        </w:p>
        <w:p w:rsidR="00142F27" w:rsidRDefault="00142F27">
          <w:pPr>
            <w:pStyle w:val="TM1"/>
            <w:rPr>
              <w:rStyle w:val="Lienhypertexte"/>
              <w:noProof/>
            </w:rPr>
          </w:pPr>
        </w:p>
        <w:p w:rsidR="00142F27" w:rsidRDefault="00E70D27">
          <w:pPr>
            <w:pStyle w:val="TM1"/>
            <w:rPr>
              <w:rFonts w:asciiTheme="minorHAnsi" w:eastAsiaTheme="minorEastAsia" w:hAnsiTheme="minorHAnsi" w:cstheme="minorBidi"/>
              <w:noProof/>
            </w:rPr>
          </w:pPr>
          <w:hyperlink w:anchor="_Toc474769605" w:history="1">
            <w:r w:rsidR="00142F27" w:rsidRPr="000D309C">
              <w:rPr>
                <w:rStyle w:val="Lienhypertexte"/>
                <w:b/>
                <w:noProof/>
              </w:rPr>
              <w:t>III- MISE EN ŒUVRE OPERATIONNELLE</w:t>
            </w:r>
            <w:r w:rsidR="00142F27">
              <w:rPr>
                <w:noProof/>
                <w:webHidden/>
              </w:rPr>
              <w:tab/>
            </w:r>
            <w:r w:rsidR="00142F27">
              <w:rPr>
                <w:noProof/>
                <w:webHidden/>
              </w:rPr>
              <w:fldChar w:fldCharType="begin"/>
            </w:r>
            <w:r w:rsidR="00142F27">
              <w:rPr>
                <w:noProof/>
                <w:webHidden/>
              </w:rPr>
              <w:instrText xml:space="preserve"> PAGEREF _Toc474769605 \h </w:instrText>
            </w:r>
            <w:r w:rsidR="00142F27">
              <w:rPr>
                <w:noProof/>
                <w:webHidden/>
              </w:rPr>
            </w:r>
            <w:r w:rsidR="00142F27">
              <w:rPr>
                <w:noProof/>
                <w:webHidden/>
              </w:rPr>
              <w:fldChar w:fldCharType="separate"/>
            </w:r>
            <w:r w:rsidR="004906EE">
              <w:rPr>
                <w:noProof/>
                <w:webHidden/>
              </w:rPr>
              <w:t>10</w:t>
            </w:r>
            <w:r w:rsidR="00142F27">
              <w:rPr>
                <w:noProof/>
                <w:webHidden/>
              </w:rPr>
              <w:fldChar w:fldCharType="end"/>
            </w:r>
          </w:hyperlink>
        </w:p>
        <w:p w:rsidR="00142F27" w:rsidRDefault="00E70D27">
          <w:pPr>
            <w:pStyle w:val="TM2"/>
            <w:rPr>
              <w:rFonts w:asciiTheme="minorHAnsi" w:eastAsiaTheme="minorEastAsia" w:hAnsiTheme="minorHAnsi" w:cstheme="minorBidi"/>
              <w:noProof/>
            </w:rPr>
          </w:pPr>
          <w:hyperlink w:anchor="_Toc474769606" w:history="1">
            <w:r w:rsidR="00142F27" w:rsidRPr="000D309C">
              <w:rPr>
                <w:rStyle w:val="Lienhypertexte"/>
                <w:rFonts w:eastAsia="Cambria"/>
                <w:b/>
                <w:noProof/>
              </w:rPr>
              <w:t>A.</w:t>
            </w:r>
            <w:r w:rsidR="00142F27">
              <w:rPr>
                <w:rFonts w:asciiTheme="minorHAnsi" w:eastAsiaTheme="minorEastAsia" w:hAnsiTheme="minorHAnsi" w:cstheme="minorBidi"/>
                <w:noProof/>
              </w:rPr>
              <w:tab/>
            </w:r>
            <w:r w:rsidR="00142F27" w:rsidRPr="00142F27">
              <w:rPr>
                <w:rStyle w:val="Lienhypertexte"/>
                <w:noProof/>
              </w:rPr>
              <w:t>Pilotage de l’opération</w:t>
            </w:r>
            <w:r w:rsidR="00142F27">
              <w:rPr>
                <w:noProof/>
                <w:webHidden/>
              </w:rPr>
              <w:tab/>
            </w:r>
            <w:r w:rsidR="00142F27">
              <w:rPr>
                <w:noProof/>
                <w:webHidden/>
              </w:rPr>
              <w:fldChar w:fldCharType="begin"/>
            </w:r>
            <w:r w:rsidR="00142F27">
              <w:rPr>
                <w:noProof/>
                <w:webHidden/>
              </w:rPr>
              <w:instrText xml:space="preserve"> PAGEREF _Toc474769606 \h </w:instrText>
            </w:r>
            <w:r w:rsidR="00142F27">
              <w:rPr>
                <w:noProof/>
                <w:webHidden/>
              </w:rPr>
            </w:r>
            <w:r w:rsidR="00142F27">
              <w:rPr>
                <w:noProof/>
                <w:webHidden/>
              </w:rPr>
              <w:fldChar w:fldCharType="separate"/>
            </w:r>
            <w:r w:rsidR="004906EE">
              <w:rPr>
                <w:noProof/>
                <w:webHidden/>
              </w:rPr>
              <w:t>10</w:t>
            </w:r>
            <w:r w:rsidR="00142F27">
              <w:rPr>
                <w:noProof/>
                <w:webHidden/>
              </w:rPr>
              <w:fldChar w:fldCharType="end"/>
            </w:r>
          </w:hyperlink>
        </w:p>
        <w:p w:rsidR="00142F27" w:rsidRDefault="00E70D27">
          <w:pPr>
            <w:pStyle w:val="TM2"/>
            <w:rPr>
              <w:rFonts w:asciiTheme="minorHAnsi" w:eastAsiaTheme="minorEastAsia" w:hAnsiTheme="minorHAnsi" w:cstheme="minorBidi"/>
              <w:noProof/>
            </w:rPr>
          </w:pPr>
          <w:hyperlink w:anchor="_Toc474769607" w:history="1">
            <w:r w:rsidR="00142F27" w:rsidRPr="000D309C">
              <w:rPr>
                <w:rStyle w:val="Lienhypertexte"/>
                <w:rFonts w:eastAsia="Cambria"/>
                <w:noProof/>
              </w:rPr>
              <w:t>B.</w:t>
            </w:r>
            <w:r w:rsidR="00142F27">
              <w:rPr>
                <w:rFonts w:asciiTheme="minorHAnsi" w:eastAsiaTheme="minorEastAsia" w:hAnsiTheme="minorHAnsi" w:cstheme="minorBidi"/>
                <w:noProof/>
              </w:rPr>
              <w:tab/>
            </w:r>
            <w:r w:rsidR="00142F27" w:rsidRPr="000D309C">
              <w:rPr>
                <w:rStyle w:val="Lienhypertexte"/>
                <w:noProof/>
              </w:rPr>
              <w:t>Plan de financement</w:t>
            </w:r>
            <w:r w:rsidR="00142F27">
              <w:rPr>
                <w:noProof/>
                <w:webHidden/>
              </w:rPr>
              <w:tab/>
            </w:r>
            <w:r w:rsidR="00142F27">
              <w:rPr>
                <w:noProof/>
                <w:webHidden/>
              </w:rPr>
              <w:fldChar w:fldCharType="begin"/>
            </w:r>
            <w:r w:rsidR="00142F27">
              <w:rPr>
                <w:noProof/>
                <w:webHidden/>
              </w:rPr>
              <w:instrText xml:space="preserve"> PAGEREF _Toc474769607 \h </w:instrText>
            </w:r>
            <w:r w:rsidR="00142F27">
              <w:rPr>
                <w:noProof/>
                <w:webHidden/>
              </w:rPr>
            </w:r>
            <w:r w:rsidR="00142F27">
              <w:rPr>
                <w:noProof/>
                <w:webHidden/>
              </w:rPr>
              <w:fldChar w:fldCharType="separate"/>
            </w:r>
            <w:r w:rsidR="004906EE">
              <w:rPr>
                <w:noProof/>
                <w:webHidden/>
              </w:rPr>
              <w:t>11</w:t>
            </w:r>
            <w:r w:rsidR="00142F27">
              <w:rPr>
                <w:noProof/>
                <w:webHidden/>
              </w:rPr>
              <w:fldChar w:fldCharType="end"/>
            </w:r>
          </w:hyperlink>
        </w:p>
        <w:p w:rsidR="00F0567E" w:rsidRPr="00836035" w:rsidRDefault="00142F27" w:rsidP="004C63E1">
          <w:pPr>
            <w:suppressAutoHyphens/>
            <w:rPr>
              <w:rFonts w:ascii="Arial" w:hAnsi="Arial" w:cs="Arial"/>
            </w:rPr>
          </w:pPr>
          <w:r>
            <w:rPr>
              <w:rFonts w:ascii="Arial" w:hAnsi="Arial" w:cs="Arial"/>
            </w:rPr>
            <w:fldChar w:fldCharType="end"/>
          </w:r>
        </w:p>
      </w:sdtContent>
    </w:sdt>
    <w:p w:rsidR="00DE7BAD" w:rsidRPr="00836035" w:rsidRDefault="00DE7BAD" w:rsidP="004C63E1">
      <w:pPr>
        <w:pStyle w:val="ParaAttribute14"/>
        <w:suppressAutoHyphens/>
        <w:wordWrap/>
        <w:rPr>
          <w:rFonts w:ascii="Arial" w:eastAsia="Calibri" w:hAnsi="Arial" w:cs="Arial"/>
        </w:rPr>
      </w:pPr>
    </w:p>
    <w:p w:rsidR="00DE7BAD" w:rsidRPr="00836035" w:rsidRDefault="00102A26" w:rsidP="004C63E1">
      <w:pPr>
        <w:pStyle w:val="ParaAttribute14"/>
        <w:suppressAutoHyphens/>
        <w:wordWrap/>
        <w:rPr>
          <w:rFonts w:ascii="Arial" w:eastAsia="Calibri" w:hAnsi="Arial" w:cs="Arial"/>
        </w:rPr>
      </w:pPr>
      <w:r w:rsidRPr="00836035">
        <w:rPr>
          <w:rFonts w:ascii="Arial" w:hAnsi="Arial" w:cs="Arial"/>
        </w:rPr>
        <w:br w:type="page"/>
      </w:r>
    </w:p>
    <w:p w:rsidR="007B2EEA" w:rsidRPr="001578A2" w:rsidRDefault="001578A2" w:rsidP="001578A2">
      <w:pPr>
        <w:pStyle w:val="TITREPREAMBINTRO"/>
      </w:pPr>
      <w:bookmarkStart w:id="1" w:name="_Toc474769594"/>
      <w:r w:rsidRPr="001578A2">
        <w:lastRenderedPageBreak/>
        <w:t>PREAMBULE</w:t>
      </w:r>
      <w:bookmarkEnd w:id="1"/>
      <w:r w:rsidRPr="001578A2">
        <w:t xml:space="preserve"> </w:t>
      </w:r>
    </w:p>
    <w:p w:rsidR="007B2EEA" w:rsidRPr="000B5FC9" w:rsidRDefault="007B2EEA" w:rsidP="004C63E1">
      <w:pPr>
        <w:suppressAutoHyphens/>
        <w:rPr>
          <w:rFonts w:ascii="Arial" w:hAnsi="Arial" w:cs="Arial"/>
          <w:b/>
          <w:u w:val="single"/>
        </w:rPr>
      </w:pPr>
    </w:p>
    <w:p w:rsidR="007B2EEA" w:rsidRPr="000B5FC9" w:rsidRDefault="007B2EEA" w:rsidP="004C63E1">
      <w:pPr>
        <w:suppressAutoHyphens/>
        <w:rPr>
          <w:rFonts w:ascii="Arial" w:hAnsi="Arial" w:cs="Arial"/>
        </w:rPr>
      </w:pPr>
      <w:r w:rsidRPr="000B5FC9">
        <w:rPr>
          <w:rFonts w:ascii="Arial" w:hAnsi="Arial" w:cs="Arial"/>
        </w:rPr>
        <w:t xml:space="preserve">En quelques années, le numérique a fondamentalement transformé nos sociétés. Cette révolution constitue un accélérateur de développement et d’innovation dans tous les domaines. C’est donc un enjeu majeur pour les entreprises. </w:t>
      </w:r>
    </w:p>
    <w:p w:rsidR="00257617" w:rsidRPr="000B5FC9" w:rsidRDefault="00257617" w:rsidP="004C63E1">
      <w:pPr>
        <w:suppressAutoHyphens/>
        <w:rPr>
          <w:rFonts w:ascii="Arial" w:hAnsi="Arial" w:cs="Arial"/>
        </w:rPr>
      </w:pPr>
    </w:p>
    <w:p w:rsidR="007B2EEA" w:rsidRPr="000B5FC9" w:rsidRDefault="007B2EEA" w:rsidP="004C63E1">
      <w:pPr>
        <w:suppressAutoHyphens/>
        <w:rPr>
          <w:rFonts w:ascii="Arial" w:hAnsi="Arial" w:cs="Arial"/>
        </w:rPr>
      </w:pPr>
      <w:r w:rsidRPr="000B5FC9">
        <w:rPr>
          <w:rFonts w:ascii="Arial" w:hAnsi="Arial" w:cs="Arial"/>
        </w:rPr>
        <w:t>Selon une étude</w:t>
      </w:r>
      <w:r w:rsidRPr="000B5FC9">
        <w:rPr>
          <w:rStyle w:val="Appelnotedebasdep"/>
          <w:rFonts w:ascii="Arial" w:hAnsi="Arial" w:cs="Arial"/>
        </w:rPr>
        <w:footnoteReference w:id="1"/>
      </w:r>
      <w:r w:rsidRPr="000B5FC9">
        <w:rPr>
          <w:rFonts w:ascii="Arial" w:hAnsi="Arial" w:cs="Arial"/>
        </w:rPr>
        <w:t xml:space="preserve"> McKinsey de 2014, il y aurait 1.5 M d’emplois liés au numérique en France. De plus,</w:t>
      </w:r>
      <w:r w:rsidR="00CA10DD">
        <w:rPr>
          <w:rFonts w:ascii="Arial" w:hAnsi="Arial" w:cs="Arial"/>
        </w:rPr>
        <w:t xml:space="preserve"> cette étude nous indique qu’</w:t>
      </w:r>
      <w:r w:rsidRPr="000B5FC9">
        <w:rPr>
          <w:rFonts w:ascii="Arial" w:hAnsi="Arial" w:cs="Arial"/>
        </w:rPr>
        <w:t xml:space="preserve">une entreprise ayant réussi sa mutation numérique pourrait observer une augmentation brute de son résultat opérationnel de +40%. A contrario, une entreprise n’ayant pas su prendre le virage stratégique du numérique encourrerait un risque de diminution de son résultat opérationnel de -20%. Ainsi, l’adaptation au numérique constitue, pour les entreprises, un impératif </w:t>
      </w:r>
      <w:r w:rsidR="00FE460C">
        <w:rPr>
          <w:rFonts w:ascii="Arial" w:hAnsi="Arial" w:cs="Arial"/>
        </w:rPr>
        <w:t>voire</w:t>
      </w:r>
      <w:r w:rsidRPr="000B5FC9">
        <w:rPr>
          <w:rFonts w:ascii="Arial" w:hAnsi="Arial" w:cs="Arial"/>
        </w:rPr>
        <w:t xml:space="preserve"> une urgence, tant le potentiel de gain en compétitivité est </w:t>
      </w:r>
      <w:r w:rsidR="00FE460C">
        <w:rPr>
          <w:rFonts w:ascii="Arial" w:hAnsi="Arial" w:cs="Arial"/>
        </w:rPr>
        <w:t>important</w:t>
      </w:r>
      <w:r w:rsidRPr="000B5FC9">
        <w:rPr>
          <w:rFonts w:ascii="Arial" w:hAnsi="Arial" w:cs="Arial"/>
        </w:rPr>
        <w:t xml:space="preserve">. </w:t>
      </w:r>
    </w:p>
    <w:p w:rsidR="00257617" w:rsidRPr="000B5FC9" w:rsidRDefault="00257617" w:rsidP="004C63E1">
      <w:pPr>
        <w:suppressAutoHyphens/>
        <w:rPr>
          <w:rFonts w:ascii="Arial" w:hAnsi="Arial" w:cs="Arial"/>
        </w:rPr>
      </w:pPr>
    </w:p>
    <w:p w:rsidR="007B2EEA" w:rsidRPr="00311980" w:rsidRDefault="007B2EEA" w:rsidP="004C63E1">
      <w:pPr>
        <w:suppressAutoHyphens/>
        <w:rPr>
          <w:rFonts w:ascii="Arial" w:hAnsi="Arial" w:cs="Arial"/>
        </w:rPr>
      </w:pPr>
      <w:r w:rsidRPr="000B5FC9">
        <w:rPr>
          <w:rFonts w:ascii="Arial" w:hAnsi="Arial" w:cs="Arial"/>
        </w:rPr>
        <w:t xml:space="preserve">Les entreprises industrielles sont particulièrement concernées par cette nécessaire transition numérique. </w:t>
      </w:r>
      <w:r w:rsidRPr="00311980">
        <w:rPr>
          <w:rFonts w:ascii="Arial" w:hAnsi="Arial" w:cs="Arial"/>
        </w:rPr>
        <w:t>Elle concerne tant la remise à niveau de leur outil de production (modernisation du parc machine par l’intégration de solutions de plus en plus numériques, intégration de technologies clés</w:t>
      </w:r>
      <w:r w:rsidR="006F5C1A" w:rsidRPr="00311980">
        <w:rPr>
          <w:rStyle w:val="Appelnotedebasdep"/>
          <w:rFonts w:ascii="Arial" w:hAnsi="Arial" w:cs="Arial"/>
        </w:rPr>
        <w:footnoteReference w:id="2"/>
      </w:r>
      <w:r w:rsidRPr="00311980">
        <w:rPr>
          <w:rFonts w:ascii="Arial" w:hAnsi="Arial" w:cs="Arial"/>
        </w:rPr>
        <w:t xml:space="preserve"> utilisant le numérique tel que la fabrication additive, etc.) que l’accompagnement de leurs salariés au changement.</w:t>
      </w:r>
    </w:p>
    <w:p w:rsidR="00257617" w:rsidRPr="00311980" w:rsidRDefault="00257617" w:rsidP="004C63E1">
      <w:pPr>
        <w:suppressAutoHyphens/>
        <w:rPr>
          <w:rFonts w:ascii="Arial" w:hAnsi="Arial" w:cs="Arial"/>
        </w:rPr>
      </w:pPr>
    </w:p>
    <w:p w:rsidR="007B2EEA" w:rsidRPr="00311980" w:rsidRDefault="00922B47" w:rsidP="004C63E1">
      <w:pPr>
        <w:suppressAutoHyphens/>
        <w:rPr>
          <w:rFonts w:ascii="Arial" w:hAnsi="Arial" w:cs="Arial"/>
        </w:rPr>
      </w:pPr>
      <w:r w:rsidRPr="00311980">
        <w:rPr>
          <w:rFonts w:ascii="Arial" w:hAnsi="Arial" w:cs="Arial"/>
        </w:rPr>
        <w:t>Conscient que</w:t>
      </w:r>
      <w:r w:rsidR="001B33C3" w:rsidRPr="00311980">
        <w:rPr>
          <w:rFonts w:ascii="Arial" w:hAnsi="Arial" w:cs="Arial"/>
        </w:rPr>
        <w:t xml:space="preserve"> ces transformations</w:t>
      </w:r>
      <w:r w:rsidRPr="00311980">
        <w:rPr>
          <w:rFonts w:ascii="Arial" w:hAnsi="Arial" w:cs="Arial"/>
        </w:rPr>
        <w:t xml:space="preserve"> constituent un levier pour relancer le secteur industriel français</w:t>
      </w:r>
      <w:r w:rsidR="007B2EEA" w:rsidRPr="00311980">
        <w:rPr>
          <w:rFonts w:ascii="Arial" w:hAnsi="Arial" w:cs="Arial"/>
        </w:rPr>
        <w:t xml:space="preserve">, l’État a lancé, dès 2013, </w:t>
      </w:r>
      <w:r w:rsidR="00FE460C" w:rsidRPr="00311980">
        <w:rPr>
          <w:rFonts w:ascii="Arial" w:hAnsi="Arial" w:cs="Arial"/>
        </w:rPr>
        <w:t xml:space="preserve">34 plans de reconquête pour la nouvelle France industrielle restructurés, </w:t>
      </w:r>
      <w:r w:rsidR="00E45131" w:rsidRPr="00311980">
        <w:rPr>
          <w:rFonts w:ascii="Arial" w:hAnsi="Arial" w:cs="Arial"/>
        </w:rPr>
        <w:t>depuis</w:t>
      </w:r>
      <w:r w:rsidR="00FE460C" w:rsidRPr="00311980">
        <w:rPr>
          <w:rFonts w:ascii="Arial" w:hAnsi="Arial" w:cs="Arial"/>
        </w:rPr>
        <w:t xml:space="preserve"> 2015, en 10 solutions pour une </w:t>
      </w:r>
      <w:r w:rsidR="007B2EEA" w:rsidRPr="00311980">
        <w:rPr>
          <w:rFonts w:ascii="Arial" w:hAnsi="Arial" w:cs="Arial"/>
        </w:rPr>
        <w:t>« Nouvelle France Industrielle »</w:t>
      </w:r>
      <w:r w:rsidR="00FE460C" w:rsidRPr="00311980">
        <w:rPr>
          <w:rFonts w:ascii="Arial" w:hAnsi="Arial" w:cs="Arial"/>
        </w:rPr>
        <w:t xml:space="preserve"> </w:t>
      </w:r>
      <w:r w:rsidR="007B2EEA" w:rsidRPr="00311980">
        <w:rPr>
          <w:rFonts w:ascii="Arial" w:hAnsi="Arial" w:cs="Arial"/>
        </w:rPr>
        <w:t xml:space="preserve"> afin de répondre à plusieurs objectifs : </w:t>
      </w:r>
    </w:p>
    <w:p w:rsidR="007B2EEA" w:rsidRPr="00311980" w:rsidRDefault="007B2EEA" w:rsidP="004C63E1">
      <w:pPr>
        <w:pStyle w:val="Paragraphedeliste"/>
        <w:numPr>
          <w:ilvl w:val="0"/>
          <w:numId w:val="22"/>
        </w:numPr>
        <w:suppressAutoHyphens/>
        <w:spacing w:after="200"/>
        <w:contextualSpacing/>
        <w:rPr>
          <w:rFonts w:ascii="Arial" w:hAnsi="Arial" w:cs="Arial"/>
        </w:rPr>
      </w:pPr>
      <w:r w:rsidRPr="00311980">
        <w:rPr>
          <w:rFonts w:ascii="Arial" w:hAnsi="Arial" w:cs="Arial"/>
        </w:rPr>
        <w:t>Moderniser l’outil industriel</w:t>
      </w:r>
    </w:p>
    <w:p w:rsidR="007B2EEA" w:rsidRPr="00311980" w:rsidRDefault="007B2EEA" w:rsidP="004C63E1">
      <w:pPr>
        <w:pStyle w:val="Paragraphedeliste"/>
        <w:numPr>
          <w:ilvl w:val="0"/>
          <w:numId w:val="22"/>
        </w:numPr>
        <w:suppressAutoHyphens/>
        <w:spacing w:after="200"/>
        <w:contextualSpacing/>
        <w:rPr>
          <w:rFonts w:ascii="Arial" w:hAnsi="Arial" w:cs="Arial"/>
        </w:rPr>
      </w:pPr>
      <w:r w:rsidRPr="00311980">
        <w:rPr>
          <w:rFonts w:ascii="Arial" w:hAnsi="Arial" w:cs="Arial"/>
        </w:rPr>
        <w:t>Anticiper la transformation des modèles d’affaire par le numérique</w:t>
      </w:r>
    </w:p>
    <w:p w:rsidR="007B2EEA" w:rsidRPr="00311980" w:rsidRDefault="007B2EEA" w:rsidP="004C63E1">
      <w:pPr>
        <w:pStyle w:val="Paragraphedeliste"/>
        <w:numPr>
          <w:ilvl w:val="0"/>
          <w:numId w:val="22"/>
        </w:numPr>
        <w:suppressAutoHyphens/>
        <w:spacing w:after="200"/>
        <w:contextualSpacing/>
        <w:rPr>
          <w:rFonts w:ascii="Arial" w:hAnsi="Arial" w:cs="Arial"/>
        </w:rPr>
      </w:pPr>
      <w:r w:rsidRPr="00311980">
        <w:rPr>
          <w:rFonts w:ascii="Arial" w:hAnsi="Arial" w:cs="Arial"/>
        </w:rPr>
        <w:t>Placer l’homme au cœur de l’usine du futur</w:t>
      </w:r>
      <w:r w:rsidR="00610AB2" w:rsidRPr="00311980">
        <w:rPr>
          <w:rStyle w:val="Appelnotedebasdep"/>
          <w:rFonts w:ascii="Arial" w:hAnsi="Arial" w:cs="Arial"/>
        </w:rPr>
        <w:footnoteReference w:id="3"/>
      </w:r>
      <w:r w:rsidRPr="00311980">
        <w:rPr>
          <w:rFonts w:ascii="Arial" w:hAnsi="Arial" w:cs="Arial"/>
        </w:rPr>
        <w:t xml:space="preserve">  </w:t>
      </w:r>
    </w:p>
    <w:p w:rsidR="008265FF" w:rsidRPr="00311980" w:rsidRDefault="008265FF" w:rsidP="008265FF">
      <w:pPr>
        <w:suppressAutoHyphens/>
        <w:spacing w:after="200"/>
        <w:contextualSpacing/>
        <w:rPr>
          <w:rFonts w:ascii="Arial" w:hAnsi="Arial" w:cs="Arial"/>
        </w:rPr>
      </w:pPr>
      <w:r w:rsidRPr="00311980">
        <w:rPr>
          <w:rFonts w:ascii="Arial" w:hAnsi="Arial" w:cs="Arial"/>
        </w:rPr>
        <w:t xml:space="preserve">Plus précisément, la construction de l’industrie du futur à la française se base sur 5 piliers : </w:t>
      </w:r>
    </w:p>
    <w:p w:rsidR="008265FF" w:rsidRPr="008265FF" w:rsidRDefault="008265FF" w:rsidP="008265FF">
      <w:pPr>
        <w:pStyle w:val="Paragraphedeliste"/>
        <w:numPr>
          <w:ilvl w:val="0"/>
          <w:numId w:val="22"/>
        </w:numPr>
        <w:suppressAutoHyphens/>
        <w:spacing w:after="200"/>
        <w:contextualSpacing/>
        <w:rPr>
          <w:rFonts w:ascii="Arial" w:hAnsi="Arial" w:cs="Arial"/>
        </w:rPr>
      </w:pPr>
      <w:r w:rsidRPr="00311980">
        <w:rPr>
          <w:rFonts w:ascii="Arial" w:hAnsi="Arial" w:cs="Arial"/>
        </w:rPr>
        <w:t>Le d</w:t>
      </w:r>
      <w:r w:rsidRPr="008265FF">
        <w:rPr>
          <w:rFonts w:ascii="Arial" w:hAnsi="Arial" w:cs="Arial"/>
        </w:rPr>
        <w:t>éveloppement de l'offre technologique pour l'Industrie du Futur</w:t>
      </w:r>
    </w:p>
    <w:p w:rsidR="008265FF" w:rsidRPr="008265FF" w:rsidRDefault="008265FF" w:rsidP="008265FF">
      <w:pPr>
        <w:pStyle w:val="Paragraphedeliste"/>
        <w:numPr>
          <w:ilvl w:val="0"/>
          <w:numId w:val="22"/>
        </w:numPr>
        <w:suppressAutoHyphens/>
        <w:spacing w:after="200"/>
        <w:contextualSpacing/>
        <w:rPr>
          <w:rFonts w:ascii="Arial" w:hAnsi="Arial" w:cs="Arial"/>
        </w:rPr>
      </w:pPr>
      <w:r w:rsidRPr="00311980">
        <w:rPr>
          <w:rFonts w:ascii="Arial" w:hAnsi="Arial" w:cs="Arial"/>
        </w:rPr>
        <w:t>L’a</w:t>
      </w:r>
      <w:r w:rsidRPr="008265FF">
        <w:rPr>
          <w:rFonts w:ascii="Arial" w:hAnsi="Arial" w:cs="Arial"/>
        </w:rPr>
        <w:t>ccompagnement des entreprises vers l'Industrie du Futur</w:t>
      </w:r>
    </w:p>
    <w:p w:rsidR="008265FF" w:rsidRPr="008265FF" w:rsidRDefault="008265FF" w:rsidP="008265FF">
      <w:pPr>
        <w:pStyle w:val="Paragraphedeliste"/>
        <w:numPr>
          <w:ilvl w:val="0"/>
          <w:numId w:val="22"/>
        </w:numPr>
        <w:suppressAutoHyphens/>
        <w:spacing w:after="200"/>
        <w:contextualSpacing/>
        <w:rPr>
          <w:rFonts w:ascii="Arial" w:hAnsi="Arial" w:cs="Arial"/>
        </w:rPr>
      </w:pPr>
      <w:r w:rsidRPr="00311980">
        <w:rPr>
          <w:rFonts w:ascii="Arial" w:hAnsi="Arial" w:cs="Arial"/>
        </w:rPr>
        <w:t>La f</w:t>
      </w:r>
      <w:r w:rsidRPr="008265FF">
        <w:rPr>
          <w:rFonts w:ascii="Arial" w:hAnsi="Arial" w:cs="Arial"/>
        </w:rPr>
        <w:t>ormation des salariés</w:t>
      </w:r>
    </w:p>
    <w:p w:rsidR="008265FF" w:rsidRPr="008265FF" w:rsidRDefault="008265FF" w:rsidP="008265FF">
      <w:pPr>
        <w:pStyle w:val="Paragraphedeliste"/>
        <w:numPr>
          <w:ilvl w:val="0"/>
          <w:numId w:val="22"/>
        </w:numPr>
        <w:suppressAutoHyphens/>
        <w:spacing w:after="200"/>
        <w:contextualSpacing/>
        <w:rPr>
          <w:rFonts w:ascii="Arial" w:hAnsi="Arial" w:cs="Arial"/>
        </w:rPr>
      </w:pPr>
      <w:r w:rsidRPr="00311980">
        <w:rPr>
          <w:rFonts w:ascii="Arial" w:hAnsi="Arial" w:cs="Arial"/>
        </w:rPr>
        <w:t>La p</w:t>
      </w:r>
      <w:r w:rsidRPr="008265FF">
        <w:rPr>
          <w:rFonts w:ascii="Arial" w:hAnsi="Arial" w:cs="Arial"/>
        </w:rPr>
        <w:t>romotion de l'Industrie du Futur</w:t>
      </w:r>
    </w:p>
    <w:p w:rsidR="008265FF" w:rsidRPr="008265FF" w:rsidRDefault="008265FF" w:rsidP="008265FF">
      <w:pPr>
        <w:pStyle w:val="Paragraphedeliste"/>
        <w:numPr>
          <w:ilvl w:val="0"/>
          <w:numId w:val="22"/>
        </w:numPr>
        <w:suppressAutoHyphens/>
        <w:spacing w:after="200"/>
        <w:contextualSpacing/>
        <w:rPr>
          <w:rFonts w:ascii="Arial" w:hAnsi="Arial" w:cs="Arial"/>
        </w:rPr>
      </w:pPr>
      <w:r w:rsidRPr="00311980">
        <w:rPr>
          <w:rFonts w:ascii="Arial" w:hAnsi="Arial" w:cs="Arial"/>
        </w:rPr>
        <w:t>Le r</w:t>
      </w:r>
      <w:r w:rsidRPr="008265FF">
        <w:rPr>
          <w:rFonts w:ascii="Arial" w:hAnsi="Arial" w:cs="Arial"/>
        </w:rPr>
        <w:t>enforcement de la coopération européenne et internationale</w:t>
      </w:r>
    </w:p>
    <w:p w:rsidR="00BD6523" w:rsidRPr="00BD6523" w:rsidRDefault="008265FF" w:rsidP="00BD6523">
      <w:pPr>
        <w:rPr>
          <w:rFonts w:ascii="Arial" w:hAnsi="Arial" w:cs="Arial"/>
        </w:rPr>
      </w:pPr>
      <w:r w:rsidRPr="00311980">
        <w:rPr>
          <w:rFonts w:ascii="Arial" w:hAnsi="Arial" w:cs="Arial"/>
        </w:rPr>
        <w:t>Ainsi, f</w:t>
      </w:r>
      <w:r w:rsidR="00CA10DD" w:rsidRPr="00311980">
        <w:rPr>
          <w:rFonts w:ascii="Arial" w:hAnsi="Arial" w:cs="Arial"/>
        </w:rPr>
        <w:t>a</w:t>
      </w:r>
      <w:r w:rsidRPr="00311980">
        <w:rPr>
          <w:rFonts w:ascii="Arial" w:hAnsi="Arial" w:cs="Arial"/>
        </w:rPr>
        <w:t>ce à ces mutations, la question</w:t>
      </w:r>
      <w:r w:rsidR="00CA10DD" w:rsidRPr="00311980">
        <w:rPr>
          <w:rFonts w:ascii="Arial" w:hAnsi="Arial" w:cs="Arial"/>
        </w:rPr>
        <w:t xml:space="preserve"> de</w:t>
      </w:r>
      <w:r w:rsidRPr="00311980">
        <w:rPr>
          <w:rFonts w:ascii="Arial" w:hAnsi="Arial" w:cs="Arial"/>
        </w:rPr>
        <w:t xml:space="preserve"> la place de</w:t>
      </w:r>
      <w:r w:rsidR="00CA10DD" w:rsidRPr="00311980">
        <w:rPr>
          <w:rFonts w:ascii="Arial" w:hAnsi="Arial" w:cs="Arial"/>
        </w:rPr>
        <w:t xml:space="preserve"> </w:t>
      </w:r>
      <w:r w:rsidR="00922B47" w:rsidRPr="00311980">
        <w:rPr>
          <w:rFonts w:ascii="Arial" w:hAnsi="Arial" w:cs="Arial"/>
        </w:rPr>
        <w:t>l’Homme</w:t>
      </w:r>
      <w:r w:rsidR="00CA10DD" w:rsidRPr="00311980">
        <w:rPr>
          <w:rFonts w:ascii="Arial" w:hAnsi="Arial" w:cs="Arial"/>
        </w:rPr>
        <w:t xml:space="preserve"> dans l’usine 4.0 est majeure. Alors que l’outil productif gagne en numérisation, en automatisation et en autonomisation, le rôle de l’opérateur doit être révisé et redimensionné. </w:t>
      </w:r>
      <w:r w:rsidR="00BD6523" w:rsidRPr="00BD6523">
        <w:rPr>
          <w:rFonts w:ascii="Arial" w:hAnsi="Arial" w:cs="Arial"/>
        </w:rPr>
        <w:t>La formation devient un volet majeur de la stratégie de reconquête industrielle.</w:t>
      </w:r>
    </w:p>
    <w:p w:rsidR="00CA10DD" w:rsidRPr="00311980" w:rsidRDefault="00802599" w:rsidP="00D00072">
      <w:pPr>
        <w:suppressAutoHyphens/>
        <w:rPr>
          <w:rFonts w:ascii="Arial" w:hAnsi="Arial" w:cs="Arial"/>
        </w:rPr>
      </w:pPr>
      <w:r w:rsidRPr="00311980">
        <w:rPr>
          <w:rFonts w:ascii="Arial" w:hAnsi="Arial" w:cs="Arial"/>
        </w:rPr>
        <w:t>Cette</w:t>
      </w:r>
      <w:r w:rsidR="00CA10DD" w:rsidRPr="00311980">
        <w:rPr>
          <w:rFonts w:ascii="Arial" w:hAnsi="Arial" w:cs="Arial"/>
        </w:rPr>
        <w:t xml:space="preserve"> révision </w:t>
      </w:r>
      <w:r w:rsidRPr="00311980">
        <w:rPr>
          <w:rFonts w:ascii="Arial" w:hAnsi="Arial" w:cs="Arial"/>
        </w:rPr>
        <w:t xml:space="preserve">et ce redimensionnement </w:t>
      </w:r>
      <w:r w:rsidR="00CA10DD" w:rsidRPr="00311980">
        <w:rPr>
          <w:rFonts w:ascii="Arial" w:hAnsi="Arial" w:cs="Arial"/>
        </w:rPr>
        <w:t>doi</w:t>
      </w:r>
      <w:r w:rsidRPr="00311980">
        <w:rPr>
          <w:rFonts w:ascii="Arial" w:hAnsi="Arial" w:cs="Arial"/>
        </w:rPr>
        <w:t>ven</w:t>
      </w:r>
      <w:r w:rsidR="00CA10DD" w:rsidRPr="00311980">
        <w:rPr>
          <w:rFonts w:ascii="Arial" w:hAnsi="Arial" w:cs="Arial"/>
        </w:rPr>
        <w:t xml:space="preserve">t passer par une analyse de l’impact de l’intégration de machines-outils et de technologies </w:t>
      </w:r>
      <w:r w:rsidR="00922B47" w:rsidRPr="00311980">
        <w:rPr>
          <w:rFonts w:ascii="Arial" w:hAnsi="Arial" w:cs="Arial"/>
        </w:rPr>
        <w:t xml:space="preserve">telles que la fabrication additive, </w:t>
      </w:r>
      <w:r w:rsidR="008F467C" w:rsidRPr="00311980">
        <w:rPr>
          <w:rFonts w:ascii="Arial" w:hAnsi="Arial" w:cs="Arial"/>
        </w:rPr>
        <w:t>l’</w:t>
      </w:r>
      <w:proofErr w:type="spellStart"/>
      <w:r w:rsidR="008F467C" w:rsidRPr="00311980">
        <w:rPr>
          <w:rFonts w:ascii="Arial" w:hAnsi="Arial" w:cs="Arial"/>
        </w:rPr>
        <w:t>IoT</w:t>
      </w:r>
      <w:proofErr w:type="spellEnd"/>
      <w:r w:rsidR="008F467C" w:rsidRPr="00311980">
        <w:rPr>
          <w:rFonts w:ascii="Arial" w:hAnsi="Arial" w:cs="Arial"/>
        </w:rPr>
        <w:t xml:space="preserve">, </w:t>
      </w:r>
      <w:r w:rsidR="00922B47" w:rsidRPr="00311980">
        <w:rPr>
          <w:rFonts w:ascii="Arial" w:hAnsi="Arial" w:cs="Arial"/>
        </w:rPr>
        <w:t xml:space="preserve">la réalité augmentée ou encore le </w:t>
      </w:r>
      <w:proofErr w:type="spellStart"/>
      <w:r w:rsidR="00922B47" w:rsidRPr="00311980">
        <w:rPr>
          <w:rFonts w:ascii="Arial" w:hAnsi="Arial" w:cs="Arial"/>
        </w:rPr>
        <w:t>big</w:t>
      </w:r>
      <w:proofErr w:type="spellEnd"/>
      <w:r w:rsidR="00922B47" w:rsidRPr="00311980">
        <w:rPr>
          <w:rFonts w:ascii="Arial" w:hAnsi="Arial" w:cs="Arial"/>
        </w:rPr>
        <w:t xml:space="preserve"> data</w:t>
      </w:r>
      <w:r w:rsidR="006F5C1A" w:rsidRPr="00311980">
        <w:rPr>
          <w:rStyle w:val="Appelnotedebasdep"/>
          <w:rFonts w:ascii="Arial" w:hAnsi="Arial" w:cs="Arial"/>
        </w:rPr>
        <w:footnoteReference w:id="4"/>
      </w:r>
      <w:r w:rsidR="00922B47" w:rsidRPr="00311980">
        <w:rPr>
          <w:rFonts w:ascii="Arial" w:hAnsi="Arial" w:cs="Arial"/>
        </w:rPr>
        <w:t xml:space="preserve"> </w:t>
      </w:r>
      <w:r w:rsidR="008265FF" w:rsidRPr="00311980">
        <w:rPr>
          <w:rFonts w:ascii="Arial" w:hAnsi="Arial" w:cs="Arial"/>
        </w:rPr>
        <w:t xml:space="preserve">(liste non exhaustive) </w:t>
      </w:r>
      <w:r w:rsidR="00CA10DD" w:rsidRPr="00311980">
        <w:rPr>
          <w:rFonts w:ascii="Arial" w:hAnsi="Arial" w:cs="Arial"/>
        </w:rPr>
        <w:t xml:space="preserve">au sein de l’appareil productif. </w:t>
      </w:r>
      <w:r w:rsidR="008265FF" w:rsidRPr="00311980">
        <w:rPr>
          <w:rFonts w:ascii="Arial" w:hAnsi="Arial" w:cs="Arial"/>
        </w:rPr>
        <w:t>Sur la base de ce premier niveau d’analyse</w:t>
      </w:r>
      <w:r w:rsidR="00CA10DD" w:rsidRPr="00311980">
        <w:rPr>
          <w:rFonts w:ascii="Arial" w:hAnsi="Arial" w:cs="Arial"/>
        </w:rPr>
        <w:t xml:space="preserve">, les formations à mettre en œuvre pour </w:t>
      </w:r>
      <w:r w:rsidR="00D00072" w:rsidRPr="00311980">
        <w:rPr>
          <w:rFonts w:ascii="Arial" w:hAnsi="Arial" w:cs="Arial"/>
        </w:rPr>
        <w:t xml:space="preserve">accompagner les </w:t>
      </w:r>
      <w:r w:rsidRPr="00311980">
        <w:rPr>
          <w:rFonts w:ascii="Arial" w:hAnsi="Arial" w:cs="Arial"/>
        </w:rPr>
        <w:t>collaborateurs de ces entreprises à ces transformations</w:t>
      </w:r>
      <w:r w:rsidR="008265FF" w:rsidRPr="00311980">
        <w:rPr>
          <w:rFonts w:ascii="Arial" w:hAnsi="Arial" w:cs="Arial"/>
        </w:rPr>
        <w:t xml:space="preserve"> pourront être déterminées</w:t>
      </w:r>
      <w:r w:rsidR="00D00072" w:rsidRPr="00311980">
        <w:rPr>
          <w:rFonts w:ascii="Arial" w:hAnsi="Arial" w:cs="Arial"/>
        </w:rPr>
        <w:t>.</w:t>
      </w:r>
    </w:p>
    <w:p w:rsidR="00CA10DD" w:rsidRPr="00311980" w:rsidRDefault="00CA10DD" w:rsidP="00D00072">
      <w:pPr>
        <w:suppressAutoHyphens/>
        <w:rPr>
          <w:rFonts w:ascii="Arial" w:hAnsi="Arial" w:cs="Arial"/>
        </w:rPr>
      </w:pPr>
    </w:p>
    <w:p w:rsidR="007B2EEA" w:rsidRPr="000B5FC9" w:rsidRDefault="007B2EEA" w:rsidP="004C63E1">
      <w:pPr>
        <w:suppressAutoHyphens/>
        <w:rPr>
          <w:rFonts w:ascii="Arial" w:hAnsi="Arial" w:cs="Arial"/>
        </w:rPr>
      </w:pPr>
      <w:r w:rsidRPr="000B5FC9">
        <w:rPr>
          <w:rFonts w:ascii="Arial" w:hAnsi="Arial" w:cs="Arial"/>
        </w:rPr>
        <w:t xml:space="preserve">Le présent appel à projet a pour objectif la </w:t>
      </w:r>
      <w:r w:rsidR="00C65A45">
        <w:rPr>
          <w:rFonts w:ascii="Arial" w:hAnsi="Arial" w:cs="Arial"/>
        </w:rPr>
        <w:t xml:space="preserve">réalisation d’un </w:t>
      </w:r>
      <w:r w:rsidR="00802599">
        <w:rPr>
          <w:rFonts w:ascii="Arial" w:hAnsi="Arial" w:cs="Arial"/>
        </w:rPr>
        <w:t>panorama</w:t>
      </w:r>
      <w:r w:rsidR="00C65A45">
        <w:rPr>
          <w:rFonts w:ascii="Arial" w:hAnsi="Arial" w:cs="Arial"/>
        </w:rPr>
        <w:t xml:space="preserve"> des besoins en </w:t>
      </w:r>
      <w:r w:rsidRPr="000B5FC9">
        <w:rPr>
          <w:rFonts w:ascii="Arial" w:hAnsi="Arial" w:cs="Arial"/>
        </w:rPr>
        <w:t>accompagnement</w:t>
      </w:r>
      <w:r w:rsidR="00C65A45">
        <w:rPr>
          <w:rFonts w:ascii="Arial" w:hAnsi="Arial" w:cs="Arial"/>
        </w:rPr>
        <w:t xml:space="preserve"> et en formation</w:t>
      </w:r>
      <w:r w:rsidRPr="000B5FC9">
        <w:rPr>
          <w:rFonts w:ascii="Arial" w:hAnsi="Arial" w:cs="Arial"/>
        </w:rPr>
        <w:t xml:space="preserve"> des </w:t>
      </w:r>
      <w:r w:rsidR="00802599">
        <w:rPr>
          <w:rFonts w:ascii="Arial" w:hAnsi="Arial" w:cs="Arial"/>
        </w:rPr>
        <w:t>salariés</w:t>
      </w:r>
      <w:r w:rsidRPr="000B5FC9">
        <w:rPr>
          <w:rFonts w:ascii="Arial" w:hAnsi="Arial" w:cs="Arial"/>
        </w:rPr>
        <w:t xml:space="preserve"> d</w:t>
      </w:r>
      <w:r w:rsidR="00C65A45">
        <w:rPr>
          <w:rFonts w:ascii="Arial" w:hAnsi="Arial" w:cs="Arial"/>
        </w:rPr>
        <w:t>es secteurs de l’industrie et des</w:t>
      </w:r>
      <w:r w:rsidRPr="000B5FC9">
        <w:rPr>
          <w:rFonts w:ascii="Arial" w:hAnsi="Arial" w:cs="Arial"/>
        </w:rPr>
        <w:t xml:space="preserve"> s</w:t>
      </w:r>
      <w:r w:rsidR="00C65A45">
        <w:rPr>
          <w:rFonts w:ascii="Arial" w:hAnsi="Arial" w:cs="Arial"/>
        </w:rPr>
        <w:t>ervices aux industries en Guyane dans un contexte de digitalisation de l’outil de production</w:t>
      </w:r>
      <w:r w:rsidRPr="000B5FC9">
        <w:rPr>
          <w:rFonts w:ascii="Arial" w:hAnsi="Arial" w:cs="Arial"/>
        </w:rPr>
        <w:t>.</w:t>
      </w:r>
    </w:p>
    <w:p w:rsidR="00257617" w:rsidRPr="000B5FC9" w:rsidRDefault="00257617" w:rsidP="004C63E1">
      <w:pPr>
        <w:suppressAutoHyphens/>
        <w:rPr>
          <w:rFonts w:ascii="Arial" w:hAnsi="Arial" w:cs="Arial"/>
        </w:rPr>
      </w:pPr>
    </w:p>
    <w:p w:rsidR="007B2EEA" w:rsidRPr="000B5FC9" w:rsidRDefault="007B2EEA" w:rsidP="004C63E1">
      <w:pPr>
        <w:suppressAutoHyphens/>
        <w:rPr>
          <w:rFonts w:ascii="Arial" w:hAnsi="Arial" w:cs="Arial"/>
        </w:rPr>
      </w:pPr>
      <w:r w:rsidRPr="000B5FC9">
        <w:rPr>
          <w:rFonts w:ascii="Arial" w:hAnsi="Arial" w:cs="Arial"/>
        </w:rPr>
        <w:t xml:space="preserve">L’axe stratégique d’intervention 3 du FSE 2014-2020, visant à « agir en faveur des demandeurs d’emploi par un accompagnement personnalisé et renforcer l’employabilité des actifs par leur montée en compétence », est un des moyens pour contribuer à la transition numérique des industries et services à l’industrie en Guyane. </w:t>
      </w:r>
    </w:p>
    <w:p w:rsidR="00836035" w:rsidRPr="00D6590F" w:rsidRDefault="00102A26" w:rsidP="00D6590F">
      <w:pPr>
        <w:pStyle w:val="GRAND1"/>
      </w:pPr>
      <w:bookmarkStart w:id="2" w:name="_Toc428287406"/>
      <w:bookmarkStart w:id="3" w:name="_Toc474769595"/>
      <w:r w:rsidRPr="00D6590F">
        <w:rPr>
          <w:rStyle w:val="CharAttribute29"/>
          <w:rFonts w:ascii="Arial" w:eastAsia="Batang" w:hAnsi="Arial"/>
          <w:color w:val="1F497D" w:themeColor="text2"/>
          <w:sz w:val="24"/>
        </w:rPr>
        <w:t>I</w:t>
      </w:r>
      <w:r w:rsidR="00311980" w:rsidRPr="00D6590F">
        <w:rPr>
          <w:rStyle w:val="CharAttribute29"/>
          <w:rFonts w:ascii="Arial" w:eastAsia="Batang" w:hAnsi="Arial"/>
          <w:color w:val="1F497D" w:themeColor="text2"/>
          <w:sz w:val="24"/>
        </w:rPr>
        <w:t xml:space="preserve"> -</w:t>
      </w:r>
      <w:r w:rsidRPr="00D6590F">
        <w:rPr>
          <w:rStyle w:val="CharAttribute29"/>
          <w:rFonts w:ascii="Arial" w:eastAsia="Batang" w:hAnsi="Arial"/>
          <w:color w:val="1F497D" w:themeColor="text2"/>
          <w:sz w:val="24"/>
        </w:rPr>
        <w:t xml:space="preserve"> DIAGNOSTIC ET OBJECTIFS GENERAUX</w:t>
      </w:r>
      <w:bookmarkEnd w:id="2"/>
      <w:r w:rsidR="00836035" w:rsidRPr="00D6590F">
        <w:rPr>
          <w:rStyle w:val="CharAttribute29"/>
          <w:rFonts w:ascii="Arial" w:eastAsia="Batang" w:hAnsi="Arial"/>
          <w:color w:val="1F497D" w:themeColor="text2"/>
          <w:sz w:val="24"/>
        </w:rPr>
        <w:t> : LES FILIERES INDUSTRIELLES GUYANAISES FACE A LA TRANSITION NUMERIQUE</w:t>
      </w:r>
      <w:bookmarkEnd w:id="3"/>
    </w:p>
    <w:p w:rsidR="00DE7BAD" w:rsidRPr="000B5FC9" w:rsidRDefault="00DE7BAD" w:rsidP="003D3142">
      <w:pPr>
        <w:pStyle w:val="ParaAttribute14"/>
        <w:suppressAutoHyphens/>
        <w:wordWrap/>
        <w:rPr>
          <w:rFonts w:ascii="Arial" w:eastAsia="Calibri" w:hAnsi="Arial" w:cs="Arial"/>
        </w:rPr>
      </w:pPr>
    </w:p>
    <w:p w:rsidR="00825F0A" w:rsidRPr="00673ED1" w:rsidRDefault="009D2ABA" w:rsidP="003D3142">
      <w:pPr>
        <w:pStyle w:val="western"/>
        <w:suppressAutoHyphens/>
        <w:spacing w:before="0" w:beforeAutospacing="0" w:after="0" w:line="276" w:lineRule="auto"/>
        <w:jc w:val="both"/>
        <w:rPr>
          <w:rFonts w:ascii="Arial" w:eastAsia="Batang" w:hAnsi="Arial" w:cs="Arial"/>
          <w:color w:val="auto"/>
          <w:sz w:val="22"/>
          <w:szCs w:val="22"/>
        </w:rPr>
      </w:pPr>
      <w:r w:rsidRPr="00673ED1">
        <w:rPr>
          <w:rFonts w:ascii="Arial" w:eastAsia="Batang" w:hAnsi="Arial" w:cs="Arial"/>
          <w:color w:val="auto"/>
          <w:sz w:val="22"/>
          <w:szCs w:val="22"/>
        </w:rPr>
        <w:t>L’industrie guyanaise génère</w:t>
      </w:r>
      <w:r w:rsidR="00311980">
        <w:rPr>
          <w:rFonts w:ascii="Arial" w:eastAsia="Batang" w:hAnsi="Arial" w:cs="Arial"/>
          <w:color w:val="auto"/>
          <w:sz w:val="22"/>
          <w:szCs w:val="22"/>
        </w:rPr>
        <w:t xml:space="preserve"> </w:t>
      </w:r>
      <w:r w:rsidRPr="00673ED1">
        <w:rPr>
          <w:rFonts w:ascii="Arial" w:eastAsia="Batang" w:hAnsi="Arial" w:cs="Arial"/>
          <w:color w:val="auto"/>
          <w:sz w:val="22"/>
          <w:szCs w:val="22"/>
        </w:rPr>
        <w:t>près de 11 % de la valeur ajoutée économique locale</w:t>
      </w:r>
      <w:r w:rsidR="00311980" w:rsidRPr="00673ED1">
        <w:rPr>
          <w:rStyle w:val="Appelnotedebasdep"/>
          <w:rFonts w:ascii="Arial" w:eastAsia="Batang" w:hAnsi="Arial" w:cs="Arial"/>
          <w:color w:val="auto"/>
          <w:sz w:val="22"/>
          <w:szCs w:val="22"/>
        </w:rPr>
        <w:footnoteReference w:id="5"/>
      </w:r>
      <w:r w:rsidRPr="00673ED1">
        <w:rPr>
          <w:rFonts w:ascii="Arial" w:eastAsia="Batang" w:hAnsi="Arial" w:cs="Arial"/>
          <w:color w:val="auto"/>
          <w:sz w:val="22"/>
          <w:szCs w:val="22"/>
        </w:rPr>
        <w:t xml:space="preserve">. </w:t>
      </w:r>
    </w:p>
    <w:p w:rsidR="00825F0A" w:rsidRPr="00673ED1" w:rsidRDefault="00825F0A" w:rsidP="003D3142">
      <w:pPr>
        <w:pStyle w:val="western"/>
        <w:suppressAutoHyphens/>
        <w:spacing w:before="0" w:beforeAutospacing="0" w:after="0" w:line="276" w:lineRule="auto"/>
        <w:jc w:val="both"/>
        <w:rPr>
          <w:rFonts w:ascii="Arial" w:eastAsia="Batang" w:hAnsi="Arial" w:cs="Arial"/>
          <w:color w:val="auto"/>
          <w:sz w:val="22"/>
          <w:szCs w:val="22"/>
        </w:rPr>
      </w:pPr>
    </w:p>
    <w:p w:rsidR="00825F0A" w:rsidRPr="00673ED1" w:rsidRDefault="009D2ABA" w:rsidP="003D3142">
      <w:pPr>
        <w:suppressAutoHyphens/>
        <w:autoSpaceDE w:val="0"/>
        <w:autoSpaceDN w:val="0"/>
        <w:adjustRightInd w:val="0"/>
        <w:rPr>
          <w:rFonts w:ascii="Arial" w:hAnsi="Arial" w:cs="Arial"/>
        </w:rPr>
      </w:pPr>
      <w:r w:rsidRPr="00673ED1">
        <w:rPr>
          <w:rFonts w:ascii="Arial" w:hAnsi="Arial" w:cs="Arial"/>
        </w:rPr>
        <w:t>Le secteur spatial</w:t>
      </w:r>
      <w:r w:rsidR="00047B52">
        <w:rPr>
          <w:rStyle w:val="Appelnotedebasdep"/>
          <w:rFonts w:ascii="Arial" w:hAnsi="Arial" w:cs="Arial"/>
        </w:rPr>
        <w:footnoteReference w:id="6"/>
      </w:r>
      <w:r w:rsidRPr="00673ED1">
        <w:rPr>
          <w:rFonts w:ascii="Arial" w:hAnsi="Arial" w:cs="Arial"/>
        </w:rPr>
        <w:t xml:space="preserve"> y contribue très fortement. </w:t>
      </w:r>
      <w:r w:rsidR="00825F0A" w:rsidRPr="00673ED1">
        <w:rPr>
          <w:rFonts w:ascii="Arial" w:hAnsi="Arial" w:cs="Arial"/>
        </w:rPr>
        <w:t xml:space="preserve">Il compte des entreprises de compétences et de tailles internationales : le Centre national d’études spatiales (CNES), l’Agence spatiale européenne (ESA), Arianespace, Airbus </w:t>
      </w:r>
      <w:proofErr w:type="spellStart"/>
      <w:r w:rsidR="00825F0A" w:rsidRPr="00673ED1">
        <w:rPr>
          <w:rFonts w:ascii="Arial" w:hAnsi="Arial" w:cs="Arial"/>
        </w:rPr>
        <w:t>Defense</w:t>
      </w:r>
      <w:proofErr w:type="spellEnd"/>
      <w:r w:rsidR="00825F0A" w:rsidRPr="00673ED1">
        <w:rPr>
          <w:rFonts w:ascii="Arial" w:hAnsi="Arial" w:cs="Arial"/>
        </w:rPr>
        <w:t xml:space="preserve"> and </w:t>
      </w:r>
      <w:proofErr w:type="spellStart"/>
      <w:r w:rsidR="00825F0A" w:rsidRPr="00673ED1">
        <w:rPr>
          <w:rFonts w:ascii="Arial" w:hAnsi="Arial" w:cs="Arial"/>
        </w:rPr>
        <w:t>Space</w:t>
      </w:r>
      <w:proofErr w:type="spellEnd"/>
      <w:r w:rsidR="00825F0A" w:rsidRPr="00673ED1">
        <w:rPr>
          <w:rFonts w:ascii="Arial" w:hAnsi="Arial" w:cs="Arial"/>
        </w:rPr>
        <w:t xml:space="preserve">, Air Liquide Spatial Guyane, Regulus, </w:t>
      </w:r>
      <w:proofErr w:type="spellStart"/>
      <w:r w:rsidR="00825F0A" w:rsidRPr="00673ED1">
        <w:rPr>
          <w:rFonts w:ascii="Arial" w:hAnsi="Arial" w:cs="Arial"/>
        </w:rPr>
        <w:t>Europropulsion</w:t>
      </w:r>
      <w:proofErr w:type="spellEnd"/>
      <w:r w:rsidR="00825F0A" w:rsidRPr="00673ED1">
        <w:rPr>
          <w:rFonts w:ascii="Arial" w:hAnsi="Arial" w:cs="Arial"/>
        </w:rPr>
        <w:t>, Safran.</w:t>
      </w:r>
    </w:p>
    <w:p w:rsidR="00825F0A" w:rsidRPr="00673ED1" w:rsidRDefault="00825F0A" w:rsidP="003D3142">
      <w:pPr>
        <w:suppressAutoHyphens/>
        <w:autoSpaceDE w:val="0"/>
        <w:autoSpaceDN w:val="0"/>
        <w:adjustRightInd w:val="0"/>
        <w:rPr>
          <w:rFonts w:ascii="Arial" w:hAnsi="Arial" w:cs="Arial"/>
        </w:rPr>
      </w:pPr>
    </w:p>
    <w:p w:rsidR="00673ED1" w:rsidRPr="00673ED1" w:rsidRDefault="00825F0A" w:rsidP="003D3142">
      <w:pPr>
        <w:pStyle w:val="western"/>
        <w:suppressAutoHyphens/>
        <w:spacing w:before="0" w:beforeAutospacing="0" w:after="0" w:line="276" w:lineRule="auto"/>
        <w:jc w:val="both"/>
        <w:rPr>
          <w:rFonts w:ascii="Arial" w:eastAsia="Batang" w:hAnsi="Arial" w:cs="Arial"/>
          <w:color w:val="auto"/>
          <w:sz w:val="22"/>
          <w:szCs w:val="22"/>
        </w:rPr>
      </w:pPr>
      <w:r w:rsidRPr="00673ED1">
        <w:rPr>
          <w:rFonts w:ascii="Arial" w:eastAsia="Batang" w:hAnsi="Arial" w:cs="Arial"/>
          <w:color w:val="auto"/>
          <w:sz w:val="22"/>
          <w:szCs w:val="22"/>
        </w:rPr>
        <w:t>Néanmoins, l</w:t>
      </w:r>
      <w:r w:rsidR="009D2ABA" w:rsidRPr="00673ED1">
        <w:rPr>
          <w:rFonts w:ascii="Arial" w:eastAsia="Batang" w:hAnsi="Arial" w:cs="Arial"/>
          <w:color w:val="auto"/>
          <w:sz w:val="22"/>
          <w:szCs w:val="22"/>
        </w:rPr>
        <w:t xml:space="preserve">a base industrielle de l'économie guyanaise est historiquement adossée à la valorisation des ressources naturelles </w:t>
      </w:r>
      <w:r w:rsidR="00673ED1" w:rsidRPr="00673ED1">
        <w:rPr>
          <w:rFonts w:ascii="Arial" w:eastAsia="Batang" w:hAnsi="Arial" w:cs="Arial"/>
          <w:color w:val="auto"/>
          <w:sz w:val="22"/>
          <w:szCs w:val="22"/>
        </w:rPr>
        <w:t xml:space="preserve">avec : </w:t>
      </w:r>
    </w:p>
    <w:p w:rsidR="00673ED1" w:rsidRPr="00673ED1" w:rsidRDefault="00673ED1" w:rsidP="003D3142">
      <w:pPr>
        <w:pStyle w:val="western"/>
        <w:suppressAutoHyphens/>
        <w:spacing w:before="0" w:beforeAutospacing="0" w:after="0" w:line="276" w:lineRule="auto"/>
        <w:jc w:val="both"/>
        <w:rPr>
          <w:rFonts w:ascii="Arial" w:eastAsia="Batang" w:hAnsi="Arial" w:cs="Arial"/>
          <w:color w:val="auto"/>
          <w:sz w:val="22"/>
          <w:szCs w:val="22"/>
        </w:rPr>
      </w:pPr>
    </w:p>
    <w:p w:rsidR="00673ED1" w:rsidRPr="00673ED1" w:rsidRDefault="00673ED1" w:rsidP="003D3142">
      <w:pPr>
        <w:pStyle w:val="western"/>
        <w:numPr>
          <w:ilvl w:val="0"/>
          <w:numId w:val="24"/>
        </w:numPr>
        <w:suppressAutoHyphens/>
        <w:spacing w:before="0" w:beforeAutospacing="0" w:after="0" w:line="276" w:lineRule="auto"/>
        <w:jc w:val="both"/>
        <w:rPr>
          <w:rFonts w:ascii="Arial" w:eastAsia="Batang" w:hAnsi="Arial" w:cs="Arial"/>
          <w:color w:val="auto"/>
          <w:sz w:val="22"/>
          <w:szCs w:val="22"/>
        </w:rPr>
      </w:pPr>
      <w:r w:rsidRPr="00673ED1">
        <w:rPr>
          <w:rFonts w:ascii="Arial" w:eastAsia="Batang" w:hAnsi="Arial" w:cs="Arial"/>
          <w:color w:val="auto"/>
          <w:sz w:val="22"/>
          <w:szCs w:val="22"/>
        </w:rPr>
        <w:t>L’industrie aurifère</w:t>
      </w:r>
    </w:p>
    <w:p w:rsidR="00673ED1" w:rsidRPr="00673ED1" w:rsidRDefault="00673ED1" w:rsidP="003D3142">
      <w:pPr>
        <w:pStyle w:val="Paragraphedeliste"/>
        <w:numPr>
          <w:ilvl w:val="0"/>
          <w:numId w:val="23"/>
        </w:numPr>
        <w:tabs>
          <w:tab w:val="left" w:leader="dot" w:pos="8789"/>
        </w:tabs>
        <w:suppressAutoHyphens/>
        <w:spacing w:after="120"/>
        <w:ind w:left="142" w:hanging="142"/>
        <w:contextualSpacing/>
        <w:rPr>
          <w:rFonts w:ascii="Arial" w:hAnsi="Arial" w:cs="Arial"/>
        </w:rPr>
      </w:pPr>
      <w:r w:rsidRPr="00673ED1">
        <w:rPr>
          <w:rFonts w:ascii="Arial" w:hAnsi="Arial" w:cs="Arial"/>
        </w:rPr>
        <w:t>1er poste d’exportation de biens (hors spatial et réexportation de</w:t>
      </w:r>
      <w:r w:rsidR="00311980">
        <w:rPr>
          <w:rFonts w:ascii="Arial" w:hAnsi="Arial" w:cs="Arial"/>
        </w:rPr>
        <w:t xml:space="preserve"> matériels de transports) : 1.2 </w:t>
      </w:r>
      <w:r w:rsidRPr="00673ED1">
        <w:rPr>
          <w:rFonts w:ascii="Arial" w:hAnsi="Arial" w:cs="Arial"/>
        </w:rPr>
        <w:t>tonne pour 37.5M€ en 2015 soit 1% du PIB 2015</w:t>
      </w:r>
    </w:p>
    <w:p w:rsidR="00673ED1" w:rsidRPr="00673ED1" w:rsidRDefault="00673ED1" w:rsidP="003D3142">
      <w:pPr>
        <w:pStyle w:val="Paragraphedeliste"/>
        <w:numPr>
          <w:ilvl w:val="0"/>
          <w:numId w:val="23"/>
        </w:numPr>
        <w:tabs>
          <w:tab w:val="left" w:leader="dot" w:pos="8789"/>
        </w:tabs>
        <w:suppressAutoHyphens/>
        <w:spacing w:after="120"/>
        <w:ind w:left="142" w:hanging="142"/>
        <w:contextualSpacing/>
        <w:rPr>
          <w:rFonts w:ascii="Arial" w:hAnsi="Arial" w:cs="Arial"/>
        </w:rPr>
      </w:pPr>
      <w:r w:rsidRPr="00673ED1">
        <w:rPr>
          <w:rFonts w:ascii="Arial" w:hAnsi="Arial" w:cs="Arial"/>
        </w:rPr>
        <w:t>Regroupe 51 métiers et emploie 500 personnes</w:t>
      </w:r>
    </w:p>
    <w:p w:rsidR="00673ED1" w:rsidRPr="00673ED1" w:rsidRDefault="00673ED1" w:rsidP="003D3142">
      <w:pPr>
        <w:pStyle w:val="Paragraphedeliste"/>
        <w:numPr>
          <w:ilvl w:val="0"/>
          <w:numId w:val="23"/>
        </w:numPr>
        <w:tabs>
          <w:tab w:val="left" w:leader="dot" w:pos="8789"/>
        </w:tabs>
        <w:suppressAutoHyphens/>
        <w:spacing w:after="120"/>
        <w:ind w:left="142" w:hanging="142"/>
        <w:contextualSpacing/>
        <w:rPr>
          <w:rFonts w:ascii="Arial" w:hAnsi="Arial" w:cs="Arial"/>
        </w:rPr>
      </w:pPr>
      <w:r w:rsidRPr="00673ED1">
        <w:rPr>
          <w:rFonts w:ascii="Arial" w:hAnsi="Arial" w:cs="Arial"/>
        </w:rPr>
        <w:t xml:space="preserve">Une trentaine d’entreprises artisanales et </w:t>
      </w:r>
      <w:r w:rsidR="00244A55">
        <w:rPr>
          <w:rFonts w:ascii="Arial" w:hAnsi="Arial" w:cs="Arial"/>
        </w:rPr>
        <w:t>trois</w:t>
      </w:r>
      <w:r w:rsidRPr="00673ED1">
        <w:rPr>
          <w:rFonts w:ascii="Arial" w:hAnsi="Arial" w:cs="Arial"/>
        </w:rPr>
        <w:t xml:space="preserve"> multinationales (</w:t>
      </w:r>
      <w:proofErr w:type="spellStart"/>
      <w:r w:rsidRPr="00673ED1">
        <w:rPr>
          <w:rFonts w:ascii="Arial" w:hAnsi="Arial" w:cs="Arial"/>
        </w:rPr>
        <w:t>Iamgold</w:t>
      </w:r>
      <w:proofErr w:type="spellEnd"/>
      <w:r w:rsidRPr="00673ED1">
        <w:rPr>
          <w:rFonts w:ascii="Arial" w:hAnsi="Arial" w:cs="Arial"/>
        </w:rPr>
        <w:t xml:space="preserve">, </w:t>
      </w:r>
      <w:proofErr w:type="spellStart"/>
      <w:r w:rsidRPr="00673ED1">
        <w:rPr>
          <w:rFonts w:ascii="Arial" w:hAnsi="Arial" w:cs="Arial"/>
        </w:rPr>
        <w:t>Newmont</w:t>
      </w:r>
      <w:proofErr w:type="spellEnd"/>
      <w:r w:rsidRPr="00673ED1">
        <w:rPr>
          <w:rFonts w:ascii="Arial" w:hAnsi="Arial" w:cs="Arial"/>
        </w:rPr>
        <w:t xml:space="preserve">, Colombus Gold) </w:t>
      </w:r>
    </w:p>
    <w:p w:rsidR="00673ED1" w:rsidRPr="00673ED1" w:rsidRDefault="00673ED1" w:rsidP="003D3142">
      <w:pPr>
        <w:pStyle w:val="western"/>
        <w:suppressAutoHyphens/>
        <w:spacing w:before="0" w:beforeAutospacing="0" w:after="0" w:line="276" w:lineRule="auto"/>
        <w:jc w:val="both"/>
        <w:rPr>
          <w:rFonts w:ascii="Arial" w:eastAsia="Batang" w:hAnsi="Arial" w:cs="Arial"/>
          <w:color w:val="auto"/>
          <w:sz w:val="22"/>
          <w:szCs w:val="22"/>
        </w:rPr>
      </w:pPr>
    </w:p>
    <w:p w:rsidR="00673ED1" w:rsidRPr="00673ED1" w:rsidRDefault="00673ED1" w:rsidP="003D3142">
      <w:pPr>
        <w:pStyle w:val="western"/>
        <w:numPr>
          <w:ilvl w:val="0"/>
          <w:numId w:val="24"/>
        </w:numPr>
        <w:suppressAutoHyphens/>
        <w:spacing w:before="0" w:beforeAutospacing="0" w:after="0" w:line="276" w:lineRule="auto"/>
        <w:jc w:val="both"/>
        <w:rPr>
          <w:rFonts w:ascii="Arial" w:eastAsia="Batang" w:hAnsi="Arial" w:cs="Arial"/>
          <w:color w:val="auto"/>
          <w:sz w:val="22"/>
          <w:szCs w:val="22"/>
        </w:rPr>
      </w:pPr>
      <w:r w:rsidRPr="00673ED1">
        <w:rPr>
          <w:rFonts w:ascii="Arial" w:eastAsia="Batang" w:hAnsi="Arial" w:cs="Arial"/>
          <w:color w:val="auto"/>
          <w:sz w:val="22"/>
          <w:szCs w:val="22"/>
        </w:rPr>
        <w:t>L’</w:t>
      </w:r>
      <w:r w:rsidR="009D2ABA" w:rsidRPr="00673ED1">
        <w:rPr>
          <w:rFonts w:ascii="Arial" w:eastAsia="Batang" w:hAnsi="Arial" w:cs="Arial"/>
          <w:color w:val="auto"/>
          <w:sz w:val="22"/>
          <w:szCs w:val="22"/>
        </w:rPr>
        <w:t xml:space="preserve">industrie </w:t>
      </w:r>
      <w:r w:rsidRPr="00673ED1">
        <w:rPr>
          <w:rFonts w:ascii="Arial" w:eastAsia="Batang" w:hAnsi="Arial" w:cs="Arial"/>
          <w:color w:val="auto"/>
          <w:sz w:val="22"/>
          <w:szCs w:val="22"/>
        </w:rPr>
        <w:t xml:space="preserve">du bois </w:t>
      </w:r>
    </w:p>
    <w:p w:rsidR="00673ED1" w:rsidRPr="00673ED1" w:rsidRDefault="00673ED1" w:rsidP="003D3142">
      <w:pPr>
        <w:pStyle w:val="Paragraphedeliste"/>
        <w:numPr>
          <w:ilvl w:val="0"/>
          <w:numId w:val="23"/>
        </w:numPr>
        <w:tabs>
          <w:tab w:val="left" w:leader="dot" w:pos="8789"/>
        </w:tabs>
        <w:suppressAutoHyphens/>
        <w:spacing w:after="120"/>
        <w:ind w:left="142" w:hanging="142"/>
        <w:contextualSpacing/>
        <w:rPr>
          <w:rFonts w:ascii="Arial" w:hAnsi="Arial" w:cs="Arial"/>
        </w:rPr>
      </w:pPr>
      <w:r w:rsidRPr="00673ED1">
        <w:rPr>
          <w:rFonts w:ascii="Arial" w:hAnsi="Arial" w:cs="Arial"/>
        </w:rPr>
        <w:t>Activité récente (1960-1970)</w:t>
      </w:r>
    </w:p>
    <w:p w:rsidR="00673ED1" w:rsidRPr="00673ED1" w:rsidRDefault="00673ED1" w:rsidP="003D3142">
      <w:pPr>
        <w:pStyle w:val="Paragraphedeliste"/>
        <w:numPr>
          <w:ilvl w:val="0"/>
          <w:numId w:val="23"/>
        </w:numPr>
        <w:tabs>
          <w:tab w:val="left" w:leader="dot" w:pos="8789"/>
        </w:tabs>
        <w:suppressAutoHyphens/>
        <w:spacing w:after="120"/>
        <w:ind w:left="142" w:hanging="142"/>
        <w:contextualSpacing/>
        <w:rPr>
          <w:rFonts w:ascii="Arial" w:hAnsi="Arial" w:cs="Arial"/>
        </w:rPr>
      </w:pPr>
      <w:r w:rsidRPr="00673ED1">
        <w:rPr>
          <w:rFonts w:ascii="Arial" w:hAnsi="Arial" w:cs="Arial"/>
        </w:rPr>
        <w:t>4ème activité économique en Guyane</w:t>
      </w:r>
    </w:p>
    <w:p w:rsidR="00673ED1" w:rsidRPr="00673ED1" w:rsidRDefault="00673ED1" w:rsidP="003D3142">
      <w:pPr>
        <w:pStyle w:val="Paragraphedeliste"/>
        <w:numPr>
          <w:ilvl w:val="0"/>
          <w:numId w:val="23"/>
        </w:numPr>
        <w:tabs>
          <w:tab w:val="left" w:leader="dot" w:pos="8789"/>
        </w:tabs>
        <w:suppressAutoHyphens/>
        <w:spacing w:after="120"/>
        <w:ind w:left="142" w:hanging="142"/>
        <w:contextualSpacing/>
        <w:rPr>
          <w:rFonts w:ascii="Arial" w:hAnsi="Arial" w:cs="Arial"/>
        </w:rPr>
      </w:pPr>
      <w:r w:rsidRPr="00673ED1">
        <w:rPr>
          <w:rFonts w:ascii="Arial" w:hAnsi="Arial" w:cs="Arial"/>
        </w:rPr>
        <w:t xml:space="preserve">212 entreprises avec 872 salariés </w:t>
      </w:r>
    </w:p>
    <w:p w:rsidR="00673ED1" w:rsidRPr="00673ED1" w:rsidRDefault="00673ED1" w:rsidP="003D3142">
      <w:pPr>
        <w:pStyle w:val="Paragraphedeliste"/>
        <w:numPr>
          <w:ilvl w:val="0"/>
          <w:numId w:val="23"/>
        </w:numPr>
        <w:tabs>
          <w:tab w:val="left" w:leader="dot" w:pos="8789"/>
        </w:tabs>
        <w:suppressAutoHyphens/>
        <w:spacing w:after="120"/>
        <w:ind w:left="142" w:hanging="142"/>
        <w:contextualSpacing/>
        <w:rPr>
          <w:rFonts w:ascii="Arial" w:hAnsi="Arial" w:cs="Arial"/>
        </w:rPr>
      </w:pPr>
      <w:r w:rsidRPr="00673ED1">
        <w:rPr>
          <w:rFonts w:ascii="Arial" w:hAnsi="Arial" w:cs="Arial"/>
        </w:rPr>
        <w:t>5 principales scieries transforment plus de 90 % du volume exploité</w:t>
      </w:r>
    </w:p>
    <w:p w:rsidR="00673ED1" w:rsidRPr="00673ED1" w:rsidRDefault="00673ED1" w:rsidP="003D3142">
      <w:pPr>
        <w:pStyle w:val="Paragraphedeliste"/>
        <w:numPr>
          <w:ilvl w:val="0"/>
          <w:numId w:val="23"/>
        </w:numPr>
        <w:tabs>
          <w:tab w:val="left" w:leader="dot" w:pos="8789"/>
        </w:tabs>
        <w:suppressAutoHyphens/>
        <w:spacing w:after="120"/>
        <w:ind w:left="142" w:hanging="142"/>
        <w:contextualSpacing/>
        <w:rPr>
          <w:rFonts w:ascii="Arial" w:hAnsi="Arial" w:cs="Arial"/>
        </w:rPr>
      </w:pPr>
      <w:r w:rsidRPr="00673ED1">
        <w:rPr>
          <w:rFonts w:ascii="Arial" w:hAnsi="Arial" w:cs="Arial"/>
        </w:rPr>
        <w:t>Fourniture de 85 % du bois dans le BTP</w:t>
      </w:r>
    </w:p>
    <w:p w:rsidR="00673ED1" w:rsidRPr="00673ED1" w:rsidRDefault="00673ED1" w:rsidP="003D3142">
      <w:pPr>
        <w:pStyle w:val="western"/>
        <w:suppressAutoHyphens/>
        <w:spacing w:before="0" w:beforeAutospacing="0" w:after="0" w:line="276" w:lineRule="auto"/>
        <w:jc w:val="both"/>
        <w:rPr>
          <w:rFonts w:ascii="Arial" w:eastAsia="Batang" w:hAnsi="Arial" w:cs="Arial"/>
          <w:color w:val="auto"/>
          <w:sz w:val="22"/>
          <w:szCs w:val="22"/>
        </w:rPr>
      </w:pPr>
    </w:p>
    <w:p w:rsidR="009D2ABA" w:rsidRPr="00673ED1" w:rsidRDefault="00244A55" w:rsidP="003D3142">
      <w:pPr>
        <w:pStyle w:val="western"/>
        <w:numPr>
          <w:ilvl w:val="0"/>
          <w:numId w:val="24"/>
        </w:numPr>
        <w:suppressAutoHyphens/>
        <w:spacing w:before="0" w:beforeAutospacing="0" w:after="0" w:line="276" w:lineRule="auto"/>
        <w:jc w:val="both"/>
        <w:rPr>
          <w:rFonts w:ascii="Arial" w:eastAsia="Batang" w:hAnsi="Arial" w:cs="Arial"/>
          <w:color w:val="auto"/>
          <w:sz w:val="22"/>
          <w:szCs w:val="22"/>
        </w:rPr>
      </w:pPr>
      <w:r>
        <w:rPr>
          <w:rFonts w:ascii="Arial" w:eastAsia="Batang" w:hAnsi="Arial" w:cs="Arial"/>
          <w:color w:val="auto"/>
          <w:sz w:val="22"/>
          <w:szCs w:val="22"/>
        </w:rPr>
        <w:t xml:space="preserve">L’agriculture et </w:t>
      </w:r>
      <w:r w:rsidRPr="00673ED1">
        <w:rPr>
          <w:rFonts w:ascii="Arial" w:eastAsia="Batang" w:hAnsi="Arial" w:cs="Arial"/>
          <w:color w:val="auto"/>
          <w:sz w:val="22"/>
          <w:szCs w:val="22"/>
        </w:rPr>
        <w:t xml:space="preserve">les </w:t>
      </w:r>
      <w:r w:rsidR="00673ED1" w:rsidRPr="00673ED1">
        <w:rPr>
          <w:rFonts w:ascii="Arial" w:eastAsia="Batang" w:hAnsi="Arial" w:cs="Arial"/>
          <w:color w:val="auto"/>
          <w:sz w:val="22"/>
          <w:szCs w:val="22"/>
        </w:rPr>
        <w:t xml:space="preserve">industries agro-alimentaires </w:t>
      </w:r>
    </w:p>
    <w:p w:rsidR="00673ED1" w:rsidRPr="00244A55" w:rsidRDefault="00673ED1" w:rsidP="003D3142">
      <w:pPr>
        <w:pStyle w:val="Paragraphedeliste"/>
        <w:numPr>
          <w:ilvl w:val="0"/>
          <w:numId w:val="23"/>
        </w:numPr>
        <w:tabs>
          <w:tab w:val="left" w:leader="dot" w:pos="8789"/>
        </w:tabs>
        <w:suppressAutoHyphens/>
        <w:spacing w:after="120"/>
        <w:ind w:left="142" w:hanging="142"/>
        <w:contextualSpacing/>
        <w:rPr>
          <w:rFonts w:ascii="Arial" w:hAnsi="Arial" w:cs="Arial"/>
        </w:rPr>
      </w:pPr>
      <w:r w:rsidRPr="00244A55">
        <w:rPr>
          <w:rFonts w:ascii="Arial" w:hAnsi="Arial" w:cs="Arial"/>
        </w:rPr>
        <w:t>Une des bases du développement économique local en Guyane, non par sa valeur ajoutée produite, très limitée, mais principalement du fait de son importance sociale et en termes d’emplois.</w:t>
      </w:r>
    </w:p>
    <w:p w:rsidR="00190A6E" w:rsidRPr="00311980" w:rsidRDefault="00190A6E" w:rsidP="003D3142">
      <w:pPr>
        <w:pStyle w:val="Paragraphedeliste"/>
        <w:numPr>
          <w:ilvl w:val="0"/>
          <w:numId w:val="23"/>
        </w:numPr>
        <w:tabs>
          <w:tab w:val="left" w:leader="dot" w:pos="8789"/>
        </w:tabs>
        <w:suppressAutoHyphens/>
        <w:spacing w:after="120"/>
        <w:ind w:left="142" w:hanging="142"/>
        <w:contextualSpacing/>
        <w:rPr>
          <w:rFonts w:ascii="Arial" w:hAnsi="Arial" w:cs="Arial"/>
        </w:rPr>
      </w:pPr>
      <w:r>
        <w:rPr>
          <w:rFonts w:ascii="Arial" w:hAnsi="Arial" w:cs="Arial"/>
        </w:rPr>
        <w:t xml:space="preserve">Une filière pêche dynamique : </w:t>
      </w:r>
      <w:r w:rsidRPr="003345FA">
        <w:rPr>
          <w:rFonts w:ascii="Arial" w:hAnsi="Arial" w:cs="Arial"/>
        </w:rPr>
        <w:t>la pêche représente le premier poste d’exportations du secteur primaire de la Guyane.</w:t>
      </w:r>
    </w:p>
    <w:p w:rsidR="00244A55" w:rsidRPr="00244A55" w:rsidRDefault="00673ED1" w:rsidP="003D3142">
      <w:pPr>
        <w:pStyle w:val="Paragraphedeliste"/>
        <w:numPr>
          <w:ilvl w:val="0"/>
          <w:numId w:val="23"/>
        </w:numPr>
        <w:tabs>
          <w:tab w:val="left" w:leader="dot" w:pos="8789"/>
        </w:tabs>
        <w:suppressAutoHyphens/>
        <w:spacing w:after="120"/>
        <w:ind w:left="142" w:hanging="142"/>
        <w:contextualSpacing/>
        <w:rPr>
          <w:rFonts w:ascii="Arial" w:hAnsi="Arial" w:cs="Arial"/>
        </w:rPr>
      </w:pPr>
      <w:r w:rsidRPr="00244A55">
        <w:rPr>
          <w:rFonts w:ascii="Arial" w:hAnsi="Arial" w:cs="Arial"/>
        </w:rPr>
        <w:lastRenderedPageBreak/>
        <w:t>Main d’œuvre très importante</w:t>
      </w:r>
      <w:r w:rsidR="00244A55">
        <w:rPr>
          <w:rFonts w:ascii="Arial" w:hAnsi="Arial" w:cs="Arial"/>
        </w:rPr>
        <w:t> : p</w:t>
      </w:r>
      <w:r w:rsidR="00244A55" w:rsidRPr="00244A55">
        <w:rPr>
          <w:rFonts w:ascii="Arial" w:hAnsi="Arial" w:cs="Arial"/>
        </w:rPr>
        <w:t xml:space="preserve">rès de 20.550 travailleurs réguliers </w:t>
      </w:r>
      <w:r w:rsidR="00244A55">
        <w:rPr>
          <w:rFonts w:ascii="Arial" w:hAnsi="Arial" w:cs="Arial"/>
        </w:rPr>
        <w:t xml:space="preserve">au sein des exploitations agricoles </w:t>
      </w:r>
      <w:r w:rsidR="00244A55" w:rsidRPr="00244A55">
        <w:rPr>
          <w:rFonts w:ascii="Arial" w:hAnsi="Arial" w:cs="Arial"/>
        </w:rPr>
        <w:t xml:space="preserve">(AGRESTE, données 2010, Numéro 2, 2011) </w:t>
      </w:r>
    </w:p>
    <w:p w:rsidR="00244A55" w:rsidRPr="00244A55" w:rsidRDefault="00673ED1" w:rsidP="003D3142">
      <w:pPr>
        <w:pStyle w:val="Paragraphedeliste"/>
        <w:numPr>
          <w:ilvl w:val="0"/>
          <w:numId w:val="23"/>
        </w:numPr>
        <w:tabs>
          <w:tab w:val="left" w:leader="dot" w:pos="8789"/>
        </w:tabs>
        <w:suppressAutoHyphens/>
        <w:spacing w:after="120"/>
        <w:ind w:left="142" w:hanging="142"/>
        <w:contextualSpacing/>
        <w:rPr>
          <w:rFonts w:ascii="Arial" w:hAnsi="Arial" w:cs="Arial"/>
        </w:rPr>
      </w:pPr>
      <w:r w:rsidRPr="00244A55">
        <w:rPr>
          <w:rFonts w:ascii="Arial" w:hAnsi="Arial" w:cs="Arial"/>
        </w:rPr>
        <w:t>Nombreuses exploitations agricoles organisées sur un mode familial et traditionnel, avec de faibles rendements et une valorisation des produits limitée</w:t>
      </w:r>
      <w:r w:rsidR="00244A55" w:rsidRPr="00244A55">
        <w:rPr>
          <w:rFonts w:ascii="Arial" w:hAnsi="Arial" w:cs="Arial"/>
        </w:rPr>
        <w:t xml:space="preserve"> : </w:t>
      </w:r>
      <w:r w:rsidR="00244A55">
        <w:rPr>
          <w:rFonts w:ascii="Arial" w:hAnsi="Arial" w:cs="Arial"/>
        </w:rPr>
        <w:t>p</w:t>
      </w:r>
      <w:r w:rsidRPr="00244A55">
        <w:rPr>
          <w:rFonts w:ascii="Arial" w:hAnsi="Arial" w:cs="Arial"/>
        </w:rPr>
        <w:t>lus de 6</w:t>
      </w:r>
      <w:r w:rsidR="00244A55">
        <w:rPr>
          <w:rFonts w:ascii="Arial" w:hAnsi="Arial" w:cs="Arial"/>
        </w:rPr>
        <w:t>.</w:t>
      </w:r>
      <w:r w:rsidRPr="00244A55">
        <w:rPr>
          <w:rFonts w:ascii="Arial" w:hAnsi="Arial" w:cs="Arial"/>
        </w:rPr>
        <w:t xml:space="preserve">000 exploitations </w:t>
      </w:r>
      <w:r w:rsidR="00244A55" w:rsidRPr="00244A55">
        <w:rPr>
          <w:rFonts w:ascii="Arial" w:hAnsi="Arial" w:cs="Arial"/>
        </w:rPr>
        <w:t>agricoles</w:t>
      </w:r>
      <w:r w:rsidRPr="00244A55">
        <w:rPr>
          <w:rFonts w:ascii="Arial" w:hAnsi="Arial" w:cs="Arial"/>
        </w:rPr>
        <w:t xml:space="preserve"> en 2010 </w:t>
      </w:r>
    </w:p>
    <w:p w:rsidR="00673ED1" w:rsidRDefault="00673ED1" w:rsidP="003D3142">
      <w:pPr>
        <w:pStyle w:val="Paragraphedeliste"/>
        <w:numPr>
          <w:ilvl w:val="0"/>
          <w:numId w:val="23"/>
        </w:numPr>
        <w:tabs>
          <w:tab w:val="left" w:leader="dot" w:pos="8789"/>
        </w:tabs>
        <w:suppressAutoHyphens/>
        <w:spacing w:after="120"/>
        <w:ind w:left="142" w:hanging="142"/>
        <w:contextualSpacing/>
        <w:rPr>
          <w:rFonts w:ascii="Arial" w:hAnsi="Arial" w:cs="Arial"/>
        </w:rPr>
      </w:pPr>
      <w:r w:rsidRPr="00311980">
        <w:rPr>
          <w:rFonts w:ascii="Arial" w:hAnsi="Arial" w:cs="Arial"/>
        </w:rPr>
        <w:t>Les industries agr</w:t>
      </w:r>
      <w:r w:rsidR="00244A55" w:rsidRPr="00311980">
        <w:rPr>
          <w:rFonts w:ascii="Arial" w:hAnsi="Arial" w:cs="Arial"/>
        </w:rPr>
        <w:t>o</w:t>
      </w:r>
      <w:r w:rsidRPr="00311980">
        <w:rPr>
          <w:rFonts w:ascii="Arial" w:hAnsi="Arial" w:cs="Arial"/>
        </w:rPr>
        <w:t>alimentaires</w:t>
      </w:r>
      <w:r w:rsidR="00244A55" w:rsidRPr="00311980">
        <w:rPr>
          <w:rFonts w:ascii="Arial" w:hAnsi="Arial" w:cs="Arial"/>
        </w:rPr>
        <w:t> :</w:t>
      </w:r>
      <w:r w:rsidR="00311980" w:rsidRPr="00311980">
        <w:rPr>
          <w:rFonts w:ascii="Arial" w:hAnsi="Arial" w:cs="Arial"/>
        </w:rPr>
        <w:t xml:space="preserve"> 173 </w:t>
      </w:r>
      <w:r w:rsidRPr="00311980">
        <w:rPr>
          <w:rFonts w:ascii="Arial" w:hAnsi="Arial" w:cs="Arial"/>
        </w:rPr>
        <w:t>établissements en 201</w:t>
      </w:r>
      <w:r w:rsidR="00311980" w:rsidRPr="00311980">
        <w:rPr>
          <w:rFonts w:ascii="Arial" w:hAnsi="Arial" w:cs="Arial"/>
        </w:rPr>
        <w:t>2 et 337</w:t>
      </w:r>
      <w:r w:rsidRPr="00311980">
        <w:rPr>
          <w:rFonts w:ascii="Arial" w:hAnsi="Arial" w:cs="Arial"/>
        </w:rPr>
        <w:t xml:space="preserve"> salariés (</w:t>
      </w:r>
      <w:r w:rsidR="00A41868">
        <w:rPr>
          <w:rFonts w:ascii="Arial" w:hAnsi="Arial" w:cs="Arial"/>
        </w:rPr>
        <w:t xml:space="preserve">CLAP, 2012) </w:t>
      </w:r>
    </w:p>
    <w:p w:rsidR="009D2ABA" w:rsidRPr="00673ED1" w:rsidRDefault="009D2ABA" w:rsidP="004C63E1">
      <w:pPr>
        <w:pStyle w:val="western"/>
        <w:suppressAutoHyphens/>
        <w:spacing w:before="0" w:beforeAutospacing="0" w:after="0"/>
        <w:jc w:val="both"/>
        <w:rPr>
          <w:rFonts w:ascii="Arial" w:eastAsia="Batang" w:hAnsi="Arial" w:cs="Arial"/>
          <w:color w:val="auto"/>
          <w:sz w:val="22"/>
          <w:szCs w:val="22"/>
        </w:rPr>
      </w:pPr>
    </w:p>
    <w:p w:rsidR="009D2ABA" w:rsidRPr="000B5FC9" w:rsidRDefault="00244A55" w:rsidP="003D3142">
      <w:pPr>
        <w:pStyle w:val="western"/>
        <w:suppressAutoHyphens/>
        <w:spacing w:before="0" w:beforeAutospacing="0" w:after="0" w:line="276" w:lineRule="auto"/>
        <w:jc w:val="both"/>
        <w:rPr>
          <w:rFonts w:ascii="Arial" w:eastAsia="Batang" w:hAnsi="Arial" w:cs="Arial"/>
          <w:color w:val="auto"/>
          <w:sz w:val="22"/>
          <w:szCs w:val="22"/>
        </w:rPr>
      </w:pPr>
      <w:r>
        <w:rPr>
          <w:rFonts w:ascii="Arial" w:eastAsia="Batang" w:hAnsi="Arial" w:cs="Arial"/>
          <w:color w:val="auto"/>
          <w:sz w:val="22"/>
          <w:szCs w:val="22"/>
        </w:rPr>
        <w:t xml:space="preserve">Plus récemment, l’industrie guyanaise s’est </w:t>
      </w:r>
      <w:r w:rsidR="009D2ABA" w:rsidRPr="000B5FC9">
        <w:rPr>
          <w:rFonts w:ascii="Arial" w:eastAsia="Batang" w:hAnsi="Arial" w:cs="Arial"/>
          <w:color w:val="auto"/>
          <w:sz w:val="22"/>
          <w:szCs w:val="22"/>
        </w:rPr>
        <w:t>engagée dans la voie de la produc</w:t>
      </w:r>
      <w:r w:rsidR="00190A6E">
        <w:rPr>
          <w:rFonts w:ascii="Arial" w:eastAsia="Batang" w:hAnsi="Arial" w:cs="Arial"/>
          <w:color w:val="auto"/>
          <w:sz w:val="22"/>
          <w:szCs w:val="22"/>
        </w:rPr>
        <w:t xml:space="preserve">tion d'énergie. Elle </w:t>
      </w:r>
      <w:r w:rsidR="009D2ABA" w:rsidRPr="000B5FC9">
        <w:rPr>
          <w:rFonts w:ascii="Arial" w:eastAsia="Batang" w:hAnsi="Arial" w:cs="Arial"/>
          <w:color w:val="auto"/>
          <w:sz w:val="22"/>
          <w:szCs w:val="22"/>
        </w:rPr>
        <w:t xml:space="preserve">s’est </w:t>
      </w:r>
      <w:r w:rsidR="00190A6E">
        <w:rPr>
          <w:rFonts w:ascii="Arial" w:eastAsia="Batang" w:hAnsi="Arial" w:cs="Arial"/>
          <w:color w:val="auto"/>
          <w:sz w:val="22"/>
          <w:szCs w:val="22"/>
        </w:rPr>
        <w:t>également</w:t>
      </w:r>
      <w:r w:rsidR="009D2ABA" w:rsidRPr="000B5FC9">
        <w:rPr>
          <w:rFonts w:ascii="Arial" w:eastAsia="Batang" w:hAnsi="Arial" w:cs="Arial"/>
          <w:color w:val="auto"/>
          <w:sz w:val="22"/>
          <w:szCs w:val="22"/>
        </w:rPr>
        <w:t xml:space="preserve"> progressivement diversifiée grâce au développement d'entreprises produisant des biens intermédiaires et des biens de consommation, dans une logique de substitution aux importations.</w:t>
      </w:r>
    </w:p>
    <w:p w:rsidR="009D2ABA" w:rsidRPr="000B5FC9" w:rsidRDefault="009D2ABA" w:rsidP="003D3142">
      <w:pPr>
        <w:pStyle w:val="western"/>
        <w:suppressAutoHyphens/>
        <w:spacing w:before="0" w:beforeAutospacing="0" w:after="0" w:line="276" w:lineRule="auto"/>
        <w:jc w:val="both"/>
        <w:rPr>
          <w:rFonts w:ascii="Arial" w:eastAsia="Batang" w:hAnsi="Arial" w:cs="Arial"/>
          <w:color w:val="auto"/>
          <w:sz w:val="22"/>
          <w:szCs w:val="22"/>
        </w:rPr>
      </w:pPr>
    </w:p>
    <w:p w:rsidR="009D2ABA" w:rsidRPr="000B5FC9" w:rsidRDefault="009D2ABA" w:rsidP="003D3142">
      <w:pPr>
        <w:pStyle w:val="western"/>
        <w:suppressAutoHyphens/>
        <w:spacing w:before="0" w:beforeAutospacing="0" w:after="0" w:line="276" w:lineRule="auto"/>
        <w:jc w:val="both"/>
        <w:rPr>
          <w:rFonts w:ascii="Arial" w:eastAsia="Batang" w:hAnsi="Arial" w:cs="Arial"/>
          <w:color w:val="auto"/>
          <w:sz w:val="22"/>
          <w:szCs w:val="22"/>
        </w:rPr>
      </w:pPr>
      <w:r w:rsidRPr="000B5FC9">
        <w:rPr>
          <w:rFonts w:ascii="Arial" w:eastAsia="Batang" w:hAnsi="Arial" w:cs="Arial"/>
          <w:color w:val="auto"/>
          <w:sz w:val="22"/>
          <w:szCs w:val="22"/>
        </w:rPr>
        <w:t>Avec aujourd’hui un peu plus de 4.400 postes salariés</w:t>
      </w:r>
      <w:r w:rsidR="00244A55">
        <w:rPr>
          <w:rFonts w:ascii="Arial" w:eastAsia="Batang" w:hAnsi="Arial" w:cs="Arial"/>
          <w:color w:val="auto"/>
          <w:sz w:val="22"/>
          <w:szCs w:val="22"/>
        </w:rPr>
        <w:t xml:space="preserve"> (hors salariés agricoles)</w:t>
      </w:r>
      <w:r w:rsidRPr="000B5FC9">
        <w:rPr>
          <w:rFonts w:ascii="Arial" w:eastAsia="Batang" w:hAnsi="Arial" w:cs="Arial"/>
          <w:color w:val="auto"/>
          <w:sz w:val="22"/>
          <w:szCs w:val="22"/>
        </w:rPr>
        <w:t>, l’industrie guyanaise emploie près de 8,4% des effectifs salariés</w:t>
      </w:r>
      <w:r w:rsidR="00065032" w:rsidRPr="000B5FC9">
        <w:rPr>
          <w:rFonts w:ascii="Arial" w:eastAsia="Batang" w:hAnsi="Arial" w:cs="Arial"/>
          <w:color w:val="auto"/>
          <w:sz w:val="22"/>
          <w:szCs w:val="22"/>
        </w:rPr>
        <w:t xml:space="preserve"> : </w:t>
      </w:r>
      <w:r w:rsidRPr="000B5FC9">
        <w:rPr>
          <w:rFonts w:ascii="Arial" w:eastAsia="Batang" w:hAnsi="Arial" w:cs="Arial"/>
          <w:color w:val="auto"/>
          <w:sz w:val="22"/>
          <w:szCs w:val="22"/>
        </w:rPr>
        <w:t>ainsi</w:t>
      </w:r>
      <w:r w:rsidR="00065032" w:rsidRPr="000B5FC9">
        <w:rPr>
          <w:rFonts w:ascii="Arial" w:eastAsia="Batang" w:hAnsi="Arial" w:cs="Arial"/>
          <w:color w:val="auto"/>
          <w:sz w:val="22"/>
          <w:szCs w:val="22"/>
        </w:rPr>
        <w:t>,</w:t>
      </w:r>
      <w:r w:rsidRPr="000B5FC9">
        <w:rPr>
          <w:rFonts w:ascii="Arial" w:eastAsia="Batang" w:hAnsi="Arial" w:cs="Arial"/>
          <w:color w:val="auto"/>
          <w:sz w:val="22"/>
          <w:szCs w:val="22"/>
        </w:rPr>
        <w:t xml:space="preserve"> 1 salarié sur 12 travaille dans l’industrie locale. </w:t>
      </w:r>
    </w:p>
    <w:p w:rsidR="00065032" w:rsidRPr="000B5FC9" w:rsidRDefault="00065032" w:rsidP="003D3142">
      <w:pPr>
        <w:pStyle w:val="western"/>
        <w:suppressAutoHyphens/>
        <w:spacing w:before="0" w:beforeAutospacing="0" w:after="0" w:line="276" w:lineRule="auto"/>
        <w:jc w:val="both"/>
        <w:rPr>
          <w:rFonts w:ascii="Arial" w:eastAsia="Batang" w:hAnsi="Arial" w:cs="Arial"/>
          <w:color w:val="auto"/>
          <w:sz w:val="22"/>
          <w:szCs w:val="22"/>
        </w:rPr>
      </w:pPr>
    </w:p>
    <w:p w:rsidR="009D2ABA" w:rsidRPr="000B5FC9" w:rsidRDefault="009D2ABA" w:rsidP="003D3142">
      <w:pPr>
        <w:pStyle w:val="western"/>
        <w:suppressAutoHyphens/>
        <w:spacing w:before="0" w:beforeAutospacing="0" w:after="0" w:line="276" w:lineRule="auto"/>
        <w:jc w:val="both"/>
        <w:rPr>
          <w:rFonts w:ascii="Arial" w:eastAsia="Batang" w:hAnsi="Arial" w:cs="Arial"/>
          <w:color w:val="auto"/>
          <w:sz w:val="22"/>
          <w:szCs w:val="22"/>
        </w:rPr>
      </w:pPr>
      <w:r w:rsidRPr="000B5FC9">
        <w:rPr>
          <w:rFonts w:ascii="Arial" w:eastAsia="Batang" w:hAnsi="Arial" w:cs="Arial"/>
          <w:color w:val="auto"/>
          <w:sz w:val="22"/>
          <w:szCs w:val="22"/>
        </w:rPr>
        <w:t>Le secteur  rassemble, avec ses 1.527 établissements actifs, près 10 % du total des établissements guyanais, composés d’une majorité d'entreprises sans salarié (73 %).</w:t>
      </w:r>
    </w:p>
    <w:p w:rsidR="00E25DC9" w:rsidRPr="000B5FC9" w:rsidRDefault="00E25DC9" w:rsidP="003D3142">
      <w:pPr>
        <w:pStyle w:val="western"/>
        <w:suppressAutoHyphens/>
        <w:spacing w:before="0" w:beforeAutospacing="0" w:after="0" w:line="276" w:lineRule="auto"/>
        <w:jc w:val="both"/>
        <w:rPr>
          <w:rFonts w:ascii="Arial" w:eastAsia="Batang" w:hAnsi="Arial" w:cs="Arial"/>
          <w:color w:val="auto"/>
          <w:sz w:val="22"/>
          <w:szCs w:val="22"/>
        </w:rPr>
      </w:pPr>
    </w:p>
    <w:p w:rsidR="00E25DC9" w:rsidRPr="000B5FC9" w:rsidRDefault="00E25DC9" w:rsidP="003D3142">
      <w:pPr>
        <w:pStyle w:val="western"/>
        <w:suppressAutoHyphens/>
        <w:spacing w:before="0" w:beforeAutospacing="0" w:after="0" w:line="276" w:lineRule="auto"/>
        <w:jc w:val="both"/>
        <w:rPr>
          <w:rFonts w:ascii="Arial" w:eastAsia="Batang" w:hAnsi="Arial" w:cs="Arial"/>
          <w:color w:val="auto"/>
          <w:sz w:val="22"/>
          <w:szCs w:val="22"/>
        </w:rPr>
      </w:pPr>
      <w:r w:rsidRPr="000B5FC9">
        <w:rPr>
          <w:rFonts w:ascii="Arial" w:eastAsia="Batang" w:hAnsi="Arial" w:cs="Arial"/>
          <w:color w:val="auto"/>
          <w:sz w:val="22"/>
          <w:szCs w:val="22"/>
        </w:rPr>
        <w:t xml:space="preserve">Le numérique appliqué aux industries et aux services à l’industrie guyanais peut être un catalyseur </w:t>
      </w:r>
      <w:r w:rsidR="00825F0A" w:rsidRPr="000B5FC9">
        <w:rPr>
          <w:rFonts w:ascii="Arial" w:eastAsia="Batang" w:hAnsi="Arial" w:cs="Arial"/>
          <w:color w:val="auto"/>
          <w:sz w:val="22"/>
          <w:szCs w:val="22"/>
        </w:rPr>
        <w:t>pour</w:t>
      </w:r>
      <w:r w:rsidRPr="000B5FC9">
        <w:rPr>
          <w:rFonts w:ascii="Arial" w:eastAsia="Batang" w:hAnsi="Arial" w:cs="Arial"/>
          <w:color w:val="auto"/>
          <w:sz w:val="22"/>
          <w:szCs w:val="22"/>
        </w:rPr>
        <w:t xml:space="preserve"> </w:t>
      </w:r>
      <w:r w:rsidR="00190A6E">
        <w:rPr>
          <w:rFonts w:ascii="Arial" w:eastAsia="Batang" w:hAnsi="Arial" w:cs="Arial"/>
          <w:color w:val="auto"/>
          <w:sz w:val="22"/>
          <w:szCs w:val="22"/>
        </w:rPr>
        <w:t>le</w:t>
      </w:r>
      <w:r w:rsidRPr="000B5FC9">
        <w:rPr>
          <w:rFonts w:ascii="Arial" w:eastAsia="Batang" w:hAnsi="Arial" w:cs="Arial"/>
          <w:color w:val="auto"/>
          <w:sz w:val="22"/>
          <w:szCs w:val="22"/>
        </w:rPr>
        <w:t xml:space="preserve"> développement</w:t>
      </w:r>
      <w:r w:rsidR="00190A6E">
        <w:rPr>
          <w:rFonts w:ascii="Arial" w:eastAsia="Batang" w:hAnsi="Arial" w:cs="Arial"/>
          <w:color w:val="auto"/>
          <w:sz w:val="22"/>
          <w:szCs w:val="22"/>
        </w:rPr>
        <w:t xml:space="preserve"> de ces activités</w:t>
      </w:r>
      <w:r w:rsidRPr="000B5FC9">
        <w:rPr>
          <w:rFonts w:ascii="Arial" w:eastAsia="Batang" w:hAnsi="Arial" w:cs="Arial"/>
          <w:color w:val="auto"/>
          <w:sz w:val="22"/>
          <w:szCs w:val="22"/>
        </w:rPr>
        <w:t xml:space="preserve">. En effet, </w:t>
      </w:r>
      <w:r w:rsidR="00190A6E">
        <w:rPr>
          <w:rFonts w:ascii="Arial" w:eastAsia="Batang" w:hAnsi="Arial" w:cs="Arial"/>
          <w:color w:val="auto"/>
          <w:sz w:val="22"/>
          <w:szCs w:val="22"/>
        </w:rPr>
        <w:t xml:space="preserve">l’intégration du numérique constitue un vecteur de modernisation de l’outil industriel. C’est également un moyen de transformer l’entreprise en profondeur en revisitant son </w:t>
      </w:r>
      <w:r w:rsidR="00190A6E" w:rsidRPr="00190A6E">
        <w:rPr>
          <w:rFonts w:ascii="Arial" w:eastAsia="Batang" w:hAnsi="Arial" w:cs="Arial"/>
          <w:i/>
          <w:color w:val="auto"/>
          <w:sz w:val="22"/>
          <w:szCs w:val="22"/>
        </w:rPr>
        <w:t>business model</w:t>
      </w:r>
      <w:r w:rsidR="00825F0A" w:rsidRPr="000B5FC9">
        <w:rPr>
          <w:rFonts w:ascii="Arial" w:eastAsia="Batang" w:hAnsi="Arial" w:cs="Arial"/>
          <w:color w:val="auto"/>
          <w:sz w:val="22"/>
          <w:szCs w:val="22"/>
        </w:rPr>
        <w:t xml:space="preserve"> </w:t>
      </w:r>
      <w:r w:rsidR="00190A6E">
        <w:rPr>
          <w:rFonts w:ascii="Arial" w:eastAsia="Batang" w:hAnsi="Arial" w:cs="Arial"/>
          <w:color w:val="auto"/>
          <w:sz w:val="22"/>
          <w:szCs w:val="22"/>
        </w:rPr>
        <w:t>puisque la digitalisation permet le</w:t>
      </w:r>
      <w:r w:rsidRPr="000B5FC9">
        <w:rPr>
          <w:rFonts w:ascii="Arial" w:eastAsia="Batang" w:hAnsi="Arial" w:cs="Arial"/>
          <w:color w:val="auto"/>
          <w:sz w:val="22"/>
          <w:szCs w:val="22"/>
        </w:rPr>
        <w:t xml:space="preserve"> développement de nouveaux marchés et </w:t>
      </w:r>
      <w:r w:rsidR="00190A6E">
        <w:rPr>
          <w:rFonts w:ascii="Arial" w:eastAsia="Batang" w:hAnsi="Arial" w:cs="Arial"/>
          <w:color w:val="auto"/>
          <w:sz w:val="22"/>
          <w:szCs w:val="22"/>
        </w:rPr>
        <w:t>le développement du</w:t>
      </w:r>
      <w:r w:rsidR="00825F0A" w:rsidRPr="000B5FC9">
        <w:rPr>
          <w:rFonts w:ascii="Arial" w:eastAsia="Batang" w:hAnsi="Arial" w:cs="Arial"/>
          <w:color w:val="auto"/>
          <w:sz w:val="22"/>
          <w:szCs w:val="22"/>
        </w:rPr>
        <w:t xml:space="preserve"> </w:t>
      </w:r>
      <w:r w:rsidR="00190A6E">
        <w:rPr>
          <w:rFonts w:ascii="Arial" w:eastAsia="Batang" w:hAnsi="Arial" w:cs="Arial"/>
          <w:color w:val="auto"/>
          <w:sz w:val="22"/>
          <w:szCs w:val="22"/>
        </w:rPr>
        <w:t>portefeuille</w:t>
      </w:r>
      <w:r w:rsidRPr="000B5FC9">
        <w:rPr>
          <w:rFonts w:ascii="Arial" w:eastAsia="Batang" w:hAnsi="Arial" w:cs="Arial"/>
          <w:color w:val="auto"/>
          <w:sz w:val="22"/>
          <w:szCs w:val="22"/>
        </w:rPr>
        <w:t xml:space="preserve"> clients.</w:t>
      </w:r>
      <w:r w:rsidR="00190A6E">
        <w:rPr>
          <w:rFonts w:ascii="Arial" w:eastAsia="Batang" w:hAnsi="Arial" w:cs="Arial"/>
          <w:color w:val="auto"/>
          <w:sz w:val="22"/>
          <w:szCs w:val="22"/>
        </w:rPr>
        <w:t xml:space="preserve"> Enfin, c</w:t>
      </w:r>
      <w:r w:rsidR="00F13D1F">
        <w:rPr>
          <w:rFonts w:ascii="Arial" w:eastAsia="Batang" w:hAnsi="Arial" w:cs="Arial"/>
          <w:color w:val="auto"/>
          <w:sz w:val="22"/>
          <w:szCs w:val="22"/>
        </w:rPr>
        <w:t>’est un gisement d’innovations</w:t>
      </w:r>
      <w:r w:rsidR="00190A6E">
        <w:rPr>
          <w:rFonts w:ascii="Arial" w:eastAsia="Batang" w:hAnsi="Arial" w:cs="Arial"/>
          <w:color w:val="auto"/>
          <w:sz w:val="22"/>
          <w:szCs w:val="22"/>
        </w:rPr>
        <w:t>, tant dans ses produits et services que dans ses pratiques internes</w:t>
      </w:r>
      <w:r w:rsidR="00F13D1F">
        <w:rPr>
          <w:rFonts w:ascii="Arial" w:eastAsia="Batang" w:hAnsi="Arial" w:cs="Arial"/>
          <w:color w:val="auto"/>
          <w:sz w:val="22"/>
          <w:szCs w:val="22"/>
        </w:rPr>
        <w:t xml:space="preserve">. </w:t>
      </w:r>
    </w:p>
    <w:p w:rsidR="00825F0A" w:rsidRPr="000B5FC9" w:rsidRDefault="00825F0A" w:rsidP="003D3142">
      <w:pPr>
        <w:pStyle w:val="western"/>
        <w:suppressAutoHyphens/>
        <w:spacing w:before="0" w:beforeAutospacing="0" w:after="0" w:line="276" w:lineRule="auto"/>
        <w:jc w:val="both"/>
        <w:rPr>
          <w:rFonts w:ascii="Arial" w:eastAsia="Batang" w:hAnsi="Arial" w:cs="Arial"/>
          <w:color w:val="auto"/>
          <w:sz w:val="22"/>
          <w:szCs w:val="22"/>
        </w:rPr>
      </w:pPr>
    </w:p>
    <w:p w:rsidR="00825F0A" w:rsidRPr="000B5FC9" w:rsidRDefault="00825F0A" w:rsidP="003D3142">
      <w:pPr>
        <w:pStyle w:val="western"/>
        <w:suppressAutoHyphens/>
        <w:spacing w:before="0" w:beforeAutospacing="0" w:after="0" w:line="276" w:lineRule="auto"/>
        <w:jc w:val="both"/>
        <w:rPr>
          <w:rFonts w:ascii="Arial" w:hAnsi="Arial" w:cs="Arial"/>
          <w:sz w:val="22"/>
          <w:szCs w:val="22"/>
        </w:rPr>
      </w:pPr>
      <w:r w:rsidRPr="000B5FC9">
        <w:rPr>
          <w:rFonts w:ascii="Arial" w:eastAsia="Batang" w:hAnsi="Arial" w:cs="Arial"/>
          <w:color w:val="auto"/>
          <w:sz w:val="22"/>
          <w:szCs w:val="22"/>
        </w:rPr>
        <w:t xml:space="preserve">Dès lors, la montée en compétences des collaborateurs de ces entreprises devient un enjeu majeur. </w:t>
      </w:r>
      <w:r w:rsidR="008F467C">
        <w:rPr>
          <w:rFonts w:ascii="Arial" w:hAnsi="Arial" w:cs="Arial"/>
          <w:sz w:val="22"/>
          <w:szCs w:val="22"/>
        </w:rPr>
        <w:t>De même</w:t>
      </w:r>
      <w:r w:rsidRPr="000B5FC9">
        <w:rPr>
          <w:rFonts w:ascii="Arial" w:hAnsi="Arial" w:cs="Arial"/>
          <w:sz w:val="22"/>
          <w:szCs w:val="22"/>
        </w:rPr>
        <w:t xml:space="preserve">, l’accompagnement des entreprises ainsi que la formation de leurs salariés </w:t>
      </w:r>
      <w:r w:rsidR="008F467C">
        <w:rPr>
          <w:rFonts w:ascii="Arial" w:hAnsi="Arial" w:cs="Arial"/>
          <w:sz w:val="22"/>
          <w:szCs w:val="22"/>
        </w:rPr>
        <w:t>devient également</w:t>
      </w:r>
      <w:r w:rsidR="00640B8C" w:rsidRPr="000B5FC9">
        <w:rPr>
          <w:rFonts w:ascii="Arial" w:hAnsi="Arial" w:cs="Arial"/>
          <w:sz w:val="22"/>
          <w:szCs w:val="22"/>
        </w:rPr>
        <w:t xml:space="preserve"> prioritaire.</w:t>
      </w:r>
      <w:r w:rsidRPr="000B5FC9">
        <w:rPr>
          <w:rFonts w:ascii="Arial" w:hAnsi="Arial" w:cs="Arial"/>
          <w:sz w:val="22"/>
          <w:szCs w:val="22"/>
        </w:rPr>
        <w:t xml:space="preserve"> </w:t>
      </w:r>
    </w:p>
    <w:p w:rsidR="00825F0A" w:rsidRPr="000B5FC9" w:rsidRDefault="00825F0A" w:rsidP="003D3142">
      <w:pPr>
        <w:suppressAutoHyphens/>
        <w:autoSpaceDE w:val="0"/>
        <w:autoSpaceDN w:val="0"/>
        <w:adjustRightInd w:val="0"/>
        <w:rPr>
          <w:rFonts w:ascii="Arial" w:hAnsi="Arial" w:cs="Arial"/>
        </w:rPr>
      </w:pPr>
    </w:p>
    <w:p w:rsidR="003D3142" w:rsidRDefault="00836035" w:rsidP="003D3142">
      <w:pPr>
        <w:suppressAutoHyphens/>
        <w:autoSpaceDE w:val="0"/>
        <w:autoSpaceDN w:val="0"/>
        <w:adjustRightInd w:val="0"/>
        <w:rPr>
          <w:rFonts w:ascii="Arial" w:hAnsi="Arial" w:cs="Arial"/>
          <w:b/>
          <w:i/>
        </w:rPr>
      </w:pPr>
      <w:r w:rsidRPr="007F3AA1">
        <w:rPr>
          <w:rFonts w:ascii="Arial" w:hAnsi="Arial" w:cs="Arial"/>
          <w:b/>
          <w:i/>
        </w:rPr>
        <w:t>Les</w:t>
      </w:r>
      <w:r w:rsidR="00825F0A" w:rsidRPr="007F3AA1">
        <w:rPr>
          <w:rFonts w:ascii="Arial" w:hAnsi="Arial" w:cs="Arial"/>
          <w:b/>
          <w:i/>
        </w:rPr>
        <w:t xml:space="preserve"> entreprises </w:t>
      </w:r>
      <w:r w:rsidR="007F3AA1" w:rsidRPr="007F3AA1">
        <w:rPr>
          <w:rFonts w:ascii="Arial" w:hAnsi="Arial" w:cs="Arial"/>
          <w:b/>
          <w:i/>
        </w:rPr>
        <w:t>guyanaises</w:t>
      </w:r>
      <w:r w:rsidR="00190A6E">
        <w:rPr>
          <w:rFonts w:ascii="Arial" w:hAnsi="Arial" w:cs="Arial"/>
          <w:b/>
          <w:i/>
        </w:rPr>
        <w:t>,</w:t>
      </w:r>
      <w:r w:rsidR="007F3AA1" w:rsidRPr="007F3AA1">
        <w:rPr>
          <w:rFonts w:ascii="Arial" w:hAnsi="Arial" w:cs="Arial"/>
          <w:b/>
          <w:i/>
        </w:rPr>
        <w:t xml:space="preserve"> </w:t>
      </w:r>
      <w:r w:rsidR="00825F0A" w:rsidRPr="007F3AA1">
        <w:rPr>
          <w:rFonts w:ascii="Arial" w:hAnsi="Arial" w:cs="Arial"/>
          <w:b/>
          <w:i/>
        </w:rPr>
        <w:t xml:space="preserve">industrielles et de services à </w:t>
      </w:r>
      <w:proofErr w:type="gramStart"/>
      <w:r w:rsidR="00825F0A" w:rsidRPr="007F3AA1">
        <w:rPr>
          <w:rFonts w:ascii="Arial" w:hAnsi="Arial" w:cs="Arial"/>
          <w:b/>
          <w:i/>
        </w:rPr>
        <w:t>l’industrie</w:t>
      </w:r>
      <w:r w:rsidR="00190A6E">
        <w:rPr>
          <w:rFonts w:ascii="Arial" w:hAnsi="Arial" w:cs="Arial"/>
          <w:b/>
          <w:i/>
        </w:rPr>
        <w:t>,</w:t>
      </w:r>
      <w:r w:rsidR="002A1AF9">
        <w:rPr>
          <w:rFonts w:ascii="Arial" w:hAnsi="Arial" w:cs="Arial"/>
          <w:b/>
          <w:i/>
        </w:rPr>
        <w:t xml:space="preserve"> </w:t>
      </w:r>
      <w:r w:rsidRPr="007F3AA1">
        <w:rPr>
          <w:rFonts w:ascii="Arial" w:hAnsi="Arial" w:cs="Arial"/>
          <w:b/>
          <w:i/>
        </w:rPr>
        <w:t>visée</w:t>
      </w:r>
      <w:r w:rsidR="00640B8C" w:rsidRPr="007F3AA1">
        <w:rPr>
          <w:rFonts w:ascii="Arial" w:hAnsi="Arial" w:cs="Arial"/>
          <w:b/>
          <w:i/>
        </w:rPr>
        <w:t>s</w:t>
      </w:r>
      <w:proofErr w:type="gramEnd"/>
      <w:r w:rsidRPr="007F3AA1">
        <w:rPr>
          <w:rFonts w:ascii="Arial" w:hAnsi="Arial" w:cs="Arial"/>
          <w:b/>
          <w:i/>
        </w:rPr>
        <w:t xml:space="preserve"> par ce premier appel à projet </w:t>
      </w:r>
      <w:r w:rsidR="007F3AA1">
        <w:rPr>
          <w:rFonts w:ascii="Arial" w:hAnsi="Arial" w:cs="Arial"/>
          <w:b/>
          <w:i/>
        </w:rPr>
        <w:t>« </w:t>
      </w:r>
      <w:r w:rsidR="002A1AF9" w:rsidRPr="002A1AF9">
        <w:rPr>
          <w:i/>
        </w:rPr>
        <w:t>Industrie du futur et RH en Guyane </w:t>
      </w:r>
      <w:r w:rsidR="007F3AA1">
        <w:rPr>
          <w:rFonts w:ascii="Arial" w:hAnsi="Arial" w:cs="Arial"/>
          <w:b/>
          <w:i/>
        </w:rPr>
        <w:t xml:space="preserve">» </w:t>
      </w:r>
      <w:r w:rsidRPr="007F3AA1">
        <w:rPr>
          <w:rFonts w:ascii="Arial" w:hAnsi="Arial" w:cs="Arial"/>
          <w:b/>
          <w:i/>
        </w:rPr>
        <w:t xml:space="preserve">sont celles désireuses de mettre en œuvre </w:t>
      </w:r>
      <w:r w:rsidR="00061392" w:rsidRPr="007F3AA1">
        <w:rPr>
          <w:rFonts w:ascii="Arial" w:hAnsi="Arial" w:cs="Arial"/>
          <w:b/>
          <w:i/>
        </w:rPr>
        <w:t xml:space="preserve">des transformations en </w:t>
      </w:r>
      <w:r w:rsidR="00190A6E">
        <w:rPr>
          <w:rFonts w:ascii="Arial" w:hAnsi="Arial" w:cs="Arial"/>
          <w:b/>
          <w:i/>
        </w:rPr>
        <w:t>interne</w:t>
      </w:r>
      <w:r w:rsidRPr="007F3AA1">
        <w:rPr>
          <w:rFonts w:ascii="Arial" w:hAnsi="Arial" w:cs="Arial"/>
          <w:b/>
          <w:i/>
        </w:rPr>
        <w:t xml:space="preserve"> dans </w:t>
      </w:r>
      <w:r w:rsidR="007F3AA1">
        <w:rPr>
          <w:rFonts w:ascii="Arial" w:hAnsi="Arial" w:cs="Arial"/>
          <w:b/>
          <w:i/>
        </w:rPr>
        <w:t>une</w:t>
      </w:r>
      <w:r w:rsidRPr="007F3AA1">
        <w:rPr>
          <w:rFonts w:ascii="Arial" w:hAnsi="Arial" w:cs="Arial"/>
          <w:b/>
          <w:i/>
        </w:rPr>
        <w:t xml:space="preserve"> logique </w:t>
      </w:r>
      <w:r w:rsidR="007F3AA1">
        <w:rPr>
          <w:rFonts w:ascii="Arial" w:hAnsi="Arial" w:cs="Arial"/>
          <w:b/>
          <w:i/>
        </w:rPr>
        <w:t>d’</w:t>
      </w:r>
      <w:r w:rsidRPr="007F3AA1">
        <w:rPr>
          <w:rFonts w:ascii="Arial" w:hAnsi="Arial" w:cs="Arial"/>
          <w:b/>
          <w:i/>
        </w:rPr>
        <w:t>« industrie du futur » ou celle</w:t>
      </w:r>
      <w:r w:rsidR="00061392" w:rsidRPr="007F3AA1">
        <w:rPr>
          <w:rFonts w:ascii="Arial" w:hAnsi="Arial" w:cs="Arial"/>
          <w:b/>
          <w:i/>
        </w:rPr>
        <w:t>s</w:t>
      </w:r>
      <w:r w:rsidRPr="007F3AA1">
        <w:rPr>
          <w:rFonts w:ascii="Arial" w:hAnsi="Arial" w:cs="Arial"/>
          <w:b/>
          <w:i/>
        </w:rPr>
        <w:t xml:space="preserve"> ayant démarré cette transition. </w:t>
      </w:r>
    </w:p>
    <w:p w:rsidR="003D3142" w:rsidRDefault="003D3142" w:rsidP="003D3142">
      <w:pPr>
        <w:suppressAutoHyphens/>
        <w:autoSpaceDE w:val="0"/>
        <w:autoSpaceDN w:val="0"/>
        <w:adjustRightInd w:val="0"/>
        <w:rPr>
          <w:rFonts w:ascii="Arial" w:hAnsi="Arial" w:cs="Arial"/>
          <w:b/>
          <w:i/>
        </w:rPr>
      </w:pPr>
    </w:p>
    <w:p w:rsidR="007F3AA1" w:rsidRDefault="00061392" w:rsidP="003D3142">
      <w:pPr>
        <w:suppressAutoHyphens/>
        <w:autoSpaceDE w:val="0"/>
        <w:autoSpaceDN w:val="0"/>
        <w:adjustRightInd w:val="0"/>
        <w:rPr>
          <w:rFonts w:ascii="Arial" w:hAnsi="Arial" w:cs="Arial"/>
          <w:b/>
          <w:i/>
        </w:rPr>
      </w:pPr>
      <w:r w:rsidRPr="007F3AA1">
        <w:rPr>
          <w:rFonts w:ascii="Arial" w:hAnsi="Arial" w:cs="Arial"/>
          <w:b/>
          <w:i/>
        </w:rPr>
        <w:t xml:space="preserve">Les entreprises </w:t>
      </w:r>
      <w:r w:rsidR="00190A6E" w:rsidRPr="007F3AA1">
        <w:rPr>
          <w:rFonts w:ascii="Arial" w:hAnsi="Arial" w:cs="Arial"/>
          <w:b/>
          <w:i/>
        </w:rPr>
        <w:t xml:space="preserve">particulièrement </w:t>
      </w:r>
      <w:r w:rsidRPr="007F3AA1">
        <w:rPr>
          <w:rFonts w:ascii="Arial" w:hAnsi="Arial" w:cs="Arial"/>
          <w:b/>
          <w:i/>
        </w:rPr>
        <w:t>visées sont</w:t>
      </w:r>
      <w:r w:rsidR="007F3AA1">
        <w:rPr>
          <w:rFonts w:ascii="Arial" w:hAnsi="Arial" w:cs="Arial"/>
          <w:b/>
          <w:i/>
        </w:rPr>
        <w:t xml:space="preserve"> : </w:t>
      </w:r>
    </w:p>
    <w:p w:rsidR="007F3AA1" w:rsidRDefault="00061392" w:rsidP="003D3142">
      <w:pPr>
        <w:pStyle w:val="Paragraphedeliste"/>
        <w:numPr>
          <w:ilvl w:val="0"/>
          <w:numId w:val="22"/>
        </w:numPr>
        <w:suppressAutoHyphens/>
        <w:autoSpaceDE w:val="0"/>
        <w:autoSpaceDN w:val="0"/>
        <w:adjustRightInd w:val="0"/>
        <w:rPr>
          <w:rFonts w:ascii="Arial" w:hAnsi="Arial" w:cs="Arial"/>
          <w:b/>
          <w:i/>
        </w:rPr>
      </w:pPr>
      <w:r w:rsidRPr="007F3AA1">
        <w:rPr>
          <w:rFonts w:ascii="Arial" w:hAnsi="Arial" w:cs="Arial"/>
          <w:b/>
          <w:i/>
        </w:rPr>
        <w:t>celles disposant d’un outil de production (machines)</w:t>
      </w:r>
    </w:p>
    <w:p w:rsidR="007F3AA1" w:rsidRDefault="007F3AA1" w:rsidP="003D3142">
      <w:pPr>
        <w:pStyle w:val="Paragraphedeliste"/>
        <w:numPr>
          <w:ilvl w:val="0"/>
          <w:numId w:val="22"/>
        </w:numPr>
        <w:suppressAutoHyphens/>
        <w:autoSpaceDE w:val="0"/>
        <w:autoSpaceDN w:val="0"/>
        <w:adjustRightInd w:val="0"/>
        <w:rPr>
          <w:rFonts w:ascii="Arial" w:hAnsi="Arial" w:cs="Arial"/>
          <w:b/>
          <w:i/>
        </w:rPr>
      </w:pPr>
      <w:r>
        <w:rPr>
          <w:rFonts w:ascii="Arial" w:hAnsi="Arial" w:cs="Arial"/>
          <w:b/>
          <w:i/>
        </w:rPr>
        <w:t xml:space="preserve">celles </w:t>
      </w:r>
      <w:r w:rsidRPr="007F3AA1">
        <w:rPr>
          <w:rFonts w:ascii="Arial" w:hAnsi="Arial" w:cs="Arial"/>
          <w:b/>
          <w:i/>
        </w:rPr>
        <w:t xml:space="preserve">en cours d’acquisition de machines en vue de </w:t>
      </w:r>
      <w:r>
        <w:rPr>
          <w:rFonts w:ascii="Arial" w:hAnsi="Arial" w:cs="Arial"/>
          <w:b/>
          <w:i/>
        </w:rPr>
        <w:t xml:space="preserve">structurer un outil de production </w:t>
      </w:r>
    </w:p>
    <w:p w:rsidR="00061392" w:rsidRPr="007F3AA1" w:rsidRDefault="007F3AA1" w:rsidP="003D3142">
      <w:pPr>
        <w:pStyle w:val="Paragraphedeliste"/>
        <w:numPr>
          <w:ilvl w:val="0"/>
          <w:numId w:val="22"/>
        </w:numPr>
        <w:suppressAutoHyphens/>
        <w:autoSpaceDE w:val="0"/>
        <w:autoSpaceDN w:val="0"/>
        <w:adjustRightInd w:val="0"/>
        <w:rPr>
          <w:rFonts w:ascii="Arial" w:hAnsi="Arial" w:cs="Arial"/>
          <w:b/>
          <w:i/>
        </w:rPr>
      </w:pPr>
      <w:r w:rsidRPr="007F3AA1">
        <w:rPr>
          <w:rFonts w:ascii="Arial" w:hAnsi="Arial" w:cs="Arial"/>
          <w:b/>
          <w:i/>
        </w:rPr>
        <w:t>l</w:t>
      </w:r>
      <w:r w:rsidR="00061392" w:rsidRPr="007F3AA1">
        <w:rPr>
          <w:rFonts w:ascii="Arial" w:hAnsi="Arial" w:cs="Arial"/>
          <w:b/>
          <w:i/>
        </w:rPr>
        <w:t xml:space="preserve">es entreprises de services dans le domaine </w:t>
      </w:r>
      <w:r>
        <w:rPr>
          <w:rFonts w:ascii="Arial" w:hAnsi="Arial" w:cs="Arial"/>
          <w:b/>
          <w:i/>
        </w:rPr>
        <w:t>de la maintenance industrielle</w:t>
      </w:r>
    </w:p>
    <w:p w:rsidR="00061392" w:rsidRPr="000B5FC9" w:rsidRDefault="00061392" w:rsidP="003D3142">
      <w:pPr>
        <w:suppressAutoHyphens/>
        <w:autoSpaceDE w:val="0"/>
        <w:autoSpaceDN w:val="0"/>
        <w:adjustRightInd w:val="0"/>
        <w:rPr>
          <w:rFonts w:ascii="Arial" w:hAnsi="Arial" w:cs="Arial"/>
        </w:rPr>
      </w:pPr>
    </w:p>
    <w:p w:rsidR="00836035" w:rsidRPr="000B5FC9" w:rsidRDefault="00836035" w:rsidP="003D3142">
      <w:pPr>
        <w:suppressAutoHyphens/>
        <w:autoSpaceDE w:val="0"/>
        <w:autoSpaceDN w:val="0"/>
        <w:adjustRightInd w:val="0"/>
        <w:rPr>
          <w:rFonts w:ascii="Arial" w:hAnsi="Arial" w:cs="Arial"/>
        </w:rPr>
      </w:pPr>
      <w:r w:rsidRPr="000B5FC9">
        <w:rPr>
          <w:rFonts w:ascii="Arial" w:hAnsi="Arial" w:cs="Arial"/>
        </w:rPr>
        <w:t xml:space="preserve">Cet appel à projets </w:t>
      </w:r>
      <w:r w:rsidR="00C65A45">
        <w:rPr>
          <w:rFonts w:ascii="Arial" w:hAnsi="Arial" w:cs="Arial"/>
        </w:rPr>
        <w:t>devra permettre d’identifier, au sein de ces entreprises, les besoins en formation de leurs collaborateurs eu égard aux évolutions de leur outil de production, récentes, en cours ou à venir, vers des machines de plus en plus numériques</w:t>
      </w:r>
      <w:r w:rsidR="00190A6E">
        <w:rPr>
          <w:rFonts w:ascii="Arial" w:hAnsi="Arial" w:cs="Arial"/>
        </w:rPr>
        <w:t xml:space="preserve"> mais, également, eu égard à leur volonté de transformer leur organisation grâce au numérique</w:t>
      </w:r>
      <w:r w:rsidRPr="000B5FC9">
        <w:rPr>
          <w:rFonts w:ascii="Arial" w:hAnsi="Arial" w:cs="Arial"/>
        </w:rPr>
        <w:t xml:space="preserve">. </w:t>
      </w:r>
    </w:p>
    <w:p w:rsidR="00D6590F" w:rsidRDefault="00D6590F" w:rsidP="00B40CAE">
      <w:pPr>
        <w:pStyle w:val="sous-titre"/>
        <w:spacing w:before="0" w:after="200"/>
        <w:rPr>
          <w:rStyle w:val="CharAttribute41"/>
          <w:rFonts w:ascii="Arial" w:eastAsia="Batang" w:hAnsi="Arial"/>
          <w:sz w:val="22"/>
        </w:rPr>
      </w:pPr>
      <w:bookmarkStart w:id="4" w:name="_Toc428287407"/>
    </w:p>
    <w:p w:rsidR="00DE7BAD" w:rsidRPr="00D6590F" w:rsidRDefault="00102A26" w:rsidP="00142F27">
      <w:pPr>
        <w:pStyle w:val="grandA0"/>
        <w:rPr>
          <w:rStyle w:val="CharAttribute41"/>
          <w:rFonts w:ascii="Arial" w:eastAsia="Batang" w:hAnsi="Arial"/>
          <w:b/>
          <w:sz w:val="22"/>
        </w:rPr>
      </w:pPr>
      <w:bookmarkStart w:id="5" w:name="_Toc474769596"/>
      <w:r w:rsidRPr="00D6590F">
        <w:rPr>
          <w:rStyle w:val="CharAttribute41"/>
          <w:rFonts w:ascii="Arial" w:eastAsia="Batang" w:hAnsi="Arial"/>
          <w:b/>
          <w:sz w:val="22"/>
        </w:rPr>
        <w:t>Changements attendu</w:t>
      </w:r>
      <w:bookmarkEnd w:id="4"/>
      <w:r w:rsidR="00142F27">
        <w:rPr>
          <w:rStyle w:val="CharAttribute41"/>
          <w:rFonts w:ascii="Arial" w:eastAsia="Batang" w:hAnsi="Arial"/>
          <w:b/>
          <w:sz w:val="22"/>
        </w:rPr>
        <w:t>s</w:t>
      </w:r>
      <w:bookmarkEnd w:id="5"/>
    </w:p>
    <w:p w:rsidR="001B3FBF" w:rsidRDefault="00836035" w:rsidP="003D3142">
      <w:pPr>
        <w:pStyle w:val="western"/>
        <w:suppressAutoHyphens/>
        <w:spacing w:before="0" w:beforeAutospacing="0" w:after="0" w:line="276" w:lineRule="auto"/>
        <w:jc w:val="both"/>
        <w:rPr>
          <w:rFonts w:ascii="Arial" w:eastAsia="Batang" w:hAnsi="Arial" w:cs="Arial"/>
          <w:color w:val="auto"/>
          <w:sz w:val="22"/>
          <w:szCs w:val="22"/>
        </w:rPr>
      </w:pPr>
      <w:r w:rsidRPr="00CF20E0">
        <w:rPr>
          <w:rFonts w:ascii="Arial" w:eastAsia="Batang" w:hAnsi="Arial" w:cs="Arial"/>
          <w:color w:val="auto"/>
          <w:sz w:val="22"/>
          <w:szCs w:val="22"/>
        </w:rPr>
        <w:t>La</w:t>
      </w:r>
      <w:r w:rsidR="00102A26" w:rsidRPr="00CF20E0">
        <w:rPr>
          <w:rFonts w:ascii="Arial" w:eastAsia="Batang" w:hAnsi="Arial" w:cs="Arial"/>
          <w:color w:val="auto"/>
          <w:sz w:val="22"/>
          <w:szCs w:val="22"/>
        </w:rPr>
        <w:t xml:space="preserve"> priorité d’investissement 8.v de l’axe </w:t>
      </w:r>
      <w:r w:rsidRPr="00CF20E0">
        <w:rPr>
          <w:rFonts w:ascii="Arial" w:eastAsia="Batang" w:hAnsi="Arial" w:cs="Arial"/>
          <w:color w:val="auto"/>
          <w:sz w:val="22"/>
          <w:szCs w:val="22"/>
        </w:rPr>
        <w:t xml:space="preserve">3 et de l’objectif spécifique </w:t>
      </w:r>
      <w:r w:rsidR="00A05166" w:rsidRPr="00CF20E0">
        <w:rPr>
          <w:rFonts w:ascii="Arial" w:eastAsia="Batang" w:hAnsi="Arial" w:cs="Arial"/>
          <w:color w:val="auto"/>
          <w:sz w:val="22"/>
          <w:szCs w:val="22"/>
        </w:rPr>
        <w:t>5</w:t>
      </w:r>
      <w:r w:rsidRPr="00CF20E0">
        <w:rPr>
          <w:rFonts w:ascii="Arial" w:eastAsia="Batang" w:hAnsi="Arial" w:cs="Arial"/>
          <w:color w:val="auto"/>
          <w:sz w:val="22"/>
          <w:szCs w:val="22"/>
        </w:rPr>
        <w:t xml:space="preserve"> est</w:t>
      </w:r>
      <w:r w:rsidR="00102A26" w:rsidRPr="00CF20E0">
        <w:rPr>
          <w:rFonts w:ascii="Arial" w:eastAsia="Batang" w:hAnsi="Arial" w:cs="Arial"/>
          <w:color w:val="auto"/>
          <w:sz w:val="22"/>
          <w:szCs w:val="22"/>
        </w:rPr>
        <w:t xml:space="preserve"> de con</w:t>
      </w:r>
      <w:r w:rsidR="001B3FBF" w:rsidRPr="00CF20E0">
        <w:rPr>
          <w:rFonts w:ascii="Arial" w:eastAsia="Batang" w:hAnsi="Arial" w:cs="Arial"/>
          <w:color w:val="auto"/>
          <w:sz w:val="22"/>
          <w:szCs w:val="22"/>
        </w:rPr>
        <w:t>duire des actions permettant</w:t>
      </w:r>
      <w:r w:rsidR="00102A26" w:rsidRPr="00CF20E0">
        <w:rPr>
          <w:rFonts w:ascii="Arial" w:eastAsia="Batang" w:hAnsi="Arial" w:cs="Arial"/>
          <w:color w:val="auto"/>
          <w:sz w:val="22"/>
          <w:szCs w:val="22"/>
        </w:rPr>
        <w:t>, notamment</w:t>
      </w:r>
      <w:r w:rsidR="001B3FBF" w:rsidRPr="00CF20E0">
        <w:rPr>
          <w:rFonts w:ascii="Arial" w:eastAsia="Batang" w:hAnsi="Arial" w:cs="Arial"/>
          <w:color w:val="auto"/>
          <w:sz w:val="22"/>
          <w:szCs w:val="22"/>
        </w:rPr>
        <w:t>,</w:t>
      </w:r>
      <w:r w:rsidR="001B3FBF">
        <w:rPr>
          <w:rFonts w:ascii="Arial" w:eastAsia="Batang" w:hAnsi="Arial" w:cs="Arial"/>
          <w:color w:val="auto"/>
          <w:sz w:val="22"/>
          <w:szCs w:val="22"/>
        </w:rPr>
        <w:t xml:space="preserve"> d</w:t>
      </w:r>
      <w:r w:rsidR="00CF20E0">
        <w:rPr>
          <w:rFonts w:ascii="Arial" w:eastAsia="Batang" w:hAnsi="Arial" w:cs="Arial"/>
          <w:color w:val="auto"/>
          <w:sz w:val="22"/>
          <w:szCs w:val="22"/>
        </w:rPr>
        <w:t>’</w:t>
      </w:r>
      <w:r w:rsidR="001B3FBF">
        <w:rPr>
          <w:rFonts w:ascii="Arial" w:eastAsia="Batang" w:hAnsi="Arial" w:cs="Arial"/>
          <w:color w:val="auto"/>
          <w:sz w:val="22"/>
          <w:szCs w:val="22"/>
        </w:rPr>
        <w:t xml:space="preserve"> : </w:t>
      </w:r>
    </w:p>
    <w:p w:rsidR="00DE7BAD" w:rsidRPr="00802599" w:rsidRDefault="001B3FBF" w:rsidP="003D3142">
      <w:pPr>
        <w:pStyle w:val="Paragraphedeliste"/>
        <w:numPr>
          <w:ilvl w:val="0"/>
          <w:numId w:val="3"/>
        </w:numPr>
        <w:suppressAutoHyphens/>
        <w:rPr>
          <w:rStyle w:val="CharAttribute0"/>
          <w:rFonts w:ascii="Arial" w:hAnsi="Arial"/>
        </w:rPr>
      </w:pPr>
      <w:r w:rsidRPr="00802599">
        <w:rPr>
          <w:rStyle w:val="CharAttribute0"/>
          <w:rFonts w:ascii="Arial" w:hAnsi="Arial"/>
        </w:rPr>
        <w:lastRenderedPageBreak/>
        <w:t xml:space="preserve">augmenter le nombre de responsables de GPEC accompagnés dans l’anticipation et la mutation </w:t>
      </w:r>
    </w:p>
    <w:p w:rsidR="001B3FBF" w:rsidRDefault="001B3FBF" w:rsidP="003D3142">
      <w:pPr>
        <w:pStyle w:val="Paragraphedeliste"/>
        <w:numPr>
          <w:ilvl w:val="0"/>
          <w:numId w:val="3"/>
        </w:numPr>
        <w:suppressAutoHyphens/>
        <w:rPr>
          <w:rStyle w:val="CharAttribute0"/>
          <w:rFonts w:ascii="Arial" w:hAnsi="Arial"/>
        </w:rPr>
      </w:pPr>
      <w:r w:rsidRPr="00802599">
        <w:rPr>
          <w:rStyle w:val="CharAttribute0"/>
          <w:rFonts w:ascii="Arial" w:hAnsi="Arial"/>
        </w:rPr>
        <w:t xml:space="preserve">accroître le nombre d’actions coordonnées d’anticipation / gestion menées </w:t>
      </w:r>
    </w:p>
    <w:p w:rsidR="001103A5" w:rsidRPr="00802599" w:rsidRDefault="001103A5" w:rsidP="001103A5">
      <w:pPr>
        <w:pStyle w:val="Paragraphedeliste"/>
        <w:suppressAutoHyphens/>
        <w:ind w:left="720"/>
        <w:rPr>
          <w:rStyle w:val="CharAttribute0"/>
          <w:rFonts w:ascii="Arial" w:hAnsi="Arial"/>
        </w:rPr>
      </w:pPr>
    </w:p>
    <w:p w:rsidR="001B3FBF" w:rsidRPr="000B5FC9" w:rsidRDefault="001B3FBF" w:rsidP="003D3142">
      <w:pPr>
        <w:pStyle w:val="western"/>
        <w:suppressAutoHyphens/>
        <w:spacing w:before="0" w:beforeAutospacing="0" w:after="0" w:line="276" w:lineRule="auto"/>
        <w:jc w:val="both"/>
        <w:rPr>
          <w:rFonts w:ascii="Arial" w:eastAsia="Batang" w:hAnsi="Arial" w:cs="Arial"/>
          <w:color w:val="auto"/>
          <w:sz w:val="22"/>
          <w:szCs w:val="22"/>
        </w:rPr>
      </w:pPr>
      <w:r>
        <w:rPr>
          <w:rFonts w:ascii="Arial" w:eastAsia="Batang" w:hAnsi="Arial" w:cs="Arial"/>
          <w:color w:val="auto"/>
          <w:sz w:val="22"/>
          <w:szCs w:val="22"/>
        </w:rPr>
        <w:t>Le présent appel à projets vise plus spécifiquement ce 2</w:t>
      </w:r>
      <w:r w:rsidRPr="001B3FBF">
        <w:rPr>
          <w:rFonts w:ascii="Arial" w:eastAsia="Batang" w:hAnsi="Arial" w:cs="Arial"/>
          <w:color w:val="auto"/>
          <w:sz w:val="22"/>
          <w:szCs w:val="22"/>
          <w:vertAlign w:val="superscript"/>
        </w:rPr>
        <w:t>ème</w:t>
      </w:r>
      <w:r>
        <w:rPr>
          <w:rFonts w:ascii="Arial" w:eastAsia="Batang" w:hAnsi="Arial" w:cs="Arial"/>
          <w:color w:val="auto"/>
          <w:sz w:val="22"/>
          <w:szCs w:val="22"/>
        </w:rPr>
        <w:t xml:space="preserve"> sous-objectif. </w:t>
      </w:r>
    </w:p>
    <w:p w:rsidR="003F2AB1" w:rsidRDefault="003F2AB1" w:rsidP="003D3142">
      <w:pPr>
        <w:pStyle w:val="ParaAttribute21"/>
        <w:suppressAutoHyphens/>
        <w:wordWrap/>
        <w:jc w:val="both"/>
        <w:rPr>
          <w:rFonts w:eastAsia="Calibri"/>
          <w:b/>
        </w:rPr>
      </w:pPr>
      <w:bookmarkStart w:id="6" w:name="_Toc428287408"/>
    </w:p>
    <w:p w:rsidR="00ED43DB" w:rsidRDefault="003F2AB1" w:rsidP="003D3142">
      <w:pPr>
        <w:pStyle w:val="ParaAttribute21"/>
        <w:suppressAutoHyphens/>
        <w:wordWrap/>
        <w:spacing w:after="240"/>
        <w:jc w:val="both"/>
        <w:rPr>
          <w:rFonts w:ascii="Arial" w:hAnsi="Arial" w:cs="Arial"/>
        </w:rPr>
      </w:pPr>
      <w:r w:rsidRPr="003F2AB1">
        <w:rPr>
          <w:rFonts w:ascii="Arial" w:hAnsi="Arial" w:cs="Arial"/>
        </w:rPr>
        <w:t xml:space="preserve">Cet appel à projet devrait offrir aux institutionnels de l’emploi, de l’insertion, de la formation et, plus largement, du développement économique, une vision plus fine </w:t>
      </w:r>
      <w:r>
        <w:rPr>
          <w:rFonts w:ascii="Arial" w:hAnsi="Arial" w:cs="Arial"/>
        </w:rPr>
        <w:t>des besoins de formation existant ou à venir au sein des entreprises industrielles.</w:t>
      </w:r>
    </w:p>
    <w:p w:rsidR="003F2AB1" w:rsidRDefault="003F2AB1" w:rsidP="003D3142">
      <w:pPr>
        <w:pStyle w:val="ParaAttribute21"/>
        <w:suppressAutoHyphens/>
        <w:wordWrap/>
        <w:jc w:val="both"/>
        <w:rPr>
          <w:rFonts w:ascii="Arial" w:hAnsi="Arial" w:cs="Arial"/>
        </w:rPr>
      </w:pPr>
      <w:r>
        <w:rPr>
          <w:rFonts w:ascii="Arial" w:hAnsi="Arial" w:cs="Arial"/>
        </w:rPr>
        <w:t xml:space="preserve">Ces éléments concourront donc à la professionnalisation et à la montée en compétence des acteurs impliqués dans la mise en œuvre d’actions dans une logique d’insertion, de formation et d’emploi en vue d’améliorer leurs réponses aux usagers et d’optimiser l’atteinte des résultats définis, entre autres, dans les objectifs UE 2020 en matière d’emploi, de promotion sociale et de lutte contre la pauvreté. </w:t>
      </w:r>
    </w:p>
    <w:p w:rsidR="00611C1F" w:rsidRDefault="00611C1F" w:rsidP="003D3142">
      <w:pPr>
        <w:pStyle w:val="ParaAttribute21"/>
        <w:suppressAutoHyphens/>
        <w:wordWrap/>
        <w:jc w:val="both"/>
        <w:rPr>
          <w:rFonts w:ascii="Arial" w:hAnsi="Arial" w:cs="Arial"/>
        </w:rPr>
      </w:pPr>
    </w:p>
    <w:p w:rsidR="00FA1E46" w:rsidRDefault="00611C1F" w:rsidP="003D3142">
      <w:pPr>
        <w:pStyle w:val="ParaAttribute21"/>
        <w:suppressAutoHyphens/>
        <w:wordWrap/>
        <w:jc w:val="both"/>
        <w:rPr>
          <w:rFonts w:ascii="Arial" w:hAnsi="Arial" w:cs="Arial"/>
        </w:rPr>
      </w:pPr>
      <w:r>
        <w:rPr>
          <w:rFonts w:ascii="Arial" w:hAnsi="Arial" w:cs="Arial"/>
        </w:rPr>
        <w:t xml:space="preserve">Les livrables de cet appel à projets devront être des outils opérationnels d’aide à la décision pour les entreprises intégrées à la démarche afin qu’elles aient une vision précises des formations qu’elles devraient déployer en vue d’accompagner leurs collaborateurs dans une démarche de montée en compétence. </w:t>
      </w:r>
    </w:p>
    <w:p w:rsidR="00FA1E46" w:rsidRDefault="00FA1E46" w:rsidP="003D3142">
      <w:pPr>
        <w:pStyle w:val="ParaAttribute21"/>
        <w:suppressAutoHyphens/>
        <w:wordWrap/>
        <w:jc w:val="both"/>
        <w:rPr>
          <w:rFonts w:ascii="Arial" w:hAnsi="Arial" w:cs="Arial"/>
        </w:rPr>
      </w:pPr>
    </w:p>
    <w:p w:rsidR="00611C1F" w:rsidRDefault="00FA1E46" w:rsidP="003D3142">
      <w:pPr>
        <w:pStyle w:val="ParaAttribute21"/>
        <w:suppressAutoHyphens/>
        <w:wordWrap/>
        <w:jc w:val="both"/>
        <w:rPr>
          <w:rFonts w:ascii="Arial" w:hAnsi="Arial" w:cs="Arial"/>
        </w:rPr>
      </w:pPr>
      <w:r>
        <w:rPr>
          <w:rFonts w:ascii="Arial" w:hAnsi="Arial" w:cs="Arial"/>
        </w:rPr>
        <w:t>Un AAP FSE ultérieur devrait leur permettre de mettre en œuvre les démarches de formation et de montée en compétences de leurs agents identifiées dans le cadre du présent AAP.</w:t>
      </w:r>
    </w:p>
    <w:p w:rsidR="00FA1E46" w:rsidRDefault="00FA1E46" w:rsidP="003D3142">
      <w:pPr>
        <w:pStyle w:val="ParaAttribute21"/>
        <w:suppressAutoHyphens/>
        <w:wordWrap/>
        <w:jc w:val="both"/>
        <w:rPr>
          <w:rFonts w:ascii="Arial" w:hAnsi="Arial" w:cs="Arial"/>
        </w:rPr>
      </w:pPr>
    </w:p>
    <w:p w:rsidR="00557A27" w:rsidRPr="000B5FC9" w:rsidRDefault="00557A27" w:rsidP="00557A27">
      <w:pPr>
        <w:pStyle w:val="ParaAttribute14"/>
        <w:suppressAutoHyphens/>
        <w:wordWrap/>
        <w:rPr>
          <w:rFonts w:ascii="Arial" w:eastAsia="Calibri" w:hAnsi="Arial" w:cs="Arial"/>
        </w:rPr>
      </w:pPr>
    </w:p>
    <w:p w:rsidR="00DE7BAD" w:rsidRPr="00D6590F" w:rsidRDefault="00102A26" w:rsidP="00142F27">
      <w:pPr>
        <w:pStyle w:val="grandA0"/>
        <w:rPr>
          <w:rStyle w:val="CharAttribute41"/>
          <w:rFonts w:ascii="Arial" w:eastAsia="Batang" w:hAnsi="Arial"/>
          <w:b/>
          <w:sz w:val="22"/>
        </w:rPr>
      </w:pPr>
      <w:bookmarkStart w:id="7" w:name="_Toc474769598"/>
      <w:r w:rsidRPr="00D6590F">
        <w:rPr>
          <w:rStyle w:val="CharAttribute41"/>
          <w:rFonts w:ascii="Arial" w:eastAsia="Batang" w:hAnsi="Arial"/>
          <w:b/>
          <w:sz w:val="22"/>
        </w:rPr>
        <w:t>Caractéristiques de l’opération</w:t>
      </w:r>
      <w:bookmarkEnd w:id="6"/>
      <w:bookmarkEnd w:id="7"/>
      <w:r w:rsidRPr="00D6590F">
        <w:rPr>
          <w:rStyle w:val="CharAttribute41"/>
          <w:rFonts w:ascii="Arial" w:eastAsia="Batang" w:hAnsi="Arial"/>
          <w:b/>
          <w:sz w:val="22"/>
        </w:rPr>
        <w:t xml:space="preserve"> </w:t>
      </w:r>
    </w:p>
    <w:p w:rsidR="009018D9" w:rsidRDefault="009018D9" w:rsidP="004C63E1">
      <w:pPr>
        <w:pStyle w:val="ParaAttribute14"/>
        <w:suppressAutoHyphens/>
        <w:wordWrap/>
        <w:rPr>
          <w:rFonts w:ascii="Arial" w:eastAsia="Calibri" w:hAnsi="Arial" w:cs="Arial"/>
        </w:rPr>
      </w:pPr>
      <w:r>
        <w:rPr>
          <w:rFonts w:ascii="Arial" w:eastAsia="Calibri" w:hAnsi="Arial" w:cs="Arial"/>
        </w:rPr>
        <w:t xml:space="preserve">Cet appel à projets est un moyen concret d’accompagner les entreprises guyanaises. La compréhension de leur stratégie de développement, de leurs </w:t>
      </w:r>
      <w:r w:rsidR="00937F87">
        <w:rPr>
          <w:rFonts w:ascii="Arial" w:eastAsia="Calibri" w:hAnsi="Arial" w:cs="Arial"/>
        </w:rPr>
        <w:t>leviers</w:t>
      </w:r>
      <w:r>
        <w:rPr>
          <w:rFonts w:ascii="Arial" w:eastAsia="Calibri" w:hAnsi="Arial" w:cs="Arial"/>
        </w:rPr>
        <w:t xml:space="preserve"> de compétitivité et de leur organisation interne devra permettre de leur proposer des scenarii opérationnels en ce qui concerne l’amélioration de leur stratégie RH, passant par leurs perspectives de recrutement mais aussi, par l’adaptation de leurs salariés aux nouveaux </w:t>
      </w:r>
      <w:proofErr w:type="spellStart"/>
      <w:r>
        <w:rPr>
          <w:rFonts w:ascii="Arial" w:eastAsia="Calibri" w:hAnsi="Arial" w:cs="Arial"/>
        </w:rPr>
        <w:t>process</w:t>
      </w:r>
      <w:proofErr w:type="spellEnd"/>
      <w:r>
        <w:rPr>
          <w:rFonts w:ascii="Arial" w:eastAsia="Calibri" w:hAnsi="Arial" w:cs="Arial"/>
        </w:rPr>
        <w:t xml:space="preserve"> de production. </w:t>
      </w:r>
    </w:p>
    <w:p w:rsidR="00DE7BAD" w:rsidRDefault="00E73545" w:rsidP="004C63E1">
      <w:pPr>
        <w:pStyle w:val="ParaAttribute14"/>
        <w:suppressAutoHyphens/>
        <w:wordWrap/>
        <w:rPr>
          <w:rFonts w:ascii="Arial" w:eastAsia="Calibri" w:hAnsi="Arial" w:cs="Arial"/>
        </w:rPr>
      </w:pPr>
      <w:r>
        <w:rPr>
          <w:rFonts w:ascii="Arial" w:eastAsia="Calibri" w:hAnsi="Arial" w:cs="Arial"/>
        </w:rPr>
        <w:t>L’opération vise à dresser un panorama des besoins de montée en compétence</w:t>
      </w:r>
      <w:r w:rsidR="00AE02F4">
        <w:rPr>
          <w:rFonts w:ascii="Arial" w:eastAsia="Calibri" w:hAnsi="Arial" w:cs="Arial"/>
        </w:rPr>
        <w:t>s</w:t>
      </w:r>
      <w:r>
        <w:rPr>
          <w:rFonts w:ascii="Arial" w:eastAsia="Calibri" w:hAnsi="Arial" w:cs="Arial"/>
        </w:rPr>
        <w:t xml:space="preserve"> et</w:t>
      </w:r>
      <w:r w:rsidR="00AE02F4">
        <w:rPr>
          <w:rFonts w:ascii="Arial" w:eastAsia="Calibri" w:hAnsi="Arial" w:cs="Arial"/>
        </w:rPr>
        <w:t>,</w:t>
      </w:r>
      <w:r>
        <w:rPr>
          <w:rFonts w:ascii="Arial" w:eastAsia="Calibri" w:hAnsi="Arial" w:cs="Arial"/>
        </w:rPr>
        <w:t xml:space="preserve"> donc</w:t>
      </w:r>
      <w:r w:rsidR="00AE02F4">
        <w:rPr>
          <w:rFonts w:ascii="Arial" w:eastAsia="Calibri" w:hAnsi="Arial" w:cs="Arial"/>
        </w:rPr>
        <w:t>,</w:t>
      </w:r>
      <w:r>
        <w:rPr>
          <w:rFonts w:ascii="Arial" w:eastAsia="Calibri" w:hAnsi="Arial" w:cs="Arial"/>
        </w:rPr>
        <w:t xml:space="preserve"> des formations nécessaires à l’adaptation des salariés des entreprises industrielles ou de services à l’industrie en Guyane dans le contexte de </w:t>
      </w:r>
      <w:r w:rsidR="00AE02F4">
        <w:rPr>
          <w:rFonts w:ascii="Arial" w:eastAsia="Calibri" w:hAnsi="Arial" w:cs="Arial"/>
        </w:rPr>
        <w:t xml:space="preserve">transformation des </w:t>
      </w:r>
      <w:r>
        <w:rPr>
          <w:rFonts w:ascii="Arial" w:eastAsia="Calibri" w:hAnsi="Arial" w:cs="Arial"/>
        </w:rPr>
        <w:t>usines</w:t>
      </w:r>
      <w:r w:rsidR="00AE02F4">
        <w:rPr>
          <w:rFonts w:ascii="Arial" w:eastAsia="Calibri" w:hAnsi="Arial" w:cs="Arial"/>
        </w:rPr>
        <w:t xml:space="preserve"> sur la base des orientations de « Industrie du futur »</w:t>
      </w:r>
      <w:r>
        <w:rPr>
          <w:rFonts w:ascii="Arial" w:eastAsia="Calibri" w:hAnsi="Arial" w:cs="Arial"/>
        </w:rPr>
        <w:t xml:space="preserve">. </w:t>
      </w:r>
    </w:p>
    <w:p w:rsidR="00E73545" w:rsidRDefault="00AE02F4" w:rsidP="004C63E1">
      <w:pPr>
        <w:pStyle w:val="ParaAttribute14"/>
        <w:suppressAutoHyphens/>
        <w:wordWrap/>
        <w:rPr>
          <w:rFonts w:ascii="Arial" w:eastAsia="Calibri" w:hAnsi="Arial" w:cs="Arial"/>
        </w:rPr>
      </w:pPr>
      <w:r>
        <w:rPr>
          <w:rFonts w:ascii="Arial" w:eastAsia="Calibri" w:hAnsi="Arial" w:cs="Arial"/>
        </w:rPr>
        <w:t>L</w:t>
      </w:r>
      <w:r w:rsidR="00E73545">
        <w:rPr>
          <w:rFonts w:ascii="Arial" w:eastAsia="Calibri" w:hAnsi="Arial" w:cs="Arial"/>
        </w:rPr>
        <w:t xml:space="preserve">’ensemble des filières industrielles stratégiques devront être </w:t>
      </w:r>
      <w:r w:rsidR="00557A27">
        <w:rPr>
          <w:rFonts w:ascii="Arial" w:eastAsia="Calibri" w:hAnsi="Arial" w:cs="Arial"/>
        </w:rPr>
        <w:t>ciblées</w:t>
      </w:r>
      <w:r w:rsidR="00E73545">
        <w:rPr>
          <w:rFonts w:ascii="Arial" w:eastAsia="Calibri" w:hAnsi="Arial" w:cs="Arial"/>
        </w:rPr>
        <w:t> :</w:t>
      </w:r>
    </w:p>
    <w:p w:rsidR="00AE02F4" w:rsidRPr="00802599" w:rsidRDefault="00AE02F4" w:rsidP="00802599">
      <w:pPr>
        <w:pStyle w:val="Paragraphedeliste"/>
        <w:numPr>
          <w:ilvl w:val="0"/>
          <w:numId w:val="3"/>
        </w:numPr>
        <w:suppressAutoHyphens/>
        <w:rPr>
          <w:rStyle w:val="CharAttribute0"/>
          <w:rFonts w:ascii="Arial" w:hAnsi="Arial"/>
        </w:rPr>
      </w:pPr>
      <w:r w:rsidRPr="00802599">
        <w:rPr>
          <w:rStyle w:val="CharAttribute0"/>
          <w:rFonts w:ascii="Arial" w:hAnsi="Arial"/>
        </w:rPr>
        <w:t xml:space="preserve">L’industrie spatiale </w:t>
      </w:r>
      <w:r w:rsidR="009018D9">
        <w:rPr>
          <w:rStyle w:val="CharAttribute0"/>
          <w:rFonts w:ascii="Arial" w:hAnsi="Arial"/>
        </w:rPr>
        <w:t xml:space="preserve">et, </w:t>
      </w:r>
      <w:r w:rsidRPr="00802599">
        <w:rPr>
          <w:rStyle w:val="CharAttribute0"/>
          <w:rFonts w:ascii="Arial" w:hAnsi="Arial"/>
        </w:rPr>
        <w:t>en particulier</w:t>
      </w:r>
      <w:r w:rsidR="009018D9">
        <w:rPr>
          <w:rStyle w:val="CharAttribute0"/>
          <w:rFonts w:ascii="Arial" w:hAnsi="Arial"/>
        </w:rPr>
        <w:t xml:space="preserve">, </w:t>
      </w:r>
      <w:r w:rsidRPr="00802599">
        <w:rPr>
          <w:rStyle w:val="CharAttribute0"/>
          <w:rFonts w:ascii="Arial" w:hAnsi="Arial"/>
        </w:rPr>
        <w:t xml:space="preserve"> les services à cette industrie </w:t>
      </w:r>
    </w:p>
    <w:p w:rsidR="00AE02F4" w:rsidRPr="00802599" w:rsidRDefault="00AE02F4" w:rsidP="00802599">
      <w:pPr>
        <w:pStyle w:val="Paragraphedeliste"/>
        <w:numPr>
          <w:ilvl w:val="0"/>
          <w:numId w:val="3"/>
        </w:numPr>
        <w:suppressAutoHyphens/>
        <w:rPr>
          <w:rStyle w:val="CharAttribute0"/>
          <w:rFonts w:ascii="Arial" w:hAnsi="Arial"/>
        </w:rPr>
      </w:pPr>
      <w:r w:rsidRPr="00802599">
        <w:rPr>
          <w:rStyle w:val="CharAttribute0"/>
          <w:rFonts w:ascii="Arial" w:hAnsi="Arial"/>
        </w:rPr>
        <w:t xml:space="preserve">L’industrie du bois </w:t>
      </w:r>
    </w:p>
    <w:p w:rsidR="00AE02F4" w:rsidRPr="00802599" w:rsidRDefault="00AE02F4" w:rsidP="00802599">
      <w:pPr>
        <w:pStyle w:val="Paragraphedeliste"/>
        <w:numPr>
          <w:ilvl w:val="0"/>
          <w:numId w:val="3"/>
        </w:numPr>
        <w:suppressAutoHyphens/>
        <w:rPr>
          <w:rStyle w:val="CharAttribute0"/>
          <w:rFonts w:ascii="Arial" w:hAnsi="Arial"/>
        </w:rPr>
      </w:pPr>
      <w:r w:rsidRPr="00802599">
        <w:rPr>
          <w:rStyle w:val="CharAttribute0"/>
          <w:rFonts w:ascii="Arial" w:hAnsi="Arial"/>
        </w:rPr>
        <w:t>L’agriculture et les industries agro-alimentaires</w:t>
      </w:r>
      <w:r w:rsidR="009507BC">
        <w:rPr>
          <w:rStyle w:val="CharAttribute0"/>
          <w:rFonts w:ascii="Arial" w:hAnsi="Arial"/>
        </w:rPr>
        <w:t xml:space="preserve">, notamment le secteur de la pêche </w:t>
      </w:r>
      <w:r w:rsidRPr="00802599">
        <w:rPr>
          <w:rStyle w:val="CharAttribute0"/>
          <w:rFonts w:ascii="Arial" w:hAnsi="Arial"/>
        </w:rPr>
        <w:t xml:space="preserve"> </w:t>
      </w:r>
    </w:p>
    <w:p w:rsidR="00AE02F4" w:rsidRPr="00802599" w:rsidRDefault="00AE02F4" w:rsidP="00802599">
      <w:pPr>
        <w:pStyle w:val="Paragraphedeliste"/>
        <w:numPr>
          <w:ilvl w:val="0"/>
          <w:numId w:val="3"/>
        </w:numPr>
        <w:suppressAutoHyphens/>
        <w:rPr>
          <w:rStyle w:val="CharAttribute0"/>
          <w:rFonts w:ascii="Arial" w:hAnsi="Arial"/>
        </w:rPr>
      </w:pPr>
      <w:r w:rsidRPr="00802599">
        <w:rPr>
          <w:rStyle w:val="CharAttribute0"/>
          <w:rFonts w:ascii="Arial" w:hAnsi="Arial"/>
        </w:rPr>
        <w:t xml:space="preserve">L’industrie minière </w:t>
      </w:r>
    </w:p>
    <w:p w:rsidR="00AE02F4" w:rsidRDefault="00AE02F4" w:rsidP="00AE02F4">
      <w:pPr>
        <w:pStyle w:val="ParaAttribute14"/>
        <w:suppressAutoHyphens/>
        <w:wordWrap/>
        <w:rPr>
          <w:rFonts w:ascii="Arial" w:eastAsia="Calibri" w:hAnsi="Arial" w:cs="Arial"/>
        </w:rPr>
      </w:pPr>
    </w:p>
    <w:p w:rsidR="00DE7BAD" w:rsidRPr="00D6590F" w:rsidRDefault="00102A26" w:rsidP="00142F27">
      <w:pPr>
        <w:pStyle w:val="grandA0"/>
        <w:rPr>
          <w:rStyle w:val="CharAttribute41"/>
          <w:rFonts w:ascii="Arial" w:eastAsia="Batang" w:hAnsi="Arial"/>
          <w:b/>
          <w:sz w:val="22"/>
        </w:rPr>
      </w:pPr>
      <w:bookmarkStart w:id="8" w:name="_Toc428287409"/>
      <w:bookmarkStart w:id="9" w:name="_Toc474769599"/>
      <w:r w:rsidRPr="00D6590F">
        <w:rPr>
          <w:rStyle w:val="CharAttribute41"/>
          <w:rFonts w:ascii="Arial" w:eastAsia="Batang" w:hAnsi="Arial"/>
          <w:b/>
          <w:sz w:val="22"/>
        </w:rPr>
        <w:t>Objectif spécifique</w:t>
      </w:r>
      <w:bookmarkEnd w:id="8"/>
      <w:bookmarkEnd w:id="9"/>
    </w:p>
    <w:p w:rsidR="009A5106" w:rsidRDefault="00391189" w:rsidP="009A5106">
      <w:pPr>
        <w:autoSpaceDE w:val="0"/>
        <w:autoSpaceDN w:val="0"/>
        <w:adjustRightInd w:val="0"/>
        <w:rPr>
          <w:rFonts w:ascii="Arial" w:hAnsi="Arial" w:cs="Arial"/>
        </w:rPr>
      </w:pPr>
      <w:r>
        <w:rPr>
          <w:rFonts w:ascii="Arial" w:hAnsi="Arial" w:cs="Arial"/>
        </w:rPr>
        <w:t>Le présent appel à projets doit permettre la m</w:t>
      </w:r>
      <w:r w:rsidR="00102A26" w:rsidRPr="000B5FC9">
        <w:rPr>
          <w:rFonts w:ascii="Arial" w:hAnsi="Arial" w:cs="Arial"/>
        </w:rPr>
        <w:t xml:space="preserve">ise en œuvre </w:t>
      </w:r>
      <w:r w:rsidR="00E73545">
        <w:rPr>
          <w:rFonts w:ascii="Arial" w:hAnsi="Arial" w:cs="Arial"/>
        </w:rPr>
        <w:t>de diagnostics RH – Industrie du Futur au sein d’un panel d</w:t>
      </w:r>
      <w:r w:rsidR="00AE02F4">
        <w:rPr>
          <w:rFonts w:ascii="Arial" w:hAnsi="Arial" w:cs="Arial"/>
        </w:rPr>
        <w:t xml:space="preserve">e </w:t>
      </w:r>
      <w:r w:rsidR="002E1DEB">
        <w:rPr>
          <w:rFonts w:ascii="Arial" w:hAnsi="Arial" w:cs="Arial"/>
        </w:rPr>
        <w:t>30</w:t>
      </w:r>
      <w:r w:rsidR="00AE02F4">
        <w:rPr>
          <w:rFonts w:ascii="Arial" w:hAnsi="Arial" w:cs="Arial"/>
        </w:rPr>
        <w:t xml:space="preserve"> </w:t>
      </w:r>
      <w:r w:rsidR="00E73545">
        <w:rPr>
          <w:rFonts w:ascii="Arial" w:hAnsi="Arial" w:cs="Arial"/>
        </w:rPr>
        <w:t xml:space="preserve">entreprises industrielles et de services à l’industrie guyanais. </w:t>
      </w:r>
      <w:bookmarkStart w:id="10" w:name="_Toc428287410"/>
    </w:p>
    <w:p w:rsidR="009A5106" w:rsidRPr="009A5106" w:rsidRDefault="009A5106" w:rsidP="009A5106">
      <w:pPr>
        <w:autoSpaceDE w:val="0"/>
        <w:autoSpaceDN w:val="0"/>
        <w:adjustRightInd w:val="0"/>
        <w:rPr>
          <w:rFonts w:ascii="Arial" w:hAnsi="Arial" w:cs="Arial"/>
        </w:rPr>
      </w:pPr>
      <w:r w:rsidRPr="009A5106">
        <w:rPr>
          <w:rFonts w:ascii="Arial" w:hAnsi="Arial" w:cs="Arial"/>
        </w:rPr>
        <w:lastRenderedPageBreak/>
        <w:t>Les diagnostics, actions… conduits devront intégrer de façon transversale les thématiques de l’égalité entre les femmes et les hommes, de l’innovation et de la lutte contre les discriminations.</w:t>
      </w:r>
    </w:p>
    <w:p w:rsidR="009A5106" w:rsidRPr="009A5106" w:rsidRDefault="009A5106" w:rsidP="009A5106">
      <w:pPr>
        <w:autoSpaceDE w:val="0"/>
        <w:autoSpaceDN w:val="0"/>
        <w:adjustRightInd w:val="0"/>
        <w:rPr>
          <w:rFonts w:ascii="Arial" w:hAnsi="Arial" w:cs="Arial"/>
        </w:rPr>
      </w:pPr>
      <w:r w:rsidRPr="009A5106">
        <w:rPr>
          <w:rFonts w:ascii="Arial" w:hAnsi="Arial" w:cs="Arial"/>
        </w:rPr>
        <w:t>Dans la mesure du possible, les actions soutenues proposeront une intervention équilibrée sur l’ensemble du territoire guyanais, et notamment les communes de l’Ouest.</w:t>
      </w:r>
    </w:p>
    <w:p w:rsidR="00557A27" w:rsidRDefault="00557A27" w:rsidP="009A5106">
      <w:pPr>
        <w:suppressAutoHyphens/>
        <w:rPr>
          <w:rStyle w:val="CharAttribute41"/>
          <w:rFonts w:ascii="Arial" w:eastAsia="Batang" w:hAnsi="Arial" w:cs="Arial"/>
          <w:sz w:val="22"/>
        </w:rPr>
      </w:pPr>
    </w:p>
    <w:p w:rsidR="00DE7BAD" w:rsidRPr="000B5FC9" w:rsidRDefault="00102A26" w:rsidP="00142F27">
      <w:pPr>
        <w:pStyle w:val="grandA0"/>
        <w:rPr>
          <w:rStyle w:val="CharAttribute41"/>
          <w:rFonts w:ascii="Arial" w:eastAsia="Batang" w:hAnsi="Arial"/>
          <w:b/>
          <w:sz w:val="22"/>
        </w:rPr>
      </w:pPr>
      <w:bookmarkStart w:id="11" w:name="_Toc474769600"/>
      <w:r w:rsidRPr="00D6590F">
        <w:rPr>
          <w:rStyle w:val="CharAttribute41"/>
          <w:rFonts w:ascii="Arial" w:eastAsia="Batang" w:hAnsi="Arial"/>
          <w:b/>
          <w:sz w:val="22"/>
        </w:rPr>
        <w:t>Types d’opération</w:t>
      </w:r>
      <w:bookmarkEnd w:id="10"/>
      <w:bookmarkEnd w:id="11"/>
    </w:p>
    <w:p w:rsidR="00DE7BAD" w:rsidRDefault="00102A26" w:rsidP="00E73545">
      <w:pPr>
        <w:pStyle w:val="ParaAttribute25"/>
        <w:suppressAutoHyphens/>
        <w:wordWrap/>
        <w:spacing w:before="0"/>
        <w:rPr>
          <w:rFonts w:ascii="Arial" w:hAnsi="Arial" w:cs="Arial"/>
        </w:rPr>
      </w:pPr>
      <w:r w:rsidRPr="000B5FC9">
        <w:rPr>
          <w:rFonts w:ascii="Arial" w:hAnsi="Arial" w:cs="Arial"/>
        </w:rPr>
        <w:t>L’opérateu</w:t>
      </w:r>
      <w:r w:rsidR="00E73545">
        <w:rPr>
          <w:rFonts w:ascii="Arial" w:hAnsi="Arial" w:cs="Arial"/>
        </w:rPr>
        <w:t>r sélectionné proposera aux entreprises ciblées un diagnostic RH – industrie du futur qui devra balayer l’ensemble des enjeux de montée en compétences et de mutation des emplois en fonction des perspectives de transformation de l’outil de production (</w:t>
      </w:r>
      <w:r w:rsidR="00391189">
        <w:rPr>
          <w:rFonts w:ascii="Arial" w:hAnsi="Arial" w:cs="Arial"/>
        </w:rPr>
        <w:t>avec notamment, l’</w:t>
      </w:r>
      <w:r w:rsidR="00E73545">
        <w:rPr>
          <w:rFonts w:ascii="Arial" w:hAnsi="Arial" w:cs="Arial"/>
        </w:rPr>
        <w:t>achat de machine</w:t>
      </w:r>
      <w:r w:rsidR="00391189">
        <w:rPr>
          <w:rFonts w:ascii="Arial" w:hAnsi="Arial" w:cs="Arial"/>
        </w:rPr>
        <w:t>s</w:t>
      </w:r>
      <w:r w:rsidR="00E73545">
        <w:rPr>
          <w:rFonts w:ascii="Arial" w:hAnsi="Arial" w:cs="Arial"/>
        </w:rPr>
        <w:t xml:space="preserve"> à commande numérique ou </w:t>
      </w:r>
      <w:r w:rsidR="00DB0FAF">
        <w:rPr>
          <w:rFonts w:ascii="Arial" w:hAnsi="Arial" w:cs="Arial"/>
        </w:rPr>
        <w:t>l’</w:t>
      </w:r>
      <w:r w:rsidR="00E73545">
        <w:rPr>
          <w:rFonts w:ascii="Arial" w:hAnsi="Arial" w:cs="Arial"/>
        </w:rPr>
        <w:t>intégration de briques technologiques spécifiques).</w:t>
      </w:r>
    </w:p>
    <w:p w:rsidR="00C16276" w:rsidRDefault="00ED43DB" w:rsidP="00E73545">
      <w:pPr>
        <w:pStyle w:val="ParaAttribute25"/>
        <w:suppressAutoHyphens/>
        <w:wordWrap/>
        <w:spacing w:before="0"/>
        <w:rPr>
          <w:rFonts w:ascii="Arial" w:hAnsi="Arial" w:cs="Arial"/>
        </w:rPr>
      </w:pPr>
      <w:r>
        <w:rPr>
          <w:rFonts w:ascii="Arial" w:hAnsi="Arial" w:cs="Arial"/>
        </w:rPr>
        <w:br/>
        <w:t>A titre illustratif et, entre autres thématique</w:t>
      </w:r>
      <w:r w:rsidR="00C16276">
        <w:rPr>
          <w:rFonts w:ascii="Arial" w:hAnsi="Arial" w:cs="Arial"/>
        </w:rPr>
        <w:t>s</w:t>
      </w:r>
      <w:r>
        <w:rPr>
          <w:rFonts w:ascii="Arial" w:hAnsi="Arial" w:cs="Arial"/>
        </w:rPr>
        <w:t xml:space="preserve"> abordée</w:t>
      </w:r>
      <w:r w:rsidR="00C16276">
        <w:rPr>
          <w:rFonts w:ascii="Arial" w:hAnsi="Arial" w:cs="Arial"/>
        </w:rPr>
        <w:t>s</w:t>
      </w:r>
      <w:r>
        <w:rPr>
          <w:rFonts w:ascii="Arial" w:hAnsi="Arial" w:cs="Arial"/>
        </w:rPr>
        <w:t xml:space="preserve">, le diagnostic </w:t>
      </w:r>
      <w:r w:rsidR="00C16276">
        <w:rPr>
          <w:rFonts w:ascii="Arial" w:hAnsi="Arial" w:cs="Arial"/>
        </w:rPr>
        <w:t xml:space="preserve">devra concerner : </w:t>
      </w:r>
    </w:p>
    <w:p w:rsidR="00C16276" w:rsidRDefault="00C16276" w:rsidP="00802599">
      <w:pPr>
        <w:pStyle w:val="Paragraphedeliste"/>
        <w:numPr>
          <w:ilvl w:val="0"/>
          <w:numId w:val="3"/>
        </w:numPr>
        <w:suppressAutoHyphens/>
        <w:rPr>
          <w:rStyle w:val="CharAttribute0"/>
          <w:rFonts w:ascii="Arial" w:hAnsi="Arial"/>
        </w:rPr>
      </w:pPr>
      <w:r w:rsidRPr="00802599">
        <w:rPr>
          <w:rStyle w:val="CharAttribute0"/>
          <w:rFonts w:ascii="Arial" w:hAnsi="Arial"/>
        </w:rPr>
        <w:t xml:space="preserve">Le mode de management (qui sera caractérisé par la réponse à un certain nombre de questions) </w:t>
      </w:r>
    </w:p>
    <w:p w:rsidR="00391189" w:rsidRPr="00802599" w:rsidRDefault="00391189" w:rsidP="00802599">
      <w:pPr>
        <w:pStyle w:val="Paragraphedeliste"/>
        <w:numPr>
          <w:ilvl w:val="0"/>
          <w:numId w:val="3"/>
        </w:numPr>
        <w:suppressAutoHyphens/>
        <w:rPr>
          <w:rStyle w:val="CharAttribute0"/>
          <w:rFonts w:ascii="Arial" w:hAnsi="Arial"/>
        </w:rPr>
      </w:pPr>
      <w:r>
        <w:rPr>
          <w:rStyle w:val="CharAttribute0"/>
          <w:rFonts w:ascii="Arial" w:hAnsi="Arial"/>
        </w:rPr>
        <w:t xml:space="preserve">L’organisation de la fonction RH (e-DRH, processus connectés/digitalisés, etc.) </w:t>
      </w:r>
    </w:p>
    <w:p w:rsidR="00C16276" w:rsidRPr="00802599" w:rsidRDefault="00C16276" w:rsidP="00802599">
      <w:pPr>
        <w:pStyle w:val="Paragraphedeliste"/>
        <w:numPr>
          <w:ilvl w:val="0"/>
          <w:numId w:val="3"/>
        </w:numPr>
        <w:suppressAutoHyphens/>
        <w:rPr>
          <w:rStyle w:val="CharAttribute0"/>
          <w:rFonts w:ascii="Arial" w:hAnsi="Arial"/>
        </w:rPr>
      </w:pPr>
      <w:r w:rsidRPr="00802599">
        <w:rPr>
          <w:rStyle w:val="CharAttribute0"/>
          <w:rFonts w:ascii="Arial" w:hAnsi="Arial"/>
        </w:rPr>
        <w:t>La connaissance de mode de management de type Lean Management</w:t>
      </w:r>
    </w:p>
    <w:p w:rsidR="00C16276" w:rsidRPr="00802599" w:rsidRDefault="00C16276" w:rsidP="00802599">
      <w:pPr>
        <w:pStyle w:val="Paragraphedeliste"/>
        <w:numPr>
          <w:ilvl w:val="0"/>
          <w:numId w:val="3"/>
        </w:numPr>
        <w:suppressAutoHyphens/>
        <w:rPr>
          <w:rStyle w:val="CharAttribute0"/>
          <w:rFonts w:ascii="Arial" w:hAnsi="Arial"/>
        </w:rPr>
      </w:pPr>
      <w:r w:rsidRPr="00802599">
        <w:rPr>
          <w:rStyle w:val="CharAttribute0"/>
          <w:rFonts w:ascii="Arial" w:hAnsi="Arial"/>
        </w:rPr>
        <w:t>Le niveau de maturité numérique de l’entreprise et d’appropriation du numérique par les salariés</w:t>
      </w:r>
    </w:p>
    <w:p w:rsidR="00ED43DB" w:rsidRDefault="00BD6523" w:rsidP="00802599">
      <w:pPr>
        <w:pStyle w:val="Paragraphedeliste"/>
        <w:numPr>
          <w:ilvl w:val="0"/>
          <w:numId w:val="3"/>
        </w:numPr>
        <w:suppressAutoHyphens/>
        <w:rPr>
          <w:rStyle w:val="CharAttribute0"/>
          <w:rFonts w:ascii="Arial" w:hAnsi="Arial"/>
        </w:rPr>
      </w:pPr>
      <w:r>
        <w:rPr>
          <w:rStyle w:val="CharAttribute0"/>
          <w:rFonts w:ascii="Arial" w:hAnsi="Arial"/>
        </w:rPr>
        <w:t>Les modalités d’adaptation des salariés aux p</w:t>
      </w:r>
      <w:r w:rsidR="00C16276" w:rsidRPr="00802599">
        <w:rPr>
          <w:rStyle w:val="CharAttribute0"/>
          <w:rFonts w:ascii="Arial" w:hAnsi="Arial"/>
        </w:rPr>
        <w:t>rojets d’acquisition de machines ou d’intégr</w:t>
      </w:r>
      <w:r>
        <w:rPr>
          <w:rStyle w:val="CharAttribute0"/>
          <w:rFonts w:ascii="Arial" w:hAnsi="Arial"/>
        </w:rPr>
        <w:t xml:space="preserve">ation de briques technologiques (notamment </w:t>
      </w:r>
      <w:r w:rsidR="00C16276" w:rsidRPr="00802599">
        <w:rPr>
          <w:rStyle w:val="CharAttribute0"/>
          <w:rFonts w:ascii="Arial" w:hAnsi="Arial"/>
        </w:rPr>
        <w:t>les modalités de format</w:t>
      </w:r>
      <w:r>
        <w:rPr>
          <w:rStyle w:val="CharAttribute0"/>
          <w:rFonts w:ascii="Arial" w:hAnsi="Arial"/>
        </w:rPr>
        <w:t>ion envisagées par la structure)</w:t>
      </w:r>
    </w:p>
    <w:p w:rsidR="00D6590F" w:rsidRPr="00802599" w:rsidRDefault="00D6590F" w:rsidP="00D6590F">
      <w:pPr>
        <w:pStyle w:val="Paragraphedeliste"/>
        <w:suppressAutoHyphens/>
        <w:ind w:left="720"/>
        <w:rPr>
          <w:rStyle w:val="CharAttribute0"/>
          <w:rFonts w:ascii="Arial" w:hAnsi="Arial"/>
        </w:rPr>
      </w:pPr>
    </w:p>
    <w:p w:rsidR="00DE7BAD" w:rsidRPr="00D6590F" w:rsidRDefault="00102A26" w:rsidP="00D6590F">
      <w:pPr>
        <w:pStyle w:val="grandA0"/>
        <w:rPr>
          <w:rStyle w:val="CharAttribute41"/>
          <w:rFonts w:ascii="Arial" w:eastAsia="Batang" w:hAnsi="Arial"/>
          <w:b/>
          <w:sz w:val="22"/>
        </w:rPr>
      </w:pPr>
      <w:bookmarkStart w:id="12" w:name="_Toc428287411"/>
      <w:bookmarkStart w:id="13" w:name="_Toc474769601"/>
      <w:r w:rsidRPr="00D6590F">
        <w:rPr>
          <w:rStyle w:val="CharAttribute41"/>
          <w:rFonts w:ascii="Arial" w:eastAsia="Batang" w:hAnsi="Arial"/>
          <w:b/>
          <w:sz w:val="22"/>
        </w:rPr>
        <w:t>Indicateurs de réalisation et de résultats de la priorité d’investissement 8.</w:t>
      </w:r>
      <w:bookmarkEnd w:id="12"/>
      <w:r w:rsidR="00F0567E" w:rsidRPr="00D6590F">
        <w:rPr>
          <w:rStyle w:val="CharAttribute41"/>
          <w:rFonts w:ascii="Arial" w:eastAsia="Batang" w:hAnsi="Arial"/>
          <w:b/>
          <w:sz w:val="22"/>
        </w:rPr>
        <w:t>v</w:t>
      </w:r>
      <w:bookmarkEnd w:id="13"/>
    </w:p>
    <w:p w:rsidR="00444F27" w:rsidRPr="002E1DEB" w:rsidRDefault="00AE02F4" w:rsidP="004C63E1">
      <w:pPr>
        <w:pStyle w:val="Paragraphedeliste"/>
        <w:numPr>
          <w:ilvl w:val="0"/>
          <w:numId w:val="3"/>
        </w:numPr>
        <w:suppressAutoHyphens/>
        <w:rPr>
          <w:rStyle w:val="CharAttribute0"/>
          <w:rFonts w:ascii="Arial" w:eastAsia="Batang" w:hAnsi="Arial" w:cs="Arial"/>
        </w:rPr>
      </w:pPr>
      <w:r w:rsidRPr="00AE02F4">
        <w:rPr>
          <w:rStyle w:val="CharAttribute0"/>
          <w:rFonts w:ascii="Arial" w:hAnsi="Arial" w:cs="Arial"/>
        </w:rPr>
        <w:t xml:space="preserve">Nombre d’entreprises interrogées : </w:t>
      </w:r>
      <w:r w:rsidRPr="00B40CAE">
        <w:rPr>
          <w:rStyle w:val="CharAttribute0"/>
          <w:rFonts w:ascii="Arial" w:hAnsi="Arial" w:cs="Arial"/>
          <w:b/>
        </w:rPr>
        <w:t xml:space="preserve">30 </w:t>
      </w:r>
    </w:p>
    <w:p w:rsidR="002E1DEB" w:rsidRPr="00B40CAE" w:rsidRDefault="002E1DEB" w:rsidP="004C63E1">
      <w:pPr>
        <w:pStyle w:val="Paragraphedeliste"/>
        <w:numPr>
          <w:ilvl w:val="0"/>
          <w:numId w:val="3"/>
        </w:numPr>
        <w:suppressAutoHyphens/>
        <w:rPr>
          <w:rStyle w:val="CharAttribute0"/>
          <w:rFonts w:ascii="Arial" w:eastAsia="Batang" w:hAnsi="Arial" w:cs="Arial"/>
          <w:b/>
        </w:rPr>
      </w:pPr>
      <w:r>
        <w:rPr>
          <w:rStyle w:val="CharAttribute0"/>
          <w:rFonts w:ascii="Arial" w:hAnsi="Arial" w:cs="Arial"/>
        </w:rPr>
        <w:t xml:space="preserve">Nombre de diagnostics effectivement finalisés : </w:t>
      </w:r>
      <w:r w:rsidRPr="00B40CAE">
        <w:rPr>
          <w:rStyle w:val="CharAttribute0"/>
          <w:rFonts w:ascii="Arial" w:hAnsi="Arial" w:cs="Arial"/>
          <w:b/>
        </w:rPr>
        <w:t>au moins 25</w:t>
      </w:r>
    </w:p>
    <w:p w:rsidR="00AE02F4" w:rsidRPr="00AE02F4" w:rsidRDefault="00AE02F4" w:rsidP="00AE02F4">
      <w:pPr>
        <w:pStyle w:val="Paragraphedeliste"/>
        <w:numPr>
          <w:ilvl w:val="0"/>
          <w:numId w:val="3"/>
        </w:numPr>
        <w:suppressAutoHyphens/>
        <w:rPr>
          <w:rStyle w:val="CharAttribute0"/>
          <w:rFonts w:ascii="Arial" w:eastAsia="Batang" w:hAnsi="Arial" w:cs="Arial"/>
        </w:rPr>
      </w:pPr>
      <w:r w:rsidRPr="00AE02F4">
        <w:rPr>
          <w:rStyle w:val="CharAttribute0"/>
          <w:rFonts w:ascii="Arial" w:eastAsia="Batang" w:hAnsi="Arial" w:cs="Arial"/>
        </w:rPr>
        <w:t xml:space="preserve">Nombre de filières concernées : </w:t>
      </w:r>
      <w:r w:rsidRPr="00B40CAE">
        <w:rPr>
          <w:rStyle w:val="CharAttribute0"/>
          <w:rFonts w:ascii="Arial" w:eastAsia="Batang" w:hAnsi="Arial" w:cs="Arial"/>
          <w:b/>
        </w:rPr>
        <w:t>4</w:t>
      </w:r>
    </w:p>
    <w:p w:rsidR="002E1DEB" w:rsidRDefault="00AE02F4" w:rsidP="00444F27">
      <w:pPr>
        <w:pStyle w:val="Paragraphedeliste"/>
        <w:numPr>
          <w:ilvl w:val="0"/>
          <w:numId w:val="3"/>
        </w:numPr>
        <w:suppressAutoHyphens/>
        <w:rPr>
          <w:rStyle w:val="CharAttribute0"/>
          <w:rFonts w:ascii="Arial" w:eastAsia="Batang" w:hAnsi="Arial" w:cs="Arial"/>
        </w:rPr>
      </w:pPr>
      <w:r w:rsidRPr="00AE02F4">
        <w:rPr>
          <w:rStyle w:val="CharAttribute0"/>
          <w:rFonts w:ascii="Arial" w:eastAsia="Batang" w:hAnsi="Arial" w:cs="Arial"/>
        </w:rPr>
        <w:t xml:space="preserve">Nombre </w:t>
      </w:r>
      <w:r w:rsidRPr="00B40CAE">
        <w:rPr>
          <w:rStyle w:val="CharAttribute0"/>
          <w:rFonts w:ascii="Arial" w:eastAsia="Batang" w:hAnsi="Arial" w:cs="Arial"/>
        </w:rPr>
        <w:t>d’</w:t>
      </w:r>
      <w:r w:rsidRPr="00B40CAE">
        <w:rPr>
          <w:rStyle w:val="CharAttribute0"/>
          <w:rFonts w:ascii="Arial" w:eastAsia="Batang" w:hAnsi="Arial" w:cs="Arial"/>
          <w:b/>
        </w:rPr>
        <w:t>entreprises de plus de 30 salariés interrogées</w:t>
      </w:r>
      <w:r w:rsidRPr="00AE02F4">
        <w:rPr>
          <w:rStyle w:val="CharAttribute0"/>
          <w:rFonts w:ascii="Arial" w:eastAsia="Batang" w:hAnsi="Arial" w:cs="Arial"/>
        </w:rPr>
        <w:t xml:space="preserve"> : </w:t>
      </w:r>
      <w:r w:rsidRPr="00B40CAE">
        <w:rPr>
          <w:rStyle w:val="CharAttribute0"/>
          <w:rFonts w:ascii="Arial" w:eastAsia="Batang" w:hAnsi="Arial" w:cs="Arial"/>
          <w:b/>
        </w:rPr>
        <w:t>au moins 10</w:t>
      </w:r>
    </w:p>
    <w:p w:rsidR="00ED43DB" w:rsidRPr="00ED43DB" w:rsidRDefault="00ED43DB" w:rsidP="00ED43DB">
      <w:pPr>
        <w:pStyle w:val="Paragraphedeliste"/>
        <w:suppressAutoHyphens/>
        <w:ind w:left="720"/>
        <w:rPr>
          <w:rFonts w:ascii="Arial" w:hAnsi="Arial" w:cs="Arial"/>
        </w:rPr>
      </w:pPr>
    </w:p>
    <w:p w:rsidR="00444F27" w:rsidRDefault="00AE02F4" w:rsidP="00444F27">
      <w:pPr>
        <w:suppressAutoHyphens/>
        <w:rPr>
          <w:rFonts w:ascii="Arial" w:hAnsi="Arial" w:cs="Arial"/>
        </w:rPr>
      </w:pPr>
      <w:r w:rsidRPr="00AE02F4">
        <w:rPr>
          <w:rFonts w:ascii="Arial" w:hAnsi="Arial" w:cs="Arial"/>
        </w:rPr>
        <w:t xml:space="preserve">Une attention particulière sera portée sur la localisation géographique des entreprises. Quoique certaines filières soient localisées, il conviendra, pour l’opérateur </w:t>
      </w:r>
      <w:r w:rsidR="00214764">
        <w:rPr>
          <w:rFonts w:ascii="Arial" w:hAnsi="Arial" w:cs="Arial"/>
        </w:rPr>
        <w:t>d’accompagner</w:t>
      </w:r>
      <w:r w:rsidRPr="00AE02F4">
        <w:rPr>
          <w:rFonts w:ascii="Arial" w:hAnsi="Arial" w:cs="Arial"/>
        </w:rPr>
        <w:t>, autan</w:t>
      </w:r>
      <w:r w:rsidR="001578A2">
        <w:rPr>
          <w:rFonts w:ascii="Arial" w:hAnsi="Arial" w:cs="Arial"/>
        </w:rPr>
        <w:t>t que possible, des entreprises réparties sur</w:t>
      </w:r>
      <w:r w:rsidRPr="00AE02F4">
        <w:rPr>
          <w:rFonts w:ascii="Arial" w:hAnsi="Arial" w:cs="Arial"/>
        </w:rPr>
        <w:t xml:space="preserve"> l’ensemble du territoire.</w:t>
      </w:r>
    </w:p>
    <w:p w:rsidR="00ED43DB" w:rsidRDefault="00ED43DB" w:rsidP="00444F27">
      <w:pPr>
        <w:suppressAutoHyphens/>
        <w:rPr>
          <w:rFonts w:ascii="Arial" w:hAnsi="Arial" w:cs="Arial"/>
        </w:rPr>
      </w:pPr>
      <w:r>
        <w:rPr>
          <w:rFonts w:ascii="Arial" w:hAnsi="Arial" w:cs="Arial"/>
        </w:rPr>
        <w:br/>
        <w:t xml:space="preserve">Les livrables souhaités sont : </w:t>
      </w:r>
    </w:p>
    <w:p w:rsidR="00ED43DB" w:rsidRDefault="00ED43DB" w:rsidP="00ED43DB">
      <w:pPr>
        <w:pStyle w:val="Paragraphedeliste"/>
        <w:numPr>
          <w:ilvl w:val="0"/>
          <w:numId w:val="3"/>
        </w:numPr>
        <w:suppressAutoHyphens/>
        <w:rPr>
          <w:rFonts w:ascii="Arial" w:hAnsi="Arial" w:cs="Arial"/>
        </w:rPr>
      </w:pPr>
      <w:r>
        <w:rPr>
          <w:rFonts w:ascii="Arial" w:hAnsi="Arial" w:cs="Arial"/>
        </w:rPr>
        <w:t xml:space="preserve">Le canevas de diagnostic </w:t>
      </w:r>
    </w:p>
    <w:p w:rsidR="00605BE4" w:rsidRDefault="00605BE4" w:rsidP="00ED43DB">
      <w:pPr>
        <w:pStyle w:val="Paragraphedeliste"/>
        <w:numPr>
          <w:ilvl w:val="0"/>
          <w:numId w:val="3"/>
        </w:numPr>
        <w:suppressAutoHyphens/>
        <w:rPr>
          <w:rFonts w:ascii="Arial" w:hAnsi="Arial" w:cs="Arial"/>
        </w:rPr>
      </w:pPr>
      <w:r>
        <w:rPr>
          <w:rFonts w:ascii="Arial" w:hAnsi="Arial" w:cs="Arial"/>
        </w:rPr>
        <w:t xml:space="preserve">La liste des entreprises interrogées </w:t>
      </w:r>
    </w:p>
    <w:p w:rsidR="00ED43DB" w:rsidRDefault="00ED43DB" w:rsidP="00ED43DB">
      <w:pPr>
        <w:pStyle w:val="Paragraphedeliste"/>
        <w:numPr>
          <w:ilvl w:val="0"/>
          <w:numId w:val="3"/>
        </w:numPr>
        <w:suppressAutoHyphens/>
        <w:rPr>
          <w:rFonts w:ascii="Arial" w:hAnsi="Arial" w:cs="Arial"/>
        </w:rPr>
      </w:pPr>
      <w:r>
        <w:rPr>
          <w:rFonts w:ascii="Arial" w:hAnsi="Arial" w:cs="Arial"/>
        </w:rPr>
        <w:t xml:space="preserve">Les diagnostics d’entreprises (chaque diagnostic finalisé devra être transmis à l’entreprise concernée) </w:t>
      </w:r>
    </w:p>
    <w:p w:rsidR="00ED43DB" w:rsidRPr="00ED43DB" w:rsidRDefault="00ED43DB" w:rsidP="00ED43DB">
      <w:pPr>
        <w:pStyle w:val="Paragraphedeliste"/>
        <w:numPr>
          <w:ilvl w:val="0"/>
          <w:numId w:val="3"/>
        </w:numPr>
        <w:suppressAutoHyphens/>
        <w:rPr>
          <w:rFonts w:ascii="Arial" w:hAnsi="Arial" w:cs="Arial"/>
        </w:rPr>
      </w:pPr>
      <w:r>
        <w:rPr>
          <w:rFonts w:ascii="Arial" w:hAnsi="Arial" w:cs="Arial"/>
        </w:rPr>
        <w:t xml:space="preserve">Le panorama des besoins de ces entreprises intégrant les besoins de formation identifiés (grandes tendances et signaux faibles) </w:t>
      </w:r>
    </w:p>
    <w:p w:rsidR="00DE7BAD" w:rsidRPr="000B5FC9" w:rsidRDefault="00102A26" w:rsidP="00142F27">
      <w:pPr>
        <w:pStyle w:val="GRAND1"/>
        <w:rPr>
          <w:rFonts w:eastAsia="Cambria"/>
        </w:rPr>
      </w:pPr>
      <w:bookmarkStart w:id="14" w:name="_Toc428287412"/>
      <w:bookmarkStart w:id="15" w:name="_Toc474769602"/>
      <w:r w:rsidRPr="000B5FC9">
        <w:rPr>
          <w:rStyle w:val="CharAttribute29"/>
          <w:rFonts w:ascii="Arial" w:eastAsia="Batang" w:hAnsi="Arial"/>
          <w:sz w:val="22"/>
        </w:rPr>
        <w:t>II</w:t>
      </w:r>
      <w:r w:rsidR="001578A2">
        <w:rPr>
          <w:rStyle w:val="CharAttribute29"/>
          <w:rFonts w:ascii="Arial" w:eastAsia="Batang" w:hAnsi="Arial"/>
          <w:sz w:val="22"/>
        </w:rPr>
        <w:t>-</w:t>
      </w:r>
      <w:r w:rsidRPr="000B5FC9">
        <w:rPr>
          <w:rStyle w:val="CharAttribute29"/>
          <w:rFonts w:ascii="Arial" w:eastAsia="Batang" w:hAnsi="Arial"/>
          <w:sz w:val="22"/>
        </w:rPr>
        <w:t xml:space="preserve"> CRITÈRES DE SÉLECTION</w:t>
      </w:r>
      <w:bookmarkEnd w:id="14"/>
      <w:bookmarkEnd w:id="15"/>
      <w:r w:rsidRPr="000B5FC9">
        <w:rPr>
          <w:rStyle w:val="CharAttribute29"/>
          <w:rFonts w:ascii="Arial" w:eastAsia="Batang" w:hAnsi="Arial"/>
          <w:sz w:val="22"/>
        </w:rPr>
        <w:t xml:space="preserve"> </w:t>
      </w:r>
    </w:p>
    <w:p w:rsidR="00DE7BAD" w:rsidRPr="000B5FC9" w:rsidRDefault="00DE7BAD" w:rsidP="004C63E1">
      <w:pPr>
        <w:pStyle w:val="ParaAttribute31"/>
        <w:suppressAutoHyphens/>
        <w:wordWrap/>
        <w:rPr>
          <w:rFonts w:ascii="Arial" w:eastAsia="Calibri" w:hAnsi="Arial" w:cs="Arial"/>
        </w:rPr>
      </w:pPr>
    </w:p>
    <w:p w:rsidR="00DE7BAD" w:rsidRPr="000B5FC9" w:rsidRDefault="00102A26" w:rsidP="004C63E1">
      <w:pPr>
        <w:pStyle w:val="ParaAttribute21"/>
        <w:suppressAutoHyphens/>
        <w:wordWrap/>
        <w:jc w:val="both"/>
        <w:rPr>
          <w:rFonts w:ascii="Arial" w:eastAsia="Calibri" w:hAnsi="Arial" w:cs="Arial"/>
        </w:rPr>
      </w:pPr>
      <w:r w:rsidRPr="000B5FC9">
        <w:rPr>
          <w:rStyle w:val="CharAttribute0"/>
          <w:rFonts w:ascii="Arial" w:hAnsi="Arial" w:cs="Arial"/>
        </w:rPr>
        <w:t xml:space="preserve">Pour répondre à l’appel à projet des conditions  liées à un cofinancement européen, à la nature des </w:t>
      </w:r>
      <w:r w:rsidR="008E522A" w:rsidRPr="000B5FC9">
        <w:rPr>
          <w:rStyle w:val="CharAttribute0"/>
          <w:rFonts w:ascii="Arial" w:hAnsi="Arial" w:cs="Arial"/>
        </w:rPr>
        <w:t xml:space="preserve">opérations sont à respecter </w:t>
      </w:r>
      <w:r w:rsidRPr="000B5FC9">
        <w:rPr>
          <w:rStyle w:val="CharAttribute0"/>
          <w:rFonts w:ascii="Arial" w:hAnsi="Arial" w:cs="Arial"/>
        </w:rPr>
        <w:t>:</w:t>
      </w:r>
    </w:p>
    <w:p w:rsidR="00DE7BAD" w:rsidRPr="00D6590F" w:rsidRDefault="00102A26" w:rsidP="00142F27">
      <w:pPr>
        <w:pStyle w:val="GRANDA"/>
        <w:numPr>
          <w:ilvl w:val="0"/>
          <w:numId w:val="38"/>
        </w:numPr>
      </w:pPr>
      <w:bookmarkStart w:id="16" w:name="_Toc428287413"/>
      <w:bookmarkStart w:id="17" w:name="_Toc474769603"/>
      <w:r w:rsidRPr="00142F27">
        <w:rPr>
          <w:rStyle w:val="CharAttribute51"/>
          <w:rFonts w:ascii="Arial" w:eastAsia="Batang" w:hAnsi="Arial"/>
          <w:color w:val="4F81BD" w:themeColor="accent1"/>
        </w:rPr>
        <w:lastRenderedPageBreak/>
        <w:t>Critères de recevabilité des projets</w:t>
      </w:r>
      <w:bookmarkEnd w:id="16"/>
      <w:bookmarkEnd w:id="17"/>
    </w:p>
    <w:p w:rsidR="00DE7BAD" w:rsidRPr="000B5FC9" w:rsidRDefault="00102A26" w:rsidP="004C63E1">
      <w:pPr>
        <w:pStyle w:val="Paragraphedeliste"/>
        <w:numPr>
          <w:ilvl w:val="0"/>
          <w:numId w:val="4"/>
        </w:numPr>
        <w:suppressAutoHyphens/>
        <w:rPr>
          <w:rFonts w:ascii="Arial" w:hAnsi="Arial" w:cs="Arial"/>
        </w:rPr>
      </w:pPr>
      <w:r w:rsidRPr="000B5FC9">
        <w:rPr>
          <w:rStyle w:val="CharAttribute37"/>
          <w:rFonts w:ascii="Arial" w:hAnsi="Arial" w:cs="Arial"/>
        </w:rPr>
        <w:t>Complétude du dossier de demande de subvention</w:t>
      </w:r>
      <w:r w:rsidRPr="000B5FC9">
        <w:rPr>
          <w:rStyle w:val="CharAttribute0"/>
          <w:rFonts w:ascii="Arial" w:hAnsi="Arial" w:cs="Arial"/>
        </w:rPr>
        <w:t> au regard des pièces demandées dans la demande de subvention FSE ;</w:t>
      </w:r>
    </w:p>
    <w:p w:rsidR="002E1DEB" w:rsidRPr="002E1DEB" w:rsidRDefault="00102A26" w:rsidP="002E1DEB">
      <w:pPr>
        <w:pStyle w:val="Paragraphedeliste"/>
        <w:numPr>
          <w:ilvl w:val="0"/>
          <w:numId w:val="4"/>
        </w:numPr>
        <w:suppressAutoHyphens/>
        <w:rPr>
          <w:rStyle w:val="CharAttribute57"/>
          <w:rFonts w:ascii="Arial" w:eastAsia="Batang" w:hAnsi="Arial" w:cs="Arial"/>
          <w:b w:val="0"/>
        </w:rPr>
      </w:pPr>
      <w:r w:rsidRPr="000B5FC9">
        <w:rPr>
          <w:rStyle w:val="CharAttribute0"/>
          <w:rFonts w:ascii="Arial" w:hAnsi="Arial" w:cs="Arial"/>
        </w:rPr>
        <w:t xml:space="preserve">Etre à jour des </w:t>
      </w:r>
      <w:r w:rsidRPr="000B5FC9">
        <w:rPr>
          <w:rStyle w:val="CharAttribute37"/>
          <w:rFonts w:ascii="Arial" w:hAnsi="Arial" w:cs="Arial"/>
        </w:rPr>
        <w:t>cotisations sociales et fiscales</w:t>
      </w:r>
      <w:r w:rsidRPr="000B5FC9">
        <w:rPr>
          <w:rStyle w:val="CharAttribute0"/>
          <w:rFonts w:ascii="Arial" w:hAnsi="Arial" w:cs="Arial"/>
        </w:rPr>
        <w:t xml:space="preserve"> (ou bénéficier d’un moratoire) ;</w:t>
      </w:r>
      <w:r w:rsidRPr="000B5FC9">
        <w:rPr>
          <w:rStyle w:val="CharAttribute57"/>
          <w:rFonts w:ascii="Arial" w:hAnsi="Arial" w:cs="Arial"/>
        </w:rPr>
        <w:t xml:space="preserve"> </w:t>
      </w:r>
    </w:p>
    <w:p w:rsidR="00DE7BAD" w:rsidRPr="002E1DEB" w:rsidRDefault="00102A26" w:rsidP="002E1DEB">
      <w:pPr>
        <w:pStyle w:val="Paragraphedeliste"/>
        <w:numPr>
          <w:ilvl w:val="0"/>
          <w:numId w:val="4"/>
        </w:numPr>
        <w:suppressAutoHyphens/>
        <w:rPr>
          <w:rFonts w:ascii="Arial" w:hAnsi="Arial" w:cs="Arial"/>
        </w:rPr>
      </w:pPr>
      <w:r w:rsidRPr="002E1DEB">
        <w:rPr>
          <w:rStyle w:val="CharAttribute37"/>
          <w:rFonts w:ascii="Arial" w:hAnsi="Arial" w:cs="Arial"/>
        </w:rPr>
        <w:t>Capacité financière</w:t>
      </w:r>
      <w:r w:rsidRPr="002E1DEB">
        <w:rPr>
          <w:rStyle w:val="CharAttribute0"/>
          <w:rFonts w:ascii="Arial" w:hAnsi="Arial" w:cs="Arial"/>
        </w:rPr>
        <w:t xml:space="preserve"> du porteur de projet à mener l’action à son terme (par exemple : attestations des cofinanceurs, …) ;</w:t>
      </w:r>
    </w:p>
    <w:p w:rsidR="00DE7BAD" w:rsidRPr="000B5FC9" w:rsidRDefault="00102A26" w:rsidP="004C63E1">
      <w:pPr>
        <w:pStyle w:val="Paragraphedeliste"/>
        <w:numPr>
          <w:ilvl w:val="0"/>
          <w:numId w:val="4"/>
        </w:numPr>
        <w:suppressAutoHyphens/>
        <w:rPr>
          <w:rFonts w:ascii="Arial" w:hAnsi="Arial" w:cs="Arial"/>
        </w:rPr>
      </w:pPr>
      <w:r w:rsidRPr="000B5FC9">
        <w:rPr>
          <w:rStyle w:val="CharAttribute37"/>
          <w:rFonts w:ascii="Arial" w:hAnsi="Arial" w:cs="Arial"/>
        </w:rPr>
        <w:t>Capacité technique et de gestion de la subvention FSE</w:t>
      </w:r>
      <w:r w:rsidRPr="000B5FC9">
        <w:rPr>
          <w:rStyle w:val="CharAttribute0"/>
          <w:rFonts w:ascii="Arial" w:hAnsi="Arial" w:cs="Arial"/>
        </w:rPr>
        <w:t>, et notamment :</w:t>
      </w:r>
    </w:p>
    <w:p w:rsidR="00DE7BAD" w:rsidRPr="000B5FC9" w:rsidRDefault="00102A26" w:rsidP="004C63E1">
      <w:pPr>
        <w:pStyle w:val="Paragraphedeliste"/>
        <w:numPr>
          <w:ilvl w:val="0"/>
          <w:numId w:val="5"/>
        </w:numPr>
        <w:suppressAutoHyphens/>
        <w:ind w:left="540" w:hanging="180"/>
        <w:rPr>
          <w:rFonts w:ascii="Arial" w:hAnsi="Arial" w:cs="Arial"/>
        </w:rPr>
      </w:pPr>
      <w:r w:rsidRPr="000B5FC9">
        <w:rPr>
          <w:rStyle w:val="CharAttribute0"/>
          <w:rFonts w:ascii="Arial" w:hAnsi="Arial" w:cs="Arial"/>
        </w:rPr>
        <w:t xml:space="preserve">l’obligation disposer d’un outil (par exemple : accès à Ma Démarche FSE) et de mettre en place des modalités de collecte de données sur l’avancement du projet et sur les participants (données liées aux indicateurs de réalisation et de résultat du PO, données financières, suivi des participants) ; </w:t>
      </w:r>
    </w:p>
    <w:p w:rsidR="00DE7BAD" w:rsidRPr="000B5FC9" w:rsidRDefault="00102A26" w:rsidP="004C63E1">
      <w:pPr>
        <w:pStyle w:val="Paragraphedeliste"/>
        <w:numPr>
          <w:ilvl w:val="0"/>
          <w:numId w:val="5"/>
        </w:numPr>
        <w:suppressAutoHyphens/>
        <w:ind w:left="540" w:hanging="180"/>
        <w:rPr>
          <w:rFonts w:ascii="Arial" w:hAnsi="Arial" w:cs="Arial"/>
        </w:rPr>
      </w:pPr>
      <w:r w:rsidRPr="000B5FC9">
        <w:rPr>
          <w:rStyle w:val="CharAttribute0"/>
          <w:rFonts w:ascii="Arial" w:hAnsi="Arial" w:cs="Arial"/>
        </w:rPr>
        <w:t xml:space="preserve">la remontée de façon régulière de l’état des dépenses et de leur justification, ainsi que les bilans intermédiaires et finaux ; </w:t>
      </w:r>
    </w:p>
    <w:p w:rsidR="00DE7BAD" w:rsidRPr="000B5FC9" w:rsidRDefault="00102A26" w:rsidP="004C63E1">
      <w:pPr>
        <w:pStyle w:val="Paragraphedeliste"/>
        <w:numPr>
          <w:ilvl w:val="0"/>
          <w:numId w:val="5"/>
        </w:numPr>
        <w:suppressAutoHyphens/>
        <w:ind w:left="540" w:hanging="180"/>
        <w:rPr>
          <w:rStyle w:val="CharAttribute0"/>
          <w:rFonts w:ascii="Arial" w:eastAsia="Batang" w:hAnsi="Arial" w:cs="Arial"/>
        </w:rPr>
      </w:pPr>
      <w:r w:rsidRPr="000B5FC9">
        <w:rPr>
          <w:rStyle w:val="CharAttribute0"/>
          <w:rFonts w:ascii="Arial" w:hAnsi="Arial" w:cs="Arial"/>
        </w:rPr>
        <w:t xml:space="preserve">l’obligation de tenir une comptabilité séparée / une codification pour la traçabilité des crédits FSE dans la comptabilité de la structure ; </w:t>
      </w:r>
    </w:p>
    <w:p w:rsidR="00DE7BAD" w:rsidRPr="000B5FC9" w:rsidRDefault="00102A26" w:rsidP="004C63E1">
      <w:pPr>
        <w:pStyle w:val="Paragraphedeliste"/>
        <w:numPr>
          <w:ilvl w:val="0"/>
          <w:numId w:val="4"/>
        </w:numPr>
        <w:suppressAutoHyphens/>
        <w:rPr>
          <w:rFonts w:ascii="Arial" w:hAnsi="Arial" w:cs="Arial"/>
        </w:rPr>
      </w:pPr>
      <w:r w:rsidRPr="000B5FC9">
        <w:rPr>
          <w:rStyle w:val="CharAttribute0"/>
          <w:rFonts w:ascii="Arial" w:hAnsi="Arial" w:cs="Arial"/>
        </w:rPr>
        <w:t xml:space="preserve">Respect de la </w:t>
      </w:r>
      <w:r w:rsidRPr="000B5FC9">
        <w:rPr>
          <w:rStyle w:val="CharAttribute37"/>
          <w:rFonts w:ascii="Arial" w:hAnsi="Arial" w:cs="Arial"/>
        </w:rPr>
        <w:t>règlementation applicable au projet</w:t>
      </w:r>
      <w:r w:rsidRPr="000B5FC9">
        <w:rPr>
          <w:rStyle w:val="CharAttribute0"/>
          <w:rFonts w:ascii="Arial" w:hAnsi="Arial" w:cs="Arial"/>
        </w:rPr>
        <w:t xml:space="preserve"> et notamment : </w:t>
      </w:r>
    </w:p>
    <w:p w:rsidR="00155B13" w:rsidRPr="001578A2" w:rsidRDefault="00102A26" w:rsidP="004C63E1">
      <w:pPr>
        <w:pStyle w:val="Paragraphedeliste"/>
        <w:numPr>
          <w:ilvl w:val="0"/>
          <w:numId w:val="5"/>
        </w:numPr>
        <w:suppressAutoHyphens/>
        <w:ind w:left="540" w:hanging="180"/>
        <w:rPr>
          <w:rStyle w:val="CharAttribute0"/>
          <w:rFonts w:ascii="Arial" w:eastAsia="Batang" w:hAnsi="Arial" w:cs="Arial"/>
        </w:rPr>
      </w:pPr>
      <w:r w:rsidRPr="000B5FC9">
        <w:rPr>
          <w:rStyle w:val="CharAttribute0"/>
          <w:rFonts w:ascii="Arial" w:hAnsi="Arial" w:cs="Arial"/>
        </w:rPr>
        <w:t>la règlementation liée aux marchés publics et a</w:t>
      </w:r>
      <w:r w:rsidR="00155B13" w:rsidRPr="000B5FC9">
        <w:rPr>
          <w:rStyle w:val="CharAttribute0"/>
          <w:rFonts w:ascii="Arial" w:hAnsi="Arial" w:cs="Arial"/>
        </w:rPr>
        <w:t>ides d’Etat</w:t>
      </w:r>
      <w:r w:rsidR="001578A2">
        <w:rPr>
          <w:rStyle w:val="Appelnotedebasdep"/>
          <w:rFonts w:ascii="Arial" w:eastAsia="Calibri" w:hAnsi="Arial" w:cs="Arial"/>
        </w:rPr>
        <w:footnoteReference w:id="7"/>
      </w:r>
      <w:r w:rsidR="00155B13" w:rsidRPr="000B5FC9">
        <w:rPr>
          <w:rStyle w:val="CharAttribute0"/>
          <w:rFonts w:ascii="Arial" w:hAnsi="Arial" w:cs="Arial"/>
        </w:rPr>
        <w:t xml:space="preserve">, le cas échéant ;  </w:t>
      </w:r>
    </w:p>
    <w:p w:rsidR="001578A2" w:rsidRPr="000B5FC9" w:rsidRDefault="001578A2" w:rsidP="001578A2">
      <w:pPr>
        <w:pStyle w:val="Paragraphedeliste"/>
        <w:suppressAutoHyphens/>
        <w:ind w:left="540"/>
        <w:rPr>
          <w:rStyle w:val="CharAttribute0"/>
          <w:rFonts w:ascii="Arial" w:eastAsia="Batang" w:hAnsi="Arial" w:cs="Arial"/>
        </w:rPr>
      </w:pPr>
    </w:p>
    <w:p w:rsidR="00155B13" w:rsidRPr="000B5FC9" w:rsidRDefault="00155B13" w:rsidP="004C63E1">
      <w:pPr>
        <w:pStyle w:val="Paragraphedeliste"/>
        <w:suppressAutoHyphens/>
        <w:ind w:left="540"/>
        <w:rPr>
          <w:rStyle w:val="CharAttribute0"/>
          <w:rFonts w:ascii="Arial" w:eastAsia="Batang" w:hAnsi="Arial" w:cs="Arial"/>
        </w:rPr>
      </w:pPr>
      <w:r w:rsidRPr="000B5FC9">
        <w:rPr>
          <w:rFonts w:ascii="Arial" w:hAnsi="Arial" w:cs="Arial"/>
          <w:noProof/>
        </w:rPr>
        <w:drawing>
          <wp:inline distT="0" distB="0" distL="0" distR="0" wp14:anchorId="720BCA41" wp14:editId="495B21D7">
            <wp:extent cx="5788221" cy="2867025"/>
            <wp:effectExtent l="0" t="0" r="0" b="0"/>
            <wp:docPr id="5" name="Image 5" descr="L:\2015\AAP info pour consolider rédaction\Aides d'Et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2015\AAP info pour consolider rédaction\Aides d'Etat.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03154" cy="2874422"/>
                    </a:xfrm>
                    <a:prstGeom prst="rect">
                      <a:avLst/>
                    </a:prstGeom>
                    <a:noFill/>
                    <a:ln>
                      <a:noFill/>
                    </a:ln>
                  </pic:spPr>
                </pic:pic>
              </a:graphicData>
            </a:graphic>
          </wp:inline>
        </w:drawing>
      </w:r>
    </w:p>
    <w:p w:rsidR="001578A2" w:rsidRPr="001578A2" w:rsidRDefault="001578A2" w:rsidP="001578A2">
      <w:pPr>
        <w:suppressAutoHyphens/>
        <w:rPr>
          <w:rStyle w:val="CharAttribute0"/>
          <w:rFonts w:ascii="Arial" w:eastAsia="Batang" w:hAnsi="Arial" w:cs="Arial"/>
        </w:rPr>
      </w:pPr>
    </w:p>
    <w:p w:rsidR="00DE7BAD" w:rsidRPr="000B5FC9" w:rsidRDefault="00102A26" w:rsidP="004C63E1">
      <w:pPr>
        <w:pStyle w:val="Paragraphedeliste"/>
        <w:numPr>
          <w:ilvl w:val="0"/>
          <w:numId w:val="5"/>
        </w:numPr>
        <w:suppressAutoHyphens/>
        <w:ind w:left="540" w:hanging="180"/>
        <w:rPr>
          <w:rFonts w:ascii="Arial" w:hAnsi="Arial" w:cs="Arial"/>
        </w:rPr>
      </w:pPr>
      <w:r w:rsidRPr="000B5FC9">
        <w:rPr>
          <w:rStyle w:val="CharAttribute0"/>
          <w:rFonts w:ascii="Arial" w:hAnsi="Arial" w:cs="Arial"/>
        </w:rPr>
        <w:t>des obligations de publicité ;</w:t>
      </w:r>
    </w:p>
    <w:p w:rsidR="00DE7BAD" w:rsidRPr="000B5FC9" w:rsidRDefault="00102A26" w:rsidP="004C63E1">
      <w:pPr>
        <w:pStyle w:val="Paragraphedeliste"/>
        <w:numPr>
          <w:ilvl w:val="0"/>
          <w:numId w:val="5"/>
        </w:numPr>
        <w:suppressAutoHyphens/>
        <w:ind w:left="540" w:hanging="180"/>
        <w:rPr>
          <w:rFonts w:ascii="Arial" w:hAnsi="Arial" w:cs="Arial"/>
        </w:rPr>
      </w:pPr>
      <w:r w:rsidRPr="000B5FC9">
        <w:rPr>
          <w:rStyle w:val="CharAttribute0"/>
          <w:rFonts w:ascii="Arial" w:hAnsi="Arial" w:cs="Arial"/>
        </w:rPr>
        <w:t>des règles liées aux conditions d’archivage des pièces ;</w:t>
      </w:r>
    </w:p>
    <w:p w:rsidR="00DE7BAD" w:rsidRPr="000B5FC9" w:rsidRDefault="001578A2" w:rsidP="004C63E1">
      <w:pPr>
        <w:pStyle w:val="Paragraphedeliste"/>
        <w:numPr>
          <w:ilvl w:val="0"/>
          <w:numId w:val="5"/>
        </w:numPr>
        <w:suppressAutoHyphens/>
        <w:ind w:left="540" w:hanging="180"/>
        <w:rPr>
          <w:rFonts w:ascii="Arial" w:hAnsi="Arial" w:cs="Arial"/>
        </w:rPr>
      </w:pPr>
      <w:r>
        <w:rPr>
          <w:rStyle w:val="CharAttribute0"/>
          <w:rFonts w:ascii="Arial" w:hAnsi="Arial" w:cs="Arial"/>
        </w:rPr>
        <w:t>dans la p</w:t>
      </w:r>
      <w:r w:rsidR="00102A26" w:rsidRPr="000B5FC9">
        <w:rPr>
          <w:rStyle w:val="CharAttribute0"/>
          <w:rFonts w:ascii="Arial" w:hAnsi="Arial" w:cs="Arial"/>
        </w:rPr>
        <w:t>rise en compte des principes horizontaux : égalité entre les hommes et les femmes, égalité des chances et, lutte contre les discriminations, innovation sociale.</w:t>
      </w:r>
    </w:p>
    <w:p w:rsidR="00DE7BAD" w:rsidRPr="000B5FC9" w:rsidRDefault="00DE7BAD" w:rsidP="004C63E1">
      <w:pPr>
        <w:pStyle w:val="ParaAttribute31"/>
        <w:suppressAutoHyphens/>
        <w:wordWrap/>
        <w:rPr>
          <w:rFonts w:ascii="Arial" w:eastAsia="Calibri" w:hAnsi="Arial" w:cs="Arial"/>
          <w:b/>
        </w:rPr>
      </w:pPr>
    </w:p>
    <w:p w:rsidR="00DE7BAD" w:rsidRPr="000B5FC9" w:rsidRDefault="00102A26" w:rsidP="004C63E1">
      <w:pPr>
        <w:pStyle w:val="ParaAttribute31"/>
        <w:suppressAutoHyphens/>
        <w:wordWrap/>
        <w:rPr>
          <w:rFonts w:ascii="Arial" w:eastAsia="Calibri" w:hAnsi="Arial" w:cs="Arial"/>
        </w:rPr>
      </w:pPr>
      <w:r w:rsidRPr="000B5FC9">
        <w:rPr>
          <w:rStyle w:val="CharAttribute37"/>
          <w:rFonts w:ascii="Arial" w:hAnsi="Arial" w:cs="Arial"/>
        </w:rPr>
        <w:t>A détailler</w:t>
      </w:r>
      <w:r w:rsidRPr="000B5FC9">
        <w:rPr>
          <w:rStyle w:val="CharAttribute0"/>
          <w:rFonts w:ascii="Arial" w:hAnsi="Arial" w:cs="Arial"/>
        </w:rPr>
        <w:t xml:space="preserve"> lors de la saisie de la demande de concours : les principes horizontaux</w:t>
      </w:r>
    </w:p>
    <w:p w:rsidR="00DE7BAD" w:rsidRPr="000B5FC9" w:rsidRDefault="00AA229E" w:rsidP="001578A2">
      <w:pPr>
        <w:pStyle w:val="ParaAttribute31"/>
        <w:suppressAutoHyphens/>
        <w:wordWrap/>
        <w:jc w:val="center"/>
        <w:rPr>
          <w:rFonts w:ascii="Arial" w:eastAsia="Calibri" w:hAnsi="Arial" w:cs="Arial"/>
        </w:rPr>
      </w:pPr>
      <w:r w:rsidRPr="000B5FC9">
        <w:rPr>
          <w:rFonts w:ascii="Arial" w:hAnsi="Arial" w:cs="Arial"/>
          <w:noProof/>
        </w:rPr>
        <w:lastRenderedPageBreak/>
        <w:drawing>
          <wp:inline distT="0" distB="0" distL="0" distR="0" wp14:anchorId="482E0341" wp14:editId="283FBFC3">
            <wp:extent cx="5629019" cy="3648075"/>
            <wp:effectExtent l="0" t="0" r="0" b="0"/>
            <wp:docPr id="6" name="Image 2" descr="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29019" cy="3648075"/>
                    </a:xfrm>
                    <a:prstGeom prst="rect">
                      <a:avLst/>
                    </a:prstGeom>
                    <a:noFill/>
                    <a:ln>
                      <a:noFill/>
                    </a:ln>
                  </pic:spPr>
                </pic:pic>
              </a:graphicData>
            </a:graphic>
          </wp:inline>
        </w:drawing>
      </w:r>
    </w:p>
    <w:p w:rsidR="002E1DEB" w:rsidRDefault="002E1DEB" w:rsidP="004C63E1">
      <w:pPr>
        <w:pStyle w:val="ParaAttribute25"/>
        <w:suppressAutoHyphens/>
        <w:wordWrap/>
        <w:outlineLvl w:val="1"/>
        <w:rPr>
          <w:rStyle w:val="CharAttribute51"/>
          <w:rFonts w:ascii="Arial" w:eastAsia="Batang" w:hAnsi="Arial" w:cs="Arial"/>
        </w:rPr>
      </w:pPr>
      <w:bookmarkStart w:id="18" w:name="_Toc428287414"/>
    </w:p>
    <w:p w:rsidR="00DE7BAD" w:rsidRPr="00D6590F" w:rsidRDefault="00102A26" w:rsidP="00142F27">
      <w:pPr>
        <w:pStyle w:val="grandA0"/>
        <w:rPr>
          <w:rFonts w:eastAsia="Cambria"/>
        </w:rPr>
      </w:pPr>
      <w:bookmarkStart w:id="19" w:name="_Toc474769604"/>
      <w:r w:rsidRPr="00D6590F">
        <w:rPr>
          <w:rStyle w:val="CharAttribute51"/>
          <w:rFonts w:ascii="Arial" w:eastAsia="Batang" w:hAnsi="Arial"/>
          <w:b/>
        </w:rPr>
        <w:t>Critères de sélection des projets</w:t>
      </w:r>
      <w:bookmarkEnd w:id="18"/>
      <w:bookmarkEnd w:id="19"/>
    </w:p>
    <w:p w:rsidR="00DE7BAD" w:rsidRPr="000B5FC9" w:rsidRDefault="00DE7BAD" w:rsidP="004C63E1">
      <w:pPr>
        <w:pStyle w:val="ParaAttribute31"/>
        <w:suppressAutoHyphens/>
        <w:wordWrap/>
        <w:rPr>
          <w:rFonts w:ascii="Arial" w:eastAsia="Calibri" w:hAnsi="Arial" w:cs="Arial"/>
        </w:rPr>
      </w:pPr>
    </w:p>
    <w:p w:rsidR="00DE7BAD" w:rsidRPr="000B5FC9" w:rsidRDefault="00102A26" w:rsidP="004C63E1">
      <w:pPr>
        <w:pStyle w:val="ParaAttribute24"/>
        <w:suppressAutoHyphens/>
        <w:wordWrap/>
        <w:rPr>
          <w:rFonts w:ascii="Arial" w:eastAsia="Calibri" w:hAnsi="Arial" w:cs="Arial"/>
        </w:rPr>
      </w:pPr>
      <w:r w:rsidRPr="000B5FC9">
        <w:rPr>
          <w:rStyle w:val="CharAttribute0"/>
          <w:rFonts w:ascii="Arial" w:hAnsi="Arial" w:cs="Arial"/>
        </w:rPr>
        <w:t xml:space="preserve">Les critères énoncés ci-dessous seront mobilisés afin de sélectionner en priorité les projets démontrant : </w:t>
      </w:r>
    </w:p>
    <w:p w:rsidR="00DE7BAD" w:rsidRPr="000B5FC9" w:rsidRDefault="00102A26" w:rsidP="004C63E1">
      <w:pPr>
        <w:pStyle w:val="Paragraphedeliste"/>
        <w:numPr>
          <w:ilvl w:val="0"/>
          <w:numId w:val="6"/>
        </w:numPr>
        <w:tabs>
          <w:tab w:val="left" w:pos="360"/>
        </w:tabs>
        <w:suppressAutoHyphens/>
        <w:spacing w:before="60" w:after="60" w:line="288" w:lineRule="auto"/>
        <w:ind w:left="360" w:right="139"/>
        <w:rPr>
          <w:rFonts w:ascii="Arial" w:hAnsi="Arial" w:cs="Arial"/>
        </w:rPr>
      </w:pPr>
      <w:r w:rsidRPr="000B5FC9">
        <w:rPr>
          <w:rStyle w:val="CharAttribute0"/>
          <w:rFonts w:ascii="Arial" w:hAnsi="Arial" w:cs="Arial"/>
        </w:rPr>
        <w:t xml:space="preserve">Leur contribution à l’amélioration de l’accès à la </w:t>
      </w:r>
      <w:r w:rsidRPr="000B5FC9">
        <w:rPr>
          <w:rStyle w:val="CharAttribute37"/>
          <w:rFonts w:ascii="Arial" w:hAnsi="Arial" w:cs="Arial"/>
        </w:rPr>
        <w:t>formation des salariés, notamment les moins qualifiés, les femmes, travailleurs handicapés et salariés en situation d’emploi instable </w:t>
      </w:r>
      <w:r w:rsidRPr="000B5FC9">
        <w:rPr>
          <w:rStyle w:val="CharAttribute0"/>
          <w:rFonts w:ascii="Arial" w:hAnsi="Arial" w:cs="Arial"/>
        </w:rPr>
        <w:t xml:space="preserve"> </w:t>
      </w:r>
    </w:p>
    <w:p w:rsidR="00DE7BAD" w:rsidRPr="000B5FC9" w:rsidRDefault="00102A26" w:rsidP="004C63E1">
      <w:pPr>
        <w:pStyle w:val="Paragraphedeliste"/>
        <w:numPr>
          <w:ilvl w:val="0"/>
          <w:numId w:val="6"/>
        </w:numPr>
        <w:tabs>
          <w:tab w:val="left" w:pos="360"/>
        </w:tabs>
        <w:suppressAutoHyphens/>
        <w:spacing w:before="60" w:after="60" w:line="288" w:lineRule="auto"/>
        <w:ind w:left="360" w:right="139"/>
        <w:rPr>
          <w:rFonts w:ascii="Arial" w:hAnsi="Arial" w:cs="Arial"/>
        </w:rPr>
      </w:pPr>
      <w:r w:rsidRPr="000B5FC9">
        <w:rPr>
          <w:rStyle w:val="CharAttribute0"/>
          <w:rFonts w:ascii="Arial" w:hAnsi="Arial" w:cs="Arial"/>
        </w:rPr>
        <w:t xml:space="preserve">Leur contribution au </w:t>
      </w:r>
      <w:r w:rsidRPr="000B5FC9">
        <w:rPr>
          <w:rStyle w:val="CharAttribute37"/>
          <w:rFonts w:ascii="Arial" w:hAnsi="Arial" w:cs="Arial"/>
        </w:rPr>
        <w:t xml:space="preserve">dialogue social au sein de l’entreprise </w:t>
      </w:r>
      <w:r w:rsidRPr="000B5FC9">
        <w:rPr>
          <w:rStyle w:val="CharAttribute0"/>
          <w:rFonts w:ascii="Arial" w:hAnsi="Arial" w:cs="Arial"/>
        </w:rPr>
        <w:t xml:space="preserve">et inscription du projet en cohérence avec le </w:t>
      </w:r>
      <w:r w:rsidRPr="000B5FC9">
        <w:rPr>
          <w:rStyle w:val="CharAttribute37"/>
          <w:rFonts w:ascii="Arial" w:hAnsi="Arial" w:cs="Arial"/>
        </w:rPr>
        <w:t>plan de formation</w:t>
      </w:r>
      <w:r w:rsidRPr="000B5FC9">
        <w:rPr>
          <w:rStyle w:val="CharAttribute0"/>
          <w:rFonts w:ascii="Arial" w:hAnsi="Arial" w:cs="Arial"/>
        </w:rPr>
        <w:t xml:space="preserve"> de la structure </w:t>
      </w:r>
    </w:p>
    <w:p w:rsidR="00DE7BAD" w:rsidRPr="000B5FC9" w:rsidRDefault="00102A26" w:rsidP="004C63E1">
      <w:pPr>
        <w:pStyle w:val="Paragraphedeliste"/>
        <w:numPr>
          <w:ilvl w:val="0"/>
          <w:numId w:val="6"/>
        </w:numPr>
        <w:tabs>
          <w:tab w:val="left" w:pos="360"/>
        </w:tabs>
        <w:suppressAutoHyphens/>
        <w:spacing w:before="60" w:after="60" w:line="288" w:lineRule="auto"/>
        <w:ind w:left="360" w:right="139"/>
        <w:rPr>
          <w:rFonts w:ascii="Arial" w:hAnsi="Arial" w:cs="Arial"/>
        </w:rPr>
      </w:pPr>
      <w:r w:rsidRPr="000B5FC9">
        <w:rPr>
          <w:rStyle w:val="CharAttribute0"/>
          <w:rFonts w:ascii="Arial" w:hAnsi="Arial" w:cs="Arial"/>
        </w:rPr>
        <w:t xml:space="preserve"> leur capacité à répondre aux </w:t>
      </w:r>
      <w:r w:rsidRPr="000B5FC9">
        <w:rPr>
          <w:rStyle w:val="CharAttribute37"/>
          <w:rFonts w:ascii="Arial" w:hAnsi="Arial" w:cs="Arial"/>
        </w:rPr>
        <w:t>besoins des entreprises en termes de gestion des ressources humaines</w:t>
      </w:r>
      <w:r w:rsidRPr="000B5FC9">
        <w:rPr>
          <w:rStyle w:val="CharAttribute0"/>
          <w:rFonts w:ascii="Arial" w:hAnsi="Arial" w:cs="Arial"/>
        </w:rPr>
        <w:t xml:space="preserve"> (définition et anticipation des besoins en compétences, recrutement, formation, …) </w:t>
      </w:r>
    </w:p>
    <w:p w:rsidR="00E61B45" w:rsidRPr="000B5FC9" w:rsidRDefault="00E61B45" w:rsidP="004C63E1">
      <w:pPr>
        <w:pStyle w:val="ParaAttribute21"/>
        <w:suppressAutoHyphens/>
        <w:wordWrap/>
        <w:jc w:val="both"/>
        <w:rPr>
          <w:rStyle w:val="CharAttribute0"/>
          <w:rFonts w:ascii="Arial" w:hAnsi="Arial" w:cs="Arial"/>
        </w:rPr>
      </w:pPr>
    </w:p>
    <w:p w:rsidR="00DE7BAD" w:rsidRPr="000B5FC9" w:rsidRDefault="00102A26" w:rsidP="004C63E1">
      <w:pPr>
        <w:suppressAutoHyphens/>
        <w:spacing w:line="240" w:lineRule="auto"/>
        <w:rPr>
          <w:rFonts w:ascii="Arial" w:hAnsi="Arial" w:cs="Arial"/>
          <w:i/>
        </w:rPr>
      </w:pPr>
      <w:r w:rsidRPr="000B5FC9">
        <w:rPr>
          <w:rFonts w:ascii="Arial" w:hAnsi="Arial" w:cs="Arial"/>
          <w:i/>
        </w:rPr>
        <w:t xml:space="preserve">Pour rappel, les financements en faveur de la formation professionnelle à destination du secteur privé seront soutenus par la programmation du PO </w:t>
      </w:r>
      <w:r w:rsidR="00E61B45" w:rsidRPr="000B5FC9">
        <w:rPr>
          <w:rFonts w:ascii="Arial" w:hAnsi="Arial" w:cs="Arial"/>
          <w:i/>
        </w:rPr>
        <w:t xml:space="preserve">FEDER FSE </w:t>
      </w:r>
      <w:r w:rsidRPr="000B5FC9">
        <w:rPr>
          <w:rFonts w:ascii="Arial" w:hAnsi="Arial" w:cs="Arial"/>
          <w:i/>
        </w:rPr>
        <w:t>de la Région</w:t>
      </w:r>
      <w:r w:rsidR="00E61B45" w:rsidRPr="000B5FC9">
        <w:rPr>
          <w:rFonts w:ascii="Arial" w:hAnsi="Arial" w:cs="Arial"/>
          <w:i/>
        </w:rPr>
        <w:t xml:space="preserve"> (puis CTG)</w:t>
      </w:r>
      <w:r w:rsidRPr="000B5FC9">
        <w:rPr>
          <w:rFonts w:ascii="Arial" w:hAnsi="Arial" w:cs="Arial"/>
          <w:i/>
        </w:rPr>
        <w:t xml:space="preserve">, conformément à son champ de compétence. Ainsi,  l’intervention de ce FSE est centrée sur le développement d’une offre permanente de formation individualisée et modulaire ciblée sur les publics résidant hors du centre-littoral et qui rencontrent des difficultés d’insertion sociale et professionnelle. Elle visera les </w:t>
      </w:r>
      <w:r w:rsidR="00E61B45" w:rsidRPr="000B5FC9">
        <w:rPr>
          <w:rFonts w:ascii="Arial" w:hAnsi="Arial" w:cs="Arial"/>
          <w:i/>
        </w:rPr>
        <w:t xml:space="preserve">demandeurs d’emploi de </w:t>
      </w:r>
      <w:r w:rsidRPr="000B5FC9">
        <w:rPr>
          <w:rFonts w:ascii="Arial" w:hAnsi="Arial" w:cs="Arial"/>
          <w:i/>
        </w:rPr>
        <w:t>faible niveau de qualification, et ayant fait l'objet d'une prescription du SPRO.</w:t>
      </w:r>
    </w:p>
    <w:p w:rsidR="00DE7BAD" w:rsidRPr="000B5FC9" w:rsidRDefault="00DE7BAD" w:rsidP="004C63E1">
      <w:pPr>
        <w:pStyle w:val="ParaAttribute24"/>
        <w:suppressAutoHyphens/>
        <w:wordWrap/>
        <w:rPr>
          <w:rFonts w:ascii="Arial" w:eastAsia="Calibri" w:hAnsi="Arial" w:cs="Arial"/>
        </w:rPr>
      </w:pPr>
    </w:p>
    <w:p w:rsidR="00DE7BAD" w:rsidRPr="000B5FC9" w:rsidRDefault="00102A26" w:rsidP="004C63E1">
      <w:pPr>
        <w:suppressAutoHyphens/>
        <w:rPr>
          <w:rFonts w:ascii="Arial" w:hAnsi="Arial" w:cs="Arial"/>
        </w:rPr>
      </w:pPr>
      <w:r w:rsidRPr="000B5FC9">
        <w:rPr>
          <w:rFonts w:ascii="Arial" w:hAnsi="Arial" w:cs="Arial"/>
        </w:rPr>
        <w:t xml:space="preserve">Il conviendra de détailler lors de la saisie de la demande de concours dans «Ma Démarche FSE» la contribution du projet aux objectifs stratégiques de l’Union européenne : </w:t>
      </w:r>
    </w:p>
    <w:p w:rsidR="00DE7BAD" w:rsidRPr="000B5FC9" w:rsidRDefault="00DE7BAD" w:rsidP="004C63E1">
      <w:pPr>
        <w:pStyle w:val="ParaAttribute24"/>
        <w:suppressAutoHyphens/>
        <w:wordWrap/>
        <w:rPr>
          <w:rFonts w:ascii="Arial" w:eastAsia="Calibri" w:hAnsi="Arial" w:cs="Arial"/>
        </w:rPr>
      </w:pPr>
    </w:p>
    <w:p w:rsidR="00AE5DF1" w:rsidRDefault="00AA229E" w:rsidP="001578A2">
      <w:pPr>
        <w:pStyle w:val="ParaAttribute24"/>
        <w:suppressAutoHyphens/>
        <w:wordWrap/>
        <w:jc w:val="center"/>
        <w:rPr>
          <w:rStyle w:val="CharAttribute63"/>
          <w:rFonts w:ascii="Arial" w:eastAsia="Batang" w:hAnsi="Arial" w:cs="Arial"/>
          <w:sz w:val="22"/>
        </w:rPr>
      </w:pPr>
      <w:r w:rsidRPr="000B5FC9">
        <w:rPr>
          <w:rFonts w:ascii="Arial" w:hAnsi="Arial" w:cs="Arial"/>
          <w:noProof/>
        </w:rPr>
        <w:lastRenderedPageBreak/>
        <mc:AlternateContent>
          <mc:Choice Requires="wps">
            <w:drawing>
              <wp:anchor distT="0" distB="0" distL="114300" distR="114300" simplePos="0" relativeHeight="251624967" behindDoc="0" locked="0" layoutInCell="1" allowOverlap="1" wp14:anchorId="30AC6BF0" wp14:editId="61B5B6B2">
                <wp:simplePos x="0" y="0"/>
                <wp:positionH relativeFrom="column">
                  <wp:posOffset>762000</wp:posOffset>
                </wp:positionH>
                <wp:positionV relativeFrom="paragraph">
                  <wp:posOffset>1924050</wp:posOffset>
                </wp:positionV>
                <wp:extent cx="342900" cy="330200"/>
                <wp:effectExtent l="0" t="0" r="0" b="0"/>
                <wp:wrapNone/>
                <wp:docPr id="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0200"/>
                        </a:xfrm>
                        <a:custGeom>
                          <a:avLst/>
                          <a:gdLst>
                            <a:gd name="T0" fmla="*/ 55127 w 342199"/>
                            <a:gd name="T1" fmla="*/ 107471 h 330979"/>
                            <a:gd name="T2" fmla="*/ 109248 w 342199"/>
                            <a:gd name="T3" fmla="*/ 51515 h 330979"/>
                            <a:gd name="T4" fmla="*/ 171100 w 342199"/>
                            <a:gd name="T5" fmla="*/ 111339 h 330979"/>
                            <a:gd name="T6" fmla="*/ 232951 w 342199"/>
                            <a:gd name="T7" fmla="*/ 51515 h 330979"/>
                            <a:gd name="T8" fmla="*/ 287072 w 342199"/>
                            <a:gd name="T9" fmla="*/ 107471 h 330979"/>
                            <a:gd name="T10" fmla="*/ 227086 w 342199"/>
                            <a:gd name="T11" fmla="*/ 165490 h 330979"/>
                            <a:gd name="T12" fmla="*/ 287072 w 342199"/>
                            <a:gd name="T13" fmla="*/ 223508 h 330979"/>
                            <a:gd name="T14" fmla="*/ 232951 w 342199"/>
                            <a:gd name="T15" fmla="*/ 279464 h 330979"/>
                            <a:gd name="T16" fmla="*/ 171100 w 342199"/>
                            <a:gd name="T17" fmla="*/ 219640 h 330979"/>
                            <a:gd name="T18" fmla="*/ 109248 w 342199"/>
                            <a:gd name="T19" fmla="*/ 279464 h 330979"/>
                            <a:gd name="T20" fmla="*/ 55127 w 342199"/>
                            <a:gd name="T21" fmla="*/ 223508 h 330979"/>
                            <a:gd name="T22" fmla="*/ 115113 w 342199"/>
                            <a:gd name="T23" fmla="*/ 165490 h 330979"/>
                            <a:gd name="T24" fmla="*/ 55127 w 342199"/>
                            <a:gd name="T25" fmla="*/ 107471 h 330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42199" h="330979">
                              <a:moveTo>
                                <a:pt x="55127" y="107471"/>
                              </a:moveTo>
                              <a:lnTo>
                                <a:pt x="109248" y="51515"/>
                              </a:lnTo>
                              <a:lnTo>
                                <a:pt x="171100" y="111339"/>
                              </a:lnTo>
                              <a:lnTo>
                                <a:pt x="232951" y="51515"/>
                              </a:lnTo>
                              <a:lnTo>
                                <a:pt x="287072" y="107471"/>
                              </a:lnTo>
                              <a:lnTo>
                                <a:pt x="227086" y="165490"/>
                              </a:lnTo>
                              <a:lnTo>
                                <a:pt x="287072" y="223508"/>
                              </a:lnTo>
                              <a:lnTo>
                                <a:pt x="232951" y="279464"/>
                              </a:lnTo>
                              <a:lnTo>
                                <a:pt x="171100" y="219640"/>
                              </a:lnTo>
                              <a:lnTo>
                                <a:pt x="109248" y="279464"/>
                              </a:lnTo>
                              <a:lnTo>
                                <a:pt x="55127" y="223508"/>
                              </a:lnTo>
                              <a:lnTo>
                                <a:pt x="115113" y="165490"/>
                              </a:lnTo>
                              <a:lnTo>
                                <a:pt x="55127" y="107471"/>
                              </a:lnTo>
                              <a:close/>
                            </a:path>
                          </a:pathLst>
                        </a:custGeom>
                        <a:solidFill>
                          <a:srgbClr val="4F81BD"/>
                        </a:solidFill>
                        <a:ln w="25400">
                          <a:solidFill>
                            <a:srgbClr val="243F6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60pt;margin-top:151.5pt;width:27pt;height:26pt;z-index:2516249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2199,33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" path="m55127,107471l109248,51515r61852,59824l232951,51515r54121,55956l227086,165490r59986,58018l232951,279464,171100,219640r-61852,59824l55127,223508r59986,-58018l55127,107471xe" fillcolor="#4f81bd" strokecolor="#243f60" strokeweight="2pt">
                <v:path o:connecttype="custom" o:connectlocs="55240,107218;109472,51394;171451,111077;233428,51394;287660,107218;227551,165100;287660,222982;233428,278806;171451,219123;109472,278806;55240,222982;115349,165100;55240,107218" o:connectangles="0,0,0,0,0,0,0,0,0,0,0,0,0"/>
              </v:shape>
            </w:pict>
          </mc:Fallback>
        </mc:AlternateContent>
      </w:r>
      <w:r w:rsidRPr="000B5FC9">
        <w:rPr>
          <w:rFonts w:ascii="Arial" w:hAnsi="Arial" w:cs="Arial"/>
          <w:noProof/>
        </w:rPr>
        <w:drawing>
          <wp:inline distT="0" distB="0" distL="0" distR="0" wp14:anchorId="132EA2B5" wp14:editId="7F24BDA3">
            <wp:extent cx="5991225" cy="3248025"/>
            <wp:effectExtent l="0" t="0" r="9525" b="9525"/>
            <wp:docPr id="4" name="Image 3" descr="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91225" cy="3248025"/>
                    </a:xfrm>
                    <a:prstGeom prst="rect">
                      <a:avLst/>
                    </a:prstGeom>
                    <a:noFill/>
                    <a:ln>
                      <a:noFill/>
                    </a:ln>
                  </pic:spPr>
                </pic:pic>
              </a:graphicData>
            </a:graphic>
          </wp:inline>
        </w:drawing>
      </w:r>
      <w:bookmarkStart w:id="20" w:name="_Toc428287415"/>
    </w:p>
    <w:p w:rsidR="00AE5DF1" w:rsidRDefault="00AE5DF1" w:rsidP="00AE5DF1">
      <w:pPr>
        <w:pStyle w:val="ParaAttribute24"/>
        <w:suppressAutoHyphens/>
        <w:wordWrap/>
        <w:rPr>
          <w:rStyle w:val="CharAttribute63"/>
          <w:rFonts w:ascii="Arial" w:eastAsia="Batang" w:hAnsi="Arial" w:cs="Arial"/>
          <w:sz w:val="22"/>
        </w:rPr>
      </w:pPr>
    </w:p>
    <w:p w:rsidR="00DE7BAD" w:rsidRPr="00142F27" w:rsidRDefault="00102A26" w:rsidP="00142F27">
      <w:pPr>
        <w:pStyle w:val="GRAND1"/>
        <w:rPr>
          <w:rStyle w:val="CharAttribute29"/>
          <w:rFonts w:ascii="Arial" w:eastAsia="Batang" w:hAnsi="Arial"/>
          <w:color w:val="1F497D" w:themeColor="text2"/>
          <w:sz w:val="24"/>
        </w:rPr>
      </w:pPr>
      <w:bookmarkStart w:id="21" w:name="_Toc474769605"/>
      <w:r w:rsidRPr="00142F27">
        <w:rPr>
          <w:rStyle w:val="CharAttribute29"/>
          <w:rFonts w:ascii="Arial" w:eastAsia="Batang" w:hAnsi="Arial"/>
          <w:color w:val="1F497D" w:themeColor="text2"/>
          <w:sz w:val="24"/>
        </w:rPr>
        <w:t>III</w:t>
      </w:r>
      <w:r w:rsidR="001578A2" w:rsidRPr="00142F27">
        <w:rPr>
          <w:rStyle w:val="CharAttribute29"/>
          <w:rFonts w:ascii="Arial" w:eastAsia="Batang" w:hAnsi="Arial"/>
          <w:color w:val="1F497D" w:themeColor="text2"/>
          <w:sz w:val="24"/>
        </w:rPr>
        <w:t>-</w:t>
      </w:r>
      <w:r w:rsidRPr="00142F27">
        <w:rPr>
          <w:rStyle w:val="CharAttribute29"/>
          <w:rFonts w:ascii="Arial" w:eastAsia="Batang" w:hAnsi="Arial"/>
          <w:color w:val="1F497D" w:themeColor="text2"/>
          <w:sz w:val="24"/>
        </w:rPr>
        <w:t xml:space="preserve"> MISE EN </w:t>
      </w:r>
      <w:r w:rsidR="00AE5DF1" w:rsidRPr="00142F27">
        <w:rPr>
          <w:rStyle w:val="CharAttribute29"/>
          <w:rFonts w:ascii="Arial" w:eastAsia="Batang" w:hAnsi="Arial"/>
          <w:color w:val="1F497D" w:themeColor="text2"/>
          <w:sz w:val="24"/>
        </w:rPr>
        <w:t>ŒUVRE OPERATIONNELLE</w:t>
      </w:r>
      <w:bookmarkEnd w:id="20"/>
      <w:bookmarkEnd w:id="21"/>
    </w:p>
    <w:p w:rsidR="00D6590F" w:rsidRPr="00AE5DF1" w:rsidRDefault="00D6590F" w:rsidP="00D6590F">
      <w:pPr>
        <w:pStyle w:val="ParaAttribute15"/>
        <w:suppressAutoHyphens/>
        <w:wordWrap/>
        <w:spacing w:before="0"/>
        <w:outlineLvl w:val="0"/>
        <w:rPr>
          <w:rStyle w:val="CharAttribute29"/>
          <w:rFonts w:ascii="Arial" w:eastAsia="Batang" w:hAnsi="Arial"/>
          <w:sz w:val="22"/>
        </w:rPr>
      </w:pPr>
    </w:p>
    <w:p w:rsidR="00DE7BAD" w:rsidRPr="00142F27" w:rsidRDefault="00102A26" w:rsidP="00142F27">
      <w:pPr>
        <w:pStyle w:val="GRANDA"/>
        <w:numPr>
          <w:ilvl w:val="0"/>
          <w:numId w:val="39"/>
        </w:numPr>
        <w:rPr>
          <w:rFonts w:eastAsia="Cambria"/>
        </w:rPr>
      </w:pPr>
      <w:bookmarkStart w:id="22" w:name="_Toc428287416"/>
      <w:bookmarkStart w:id="23" w:name="_Toc474769606"/>
      <w:r w:rsidRPr="00142F27">
        <w:rPr>
          <w:rStyle w:val="CharAttribute41"/>
          <w:rFonts w:ascii="Arial" w:eastAsia="Batang" w:hAnsi="Arial"/>
          <w:sz w:val="22"/>
        </w:rPr>
        <w:t xml:space="preserve">Pilotage de </w:t>
      </w:r>
      <w:r w:rsidRPr="00142F27">
        <w:rPr>
          <w:rStyle w:val="CharAttribute51"/>
          <w:rFonts w:ascii="Arial" w:eastAsia="Batang" w:hAnsi="Arial"/>
        </w:rPr>
        <w:t>l’opération</w:t>
      </w:r>
      <w:bookmarkEnd w:id="22"/>
      <w:bookmarkEnd w:id="23"/>
    </w:p>
    <w:p w:rsidR="003D3142" w:rsidRDefault="003D3142" w:rsidP="00E73545">
      <w:pPr>
        <w:suppressAutoHyphens/>
        <w:rPr>
          <w:rFonts w:ascii="Arial" w:hAnsi="Arial" w:cs="Arial"/>
        </w:rPr>
      </w:pPr>
      <w:r>
        <w:rPr>
          <w:rFonts w:ascii="Arial" w:hAnsi="Arial" w:cs="Arial"/>
        </w:rPr>
        <w:t xml:space="preserve">Un comité technique </w:t>
      </w:r>
      <w:r w:rsidR="00C629E6">
        <w:rPr>
          <w:rFonts w:ascii="Arial" w:hAnsi="Arial" w:cs="Arial"/>
          <w:i/>
        </w:rPr>
        <w:t xml:space="preserve">ad </w:t>
      </w:r>
      <w:r w:rsidRPr="003D3142">
        <w:rPr>
          <w:rFonts w:ascii="Arial" w:hAnsi="Arial" w:cs="Arial"/>
          <w:i/>
        </w:rPr>
        <w:t>hoc</w:t>
      </w:r>
      <w:r>
        <w:rPr>
          <w:rFonts w:ascii="Arial" w:hAnsi="Arial" w:cs="Arial"/>
        </w:rPr>
        <w:t xml:space="preserve"> sera constitué en vue de donner un avis technique sur les dossiers présentés. Il aura un rôle d’appui au service instructeur.</w:t>
      </w:r>
    </w:p>
    <w:p w:rsidR="00E73545" w:rsidRDefault="00102A26" w:rsidP="00E73545">
      <w:pPr>
        <w:suppressAutoHyphens/>
        <w:rPr>
          <w:rFonts w:ascii="Arial" w:hAnsi="Arial" w:cs="Arial"/>
        </w:rPr>
      </w:pPr>
      <w:r w:rsidRPr="000B5FC9">
        <w:rPr>
          <w:rFonts w:ascii="Arial" w:hAnsi="Arial" w:cs="Arial"/>
        </w:rPr>
        <w:t xml:space="preserve">Les </w:t>
      </w:r>
      <w:r w:rsidR="00E73545">
        <w:rPr>
          <w:rFonts w:ascii="Arial" w:hAnsi="Arial" w:cs="Arial"/>
        </w:rPr>
        <w:t xml:space="preserve">candidats sélectionnés seront mobilisés lors de rencontres régulières afin d’échanger sur l’avancement des étapes de l’action. </w:t>
      </w:r>
    </w:p>
    <w:p w:rsidR="00A46C0F" w:rsidRDefault="00A46C0F" w:rsidP="00E73545">
      <w:pPr>
        <w:suppressAutoHyphens/>
        <w:rPr>
          <w:rFonts w:ascii="Arial" w:hAnsi="Arial" w:cs="Arial"/>
        </w:rPr>
      </w:pPr>
      <w:r>
        <w:rPr>
          <w:rFonts w:ascii="Arial" w:hAnsi="Arial" w:cs="Arial"/>
        </w:rPr>
        <w:t xml:space="preserve">Par ailleurs, les actions conduites dans le cadre de cet AAP ainsi que leurs résultats s’inscrivent dans le plan de travail du comité de pilotage régional « Industrie du futur ». Ce comité se compose, </w:t>
      </w:r>
      <w:proofErr w:type="gramStart"/>
      <w:r>
        <w:rPr>
          <w:rFonts w:ascii="Arial" w:hAnsi="Arial" w:cs="Arial"/>
        </w:rPr>
        <w:t>a</w:t>
      </w:r>
      <w:proofErr w:type="gramEnd"/>
      <w:r>
        <w:rPr>
          <w:rFonts w:ascii="Arial" w:hAnsi="Arial" w:cs="Arial"/>
        </w:rPr>
        <w:t xml:space="preserve"> minima, de la DIECCTE, du SGAR, de la Collectivité Territoriale de Guyane (CTG) et du CNES. </w:t>
      </w:r>
    </w:p>
    <w:p w:rsidR="002A7924" w:rsidRDefault="002A7924" w:rsidP="00E73545">
      <w:pPr>
        <w:suppressAutoHyphens/>
        <w:rPr>
          <w:rFonts w:ascii="Arial" w:hAnsi="Arial" w:cs="Arial"/>
        </w:rPr>
      </w:pPr>
    </w:p>
    <w:p w:rsidR="00E73545" w:rsidRDefault="002A7924" w:rsidP="00E73545">
      <w:pPr>
        <w:suppressAutoHyphens/>
        <w:rPr>
          <w:rFonts w:ascii="Arial" w:hAnsi="Arial" w:cs="Arial"/>
        </w:rPr>
      </w:pPr>
      <w:r>
        <w:rPr>
          <w:rFonts w:ascii="Arial" w:hAnsi="Arial" w:cs="Arial"/>
        </w:rPr>
        <w:t xml:space="preserve">Etape 0 – Comité </w:t>
      </w:r>
      <w:r w:rsidR="00A46C0F">
        <w:rPr>
          <w:rFonts w:ascii="Arial" w:hAnsi="Arial" w:cs="Arial"/>
        </w:rPr>
        <w:t>technique</w:t>
      </w:r>
      <w:r>
        <w:rPr>
          <w:rFonts w:ascii="Arial" w:hAnsi="Arial" w:cs="Arial"/>
        </w:rPr>
        <w:t xml:space="preserve"> de lancement</w:t>
      </w:r>
      <w:r w:rsidR="00A46C0F">
        <w:rPr>
          <w:rFonts w:ascii="Arial" w:hAnsi="Arial" w:cs="Arial"/>
        </w:rPr>
        <w:t xml:space="preserve"> de l’AAP</w:t>
      </w:r>
      <w:r>
        <w:rPr>
          <w:rFonts w:ascii="Arial" w:hAnsi="Arial" w:cs="Arial"/>
        </w:rPr>
        <w:t xml:space="preserve"> (précisions quant aux attendus et définition des prochaines dates de comité de pilotage) </w:t>
      </w:r>
    </w:p>
    <w:p w:rsidR="002A7924" w:rsidRDefault="002A7924" w:rsidP="00E73545">
      <w:pPr>
        <w:suppressAutoHyphens/>
        <w:rPr>
          <w:rFonts w:ascii="Arial" w:hAnsi="Arial" w:cs="Arial"/>
        </w:rPr>
      </w:pPr>
    </w:p>
    <w:p w:rsidR="002A7924" w:rsidRDefault="00E73545" w:rsidP="00E73545">
      <w:pPr>
        <w:suppressAutoHyphens/>
        <w:rPr>
          <w:rFonts w:ascii="Arial" w:hAnsi="Arial" w:cs="Arial"/>
        </w:rPr>
      </w:pPr>
      <w:r>
        <w:rPr>
          <w:rFonts w:ascii="Arial" w:hAnsi="Arial" w:cs="Arial"/>
        </w:rPr>
        <w:t xml:space="preserve">Etape 1 – </w:t>
      </w:r>
      <w:r w:rsidR="00A46C0F">
        <w:rPr>
          <w:rFonts w:ascii="Arial" w:hAnsi="Arial" w:cs="Arial"/>
        </w:rPr>
        <w:t xml:space="preserve">Comité technique </w:t>
      </w:r>
      <w:r w:rsidR="002A7924">
        <w:rPr>
          <w:rFonts w:ascii="Arial" w:hAnsi="Arial" w:cs="Arial"/>
        </w:rPr>
        <w:t xml:space="preserve">de validation : </w:t>
      </w:r>
    </w:p>
    <w:p w:rsidR="002A7924" w:rsidRDefault="002A7924" w:rsidP="002A7924">
      <w:pPr>
        <w:pStyle w:val="Paragraphedeliste"/>
        <w:numPr>
          <w:ilvl w:val="0"/>
          <w:numId w:val="5"/>
        </w:numPr>
        <w:suppressAutoHyphens/>
        <w:rPr>
          <w:rFonts w:ascii="Arial" w:hAnsi="Arial" w:cs="Arial"/>
        </w:rPr>
      </w:pPr>
      <w:r>
        <w:rPr>
          <w:rFonts w:ascii="Arial" w:hAnsi="Arial" w:cs="Arial"/>
        </w:rPr>
        <w:t xml:space="preserve">Du </w:t>
      </w:r>
      <w:r w:rsidRPr="002A7924">
        <w:rPr>
          <w:rFonts w:ascii="Arial" w:hAnsi="Arial" w:cs="Arial"/>
        </w:rPr>
        <w:t>canevas de</w:t>
      </w:r>
      <w:r w:rsidR="00E73545" w:rsidRPr="002A7924">
        <w:rPr>
          <w:rFonts w:ascii="Arial" w:hAnsi="Arial" w:cs="Arial"/>
        </w:rPr>
        <w:t xml:space="preserve"> diagnostic RH – Industries du futur </w:t>
      </w:r>
      <w:r w:rsidR="00AE02F4">
        <w:rPr>
          <w:rFonts w:ascii="Arial" w:hAnsi="Arial" w:cs="Arial"/>
        </w:rPr>
        <w:t>(modèle type de guide d’entretien)</w:t>
      </w:r>
    </w:p>
    <w:p w:rsidR="00E73545" w:rsidRPr="002A7924" w:rsidRDefault="00887E88" w:rsidP="002A7924">
      <w:pPr>
        <w:pStyle w:val="Paragraphedeliste"/>
        <w:numPr>
          <w:ilvl w:val="0"/>
          <w:numId w:val="5"/>
        </w:numPr>
        <w:suppressAutoHyphens/>
        <w:rPr>
          <w:rFonts w:ascii="Arial" w:hAnsi="Arial" w:cs="Arial"/>
        </w:rPr>
      </w:pPr>
      <w:r>
        <w:rPr>
          <w:rFonts w:ascii="Arial" w:hAnsi="Arial" w:cs="Arial"/>
        </w:rPr>
        <w:t xml:space="preserve">Du </w:t>
      </w:r>
      <w:r w:rsidR="002A7924" w:rsidRPr="002A7924">
        <w:rPr>
          <w:rFonts w:ascii="Arial" w:hAnsi="Arial" w:cs="Arial"/>
        </w:rPr>
        <w:t xml:space="preserve">panel d’entreprises </w:t>
      </w:r>
      <w:r w:rsidR="00AE02F4">
        <w:rPr>
          <w:rFonts w:ascii="Arial" w:hAnsi="Arial" w:cs="Arial"/>
        </w:rPr>
        <w:t xml:space="preserve">à interroger (tableau indiquant l’entreprise, sa localisation, le nombre de salariés) et des moyens de mobilisation de ces entreprises </w:t>
      </w:r>
      <w:r>
        <w:rPr>
          <w:rFonts w:ascii="Arial" w:hAnsi="Arial" w:cs="Arial"/>
        </w:rPr>
        <w:t xml:space="preserve"> </w:t>
      </w:r>
    </w:p>
    <w:p w:rsidR="002A7924" w:rsidRDefault="002A7924" w:rsidP="00E73545">
      <w:pPr>
        <w:suppressAutoHyphens/>
        <w:rPr>
          <w:rFonts w:ascii="Arial" w:hAnsi="Arial" w:cs="Arial"/>
        </w:rPr>
      </w:pPr>
    </w:p>
    <w:p w:rsidR="002A7924" w:rsidRDefault="00887E88" w:rsidP="00E73545">
      <w:pPr>
        <w:suppressAutoHyphens/>
        <w:rPr>
          <w:rFonts w:ascii="Arial" w:hAnsi="Arial" w:cs="Arial"/>
        </w:rPr>
      </w:pPr>
      <w:r>
        <w:rPr>
          <w:rFonts w:ascii="Arial" w:hAnsi="Arial" w:cs="Arial"/>
        </w:rPr>
        <w:t>Etape 2</w:t>
      </w:r>
      <w:r w:rsidR="002A7924">
        <w:rPr>
          <w:rFonts w:ascii="Arial" w:hAnsi="Arial" w:cs="Arial"/>
        </w:rPr>
        <w:t xml:space="preserve"> -  Comité </w:t>
      </w:r>
      <w:r w:rsidR="00A46C0F">
        <w:rPr>
          <w:rFonts w:ascii="Arial" w:hAnsi="Arial" w:cs="Arial"/>
        </w:rPr>
        <w:t>technique</w:t>
      </w:r>
      <w:r w:rsidR="002A7924">
        <w:rPr>
          <w:rFonts w:ascii="Arial" w:hAnsi="Arial" w:cs="Arial"/>
        </w:rPr>
        <w:t xml:space="preserve"> intermédiaire afin de faire le point sur les premiers retours </w:t>
      </w:r>
      <w:r>
        <w:rPr>
          <w:rFonts w:ascii="Arial" w:hAnsi="Arial" w:cs="Arial"/>
        </w:rPr>
        <w:t>(points sur les éventuelles difficultés rencontrées)</w:t>
      </w:r>
    </w:p>
    <w:p w:rsidR="002A7924" w:rsidRDefault="002A7924" w:rsidP="00E73545">
      <w:pPr>
        <w:suppressAutoHyphens/>
        <w:rPr>
          <w:rFonts w:ascii="Arial" w:hAnsi="Arial" w:cs="Arial"/>
        </w:rPr>
      </w:pPr>
    </w:p>
    <w:p w:rsidR="002A7924" w:rsidRDefault="00887E88" w:rsidP="00E73545">
      <w:pPr>
        <w:suppressAutoHyphens/>
        <w:rPr>
          <w:rFonts w:ascii="Arial" w:hAnsi="Arial" w:cs="Arial"/>
        </w:rPr>
      </w:pPr>
      <w:r>
        <w:rPr>
          <w:rFonts w:ascii="Arial" w:hAnsi="Arial" w:cs="Arial"/>
        </w:rPr>
        <w:t>Etape 3</w:t>
      </w:r>
      <w:r w:rsidR="00A46C0F">
        <w:rPr>
          <w:rFonts w:ascii="Arial" w:hAnsi="Arial" w:cs="Arial"/>
        </w:rPr>
        <w:t xml:space="preserve"> – Comité technique </w:t>
      </w:r>
      <w:r w:rsidR="002A7924">
        <w:rPr>
          <w:rFonts w:ascii="Arial" w:hAnsi="Arial" w:cs="Arial"/>
        </w:rPr>
        <w:t xml:space="preserve">de clôture incluant la restitution des questionnaires et les axes de travail à privilégier pour la suite </w:t>
      </w:r>
    </w:p>
    <w:p w:rsidR="002A7924" w:rsidRDefault="002A7924" w:rsidP="00E73545">
      <w:pPr>
        <w:suppressAutoHyphens/>
        <w:rPr>
          <w:rFonts w:ascii="Arial" w:hAnsi="Arial" w:cs="Arial"/>
        </w:rPr>
      </w:pPr>
    </w:p>
    <w:p w:rsidR="00A46C0F" w:rsidRPr="00E73545" w:rsidRDefault="00A46C0F" w:rsidP="00E73545">
      <w:pPr>
        <w:suppressAutoHyphens/>
        <w:rPr>
          <w:rFonts w:ascii="Arial" w:hAnsi="Arial" w:cs="Arial"/>
        </w:rPr>
      </w:pPr>
      <w:r>
        <w:rPr>
          <w:rFonts w:ascii="Arial" w:hAnsi="Arial" w:cs="Arial"/>
        </w:rPr>
        <w:t>Etape 4 – Présentation des résultats définitifs de cet AAP au comité de pilotage régional « Industrie du futur ».</w:t>
      </w:r>
    </w:p>
    <w:p w:rsidR="00DE7BAD" w:rsidRPr="00D6590F" w:rsidRDefault="00102A26" w:rsidP="00142F27">
      <w:pPr>
        <w:pStyle w:val="grandA0"/>
        <w:rPr>
          <w:rFonts w:eastAsia="Cambria"/>
        </w:rPr>
      </w:pPr>
      <w:bookmarkStart w:id="24" w:name="_Toc428287417"/>
      <w:bookmarkStart w:id="25" w:name="_Toc474769607"/>
      <w:r w:rsidRPr="00D6590F">
        <w:rPr>
          <w:rStyle w:val="CharAttribute41"/>
          <w:rFonts w:ascii="Arial" w:eastAsia="Batang" w:hAnsi="Arial"/>
          <w:b/>
          <w:sz w:val="22"/>
        </w:rPr>
        <w:lastRenderedPageBreak/>
        <w:t>Plan de financement</w:t>
      </w:r>
      <w:bookmarkEnd w:id="24"/>
      <w:bookmarkEnd w:id="25"/>
      <w:r w:rsidRPr="00D6590F">
        <w:rPr>
          <w:rStyle w:val="CharAttribute41"/>
          <w:rFonts w:ascii="Arial" w:eastAsia="Batang" w:hAnsi="Arial"/>
          <w:b/>
          <w:sz w:val="22"/>
        </w:rPr>
        <w:t xml:space="preserve"> </w:t>
      </w:r>
    </w:p>
    <w:p w:rsidR="00DE7BAD" w:rsidRPr="000B5FC9" w:rsidRDefault="00DE7BAD" w:rsidP="004C63E1">
      <w:pPr>
        <w:pStyle w:val="ParaAttribute31"/>
        <w:suppressAutoHyphens/>
        <w:wordWrap/>
        <w:rPr>
          <w:rFonts w:ascii="Arial" w:eastAsia="Calibri" w:hAnsi="Arial" w:cs="Arial"/>
        </w:rPr>
      </w:pPr>
    </w:p>
    <w:p w:rsidR="00DE7BAD" w:rsidRPr="000B5FC9" w:rsidRDefault="00102A26" w:rsidP="004C63E1">
      <w:pPr>
        <w:pStyle w:val="ParaAttribute40"/>
        <w:suppressAutoHyphens/>
        <w:wordWrap/>
        <w:outlineLvl w:val="2"/>
        <w:rPr>
          <w:rFonts w:ascii="Arial" w:eastAsia="Cambria" w:hAnsi="Arial" w:cs="Arial"/>
          <w:b/>
        </w:rPr>
      </w:pPr>
      <w:r w:rsidRPr="000B5FC9">
        <w:rPr>
          <w:rStyle w:val="CharAttribute66"/>
          <w:rFonts w:ascii="Arial" w:eastAsia="Batang" w:hAnsi="Arial" w:cs="Arial"/>
          <w:b w:val="0"/>
        </w:rPr>
        <w:t>Dépenses prévisionnelles</w:t>
      </w:r>
    </w:p>
    <w:p w:rsidR="00DE7BAD" w:rsidRPr="000B5FC9" w:rsidRDefault="00DE7BAD" w:rsidP="004C63E1">
      <w:pPr>
        <w:pStyle w:val="ParaAttribute31"/>
        <w:suppressAutoHyphens/>
        <w:wordWrap/>
        <w:rPr>
          <w:rFonts w:ascii="Arial" w:eastAsia="Calibri" w:hAnsi="Arial" w:cs="Arial"/>
        </w:rPr>
      </w:pPr>
    </w:p>
    <w:p w:rsidR="00E61B45" w:rsidRPr="000B5FC9" w:rsidRDefault="00E61B45" w:rsidP="004C63E1">
      <w:pPr>
        <w:suppressAutoHyphens/>
        <w:rPr>
          <w:rFonts w:ascii="Arial" w:hAnsi="Arial" w:cs="Arial"/>
        </w:rPr>
      </w:pPr>
      <w:r w:rsidRPr="000B5FC9">
        <w:rPr>
          <w:rFonts w:ascii="Arial" w:hAnsi="Arial" w:cs="Arial"/>
        </w:rPr>
        <w:t xml:space="preserve">Seules les dépenses éligibles devront être présentées dans le plan de financement prévisionnel. </w:t>
      </w:r>
    </w:p>
    <w:p w:rsidR="00E61B45" w:rsidRPr="000B5FC9" w:rsidRDefault="00E61B45" w:rsidP="004C63E1">
      <w:pPr>
        <w:suppressAutoHyphens/>
        <w:rPr>
          <w:rFonts w:ascii="Arial" w:hAnsi="Arial" w:cs="Arial"/>
        </w:rPr>
      </w:pPr>
      <w:r w:rsidRPr="000B5FC9">
        <w:rPr>
          <w:rFonts w:ascii="Arial" w:hAnsi="Arial" w:cs="Arial"/>
        </w:rPr>
        <w:t>Elles se basent sur le décret fixant les règles nationales d’éligibilité des dépenses dans le cadre des programmes cofinancés par les fonds europ</w:t>
      </w:r>
      <w:r w:rsidR="00767712">
        <w:rPr>
          <w:rFonts w:ascii="Arial" w:hAnsi="Arial" w:cs="Arial"/>
        </w:rPr>
        <w:t>éens pour la période 2014-2020</w:t>
      </w:r>
      <w:r w:rsidRPr="000B5FC9">
        <w:rPr>
          <w:rFonts w:ascii="Arial" w:hAnsi="Arial" w:cs="Arial"/>
        </w:rPr>
        <w:t>.</w:t>
      </w:r>
    </w:p>
    <w:p w:rsidR="00DE7BAD" w:rsidRPr="000B5FC9" w:rsidRDefault="00DE7BAD" w:rsidP="004C63E1">
      <w:pPr>
        <w:suppressAutoHyphens/>
        <w:rPr>
          <w:rFonts w:ascii="Arial" w:hAnsi="Arial" w:cs="Arial"/>
        </w:rPr>
      </w:pPr>
    </w:p>
    <w:p w:rsidR="00DE7BAD" w:rsidRPr="000B5FC9" w:rsidRDefault="00102A26" w:rsidP="004C63E1">
      <w:pPr>
        <w:suppressAutoHyphens/>
        <w:rPr>
          <w:rFonts w:ascii="Arial" w:hAnsi="Arial" w:cs="Arial"/>
        </w:rPr>
      </w:pPr>
      <w:r w:rsidRPr="000B5FC9">
        <w:rPr>
          <w:rFonts w:ascii="Arial" w:hAnsi="Arial" w:cs="Arial"/>
        </w:rPr>
        <w:t xml:space="preserve">Principes généraux d’éligibilité : </w:t>
      </w:r>
    </w:p>
    <w:p w:rsidR="00DE7BAD" w:rsidRPr="000B5FC9" w:rsidRDefault="00102A26" w:rsidP="004C63E1">
      <w:pPr>
        <w:suppressAutoHyphens/>
        <w:rPr>
          <w:rFonts w:ascii="Arial" w:hAnsi="Arial" w:cs="Arial"/>
        </w:rPr>
      </w:pPr>
      <w:r w:rsidRPr="000B5FC9">
        <w:rPr>
          <w:rFonts w:ascii="Arial" w:hAnsi="Arial" w:cs="Arial"/>
        </w:rPr>
        <w:t>Les dépenses sont éligibles si :</w:t>
      </w:r>
    </w:p>
    <w:p w:rsidR="00DE7BAD" w:rsidRPr="000B5FC9" w:rsidRDefault="00102A26" w:rsidP="004C63E1">
      <w:pPr>
        <w:suppressAutoHyphens/>
        <w:ind w:left="284" w:hanging="142"/>
        <w:rPr>
          <w:rFonts w:ascii="Arial" w:hAnsi="Arial" w:cs="Arial"/>
        </w:rPr>
      </w:pPr>
      <w:r w:rsidRPr="000B5FC9">
        <w:rPr>
          <w:rFonts w:ascii="Arial" w:hAnsi="Arial" w:cs="Arial"/>
        </w:rPr>
        <w:t>- elles sont conformes aux règles d’éligibilité fixées par le cadre communautaire,</w:t>
      </w:r>
    </w:p>
    <w:p w:rsidR="00DE7BAD" w:rsidRPr="000B5FC9" w:rsidRDefault="00102A26" w:rsidP="004C63E1">
      <w:pPr>
        <w:suppressAutoHyphens/>
        <w:ind w:left="284" w:hanging="142"/>
        <w:rPr>
          <w:rFonts w:ascii="Arial" w:hAnsi="Arial" w:cs="Arial"/>
        </w:rPr>
      </w:pPr>
      <w:r w:rsidRPr="000B5FC9">
        <w:rPr>
          <w:rFonts w:ascii="Arial" w:hAnsi="Arial" w:cs="Arial"/>
        </w:rPr>
        <w:t>- elles sont liées et nécessaires à la réalisation de l’opération sélectionnée et sont supportées comptablement par le bénéficiaire,</w:t>
      </w:r>
    </w:p>
    <w:p w:rsidR="00DE7BAD" w:rsidRPr="000B5FC9" w:rsidRDefault="00102A26" w:rsidP="004C63E1">
      <w:pPr>
        <w:suppressAutoHyphens/>
        <w:ind w:left="284" w:hanging="142"/>
        <w:rPr>
          <w:rFonts w:ascii="Arial" w:hAnsi="Arial" w:cs="Arial"/>
        </w:rPr>
      </w:pPr>
      <w:r w:rsidRPr="000B5FC9">
        <w:rPr>
          <w:rFonts w:ascii="Arial" w:hAnsi="Arial" w:cs="Arial"/>
        </w:rPr>
        <w:t>- l’opération n’est pas matériellement achevée ou totalement mise en œuvre à la date de dépôt du dossier de demande d’aide,</w:t>
      </w:r>
    </w:p>
    <w:p w:rsidR="00DE7BAD" w:rsidRPr="000B5FC9" w:rsidRDefault="00102A26" w:rsidP="004C63E1">
      <w:pPr>
        <w:suppressAutoHyphens/>
        <w:ind w:left="284" w:hanging="142"/>
        <w:rPr>
          <w:rFonts w:ascii="Arial" w:hAnsi="Arial" w:cs="Arial"/>
        </w:rPr>
      </w:pPr>
      <w:r w:rsidRPr="000B5FC9">
        <w:rPr>
          <w:rFonts w:ascii="Arial" w:hAnsi="Arial" w:cs="Arial"/>
        </w:rPr>
        <w:t>- le bénéficiaire n’a pas présenté les mêmes dépenses au titre d’un même fonds ou d’un autre programme européen.</w:t>
      </w:r>
    </w:p>
    <w:p w:rsidR="00F90A05" w:rsidRPr="000B5FC9" w:rsidRDefault="00F90A05" w:rsidP="004C63E1">
      <w:pPr>
        <w:suppressAutoHyphens/>
        <w:ind w:left="284" w:hanging="142"/>
        <w:rPr>
          <w:rFonts w:ascii="Arial" w:hAnsi="Arial" w:cs="Arial"/>
        </w:rPr>
      </w:pPr>
    </w:p>
    <w:p w:rsidR="00DE7BAD" w:rsidRPr="000B5FC9" w:rsidRDefault="00102A26" w:rsidP="004C63E1">
      <w:pPr>
        <w:suppressAutoHyphens/>
        <w:rPr>
          <w:rFonts w:ascii="Arial" w:hAnsi="Arial" w:cs="Arial"/>
        </w:rPr>
      </w:pPr>
      <w:r w:rsidRPr="000B5FC9">
        <w:rPr>
          <w:rFonts w:ascii="Arial" w:hAnsi="Arial" w:cs="Arial"/>
        </w:rPr>
        <w:t>Principes d’éligibilité spécifiques au FSE</w:t>
      </w:r>
      <w:r w:rsidR="00F90A05" w:rsidRPr="000B5FC9">
        <w:rPr>
          <w:rFonts w:ascii="Arial" w:hAnsi="Arial" w:cs="Arial"/>
        </w:rPr>
        <w:t> :</w:t>
      </w:r>
    </w:p>
    <w:p w:rsidR="00DE7BAD" w:rsidRPr="000B5FC9" w:rsidRDefault="00102A26" w:rsidP="004C63E1">
      <w:pPr>
        <w:suppressAutoHyphens/>
        <w:rPr>
          <w:rFonts w:ascii="Arial" w:hAnsi="Arial" w:cs="Arial"/>
        </w:rPr>
      </w:pPr>
      <w:r w:rsidRPr="000B5FC9">
        <w:rPr>
          <w:rFonts w:ascii="Arial" w:hAnsi="Arial" w:cs="Arial"/>
        </w:rPr>
        <w:t>La réglementation communautaire a maintenu et élargi les mesures de simplification expérimentées sur le programme 2007/2013, dans le cadre de la programmation 2014-2020 (cf. section 10 du PO FSE portant sur la réduction de la charge administrative pesant sur les bénéficiaires). Elle a notamment introduit des nouveaux taux ne nécessitant pas une justification préalable dans le cadre d’une étude :</w:t>
      </w:r>
    </w:p>
    <w:p w:rsidR="00DE7BAD" w:rsidRPr="000B5FC9" w:rsidRDefault="00102A26" w:rsidP="004C63E1">
      <w:pPr>
        <w:suppressAutoHyphens/>
        <w:ind w:left="284" w:hanging="142"/>
        <w:rPr>
          <w:rFonts w:ascii="Arial" w:hAnsi="Arial" w:cs="Arial"/>
        </w:rPr>
      </w:pPr>
      <w:r w:rsidRPr="000B5FC9">
        <w:rPr>
          <w:rFonts w:ascii="Arial" w:hAnsi="Arial" w:cs="Arial"/>
        </w:rPr>
        <w:t>- un taux de 15 % maximum appliqué aux dépenses directes de personnel pour calculer un forfait de coûts indirects,</w:t>
      </w:r>
    </w:p>
    <w:p w:rsidR="00DE7BAD" w:rsidRPr="000B5FC9" w:rsidRDefault="00102A26" w:rsidP="004C63E1">
      <w:pPr>
        <w:suppressAutoHyphens/>
        <w:ind w:left="284" w:hanging="142"/>
        <w:rPr>
          <w:rFonts w:ascii="Arial" w:hAnsi="Arial" w:cs="Arial"/>
        </w:rPr>
      </w:pPr>
      <w:r w:rsidRPr="000B5FC9">
        <w:rPr>
          <w:rFonts w:ascii="Arial" w:hAnsi="Arial" w:cs="Arial"/>
        </w:rPr>
        <w:t>- un taux de 40 % maximum appliqué aux dépenses directes de personnel pour calculer un forfait correspondant aux autres coûts de l’opération</w:t>
      </w:r>
    </w:p>
    <w:p w:rsidR="00DE7BAD" w:rsidRPr="000B5FC9" w:rsidRDefault="00DE7BAD" w:rsidP="004C63E1">
      <w:pPr>
        <w:suppressAutoHyphens/>
        <w:rPr>
          <w:rFonts w:ascii="Arial" w:hAnsi="Arial" w:cs="Arial"/>
        </w:rPr>
      </w:pPr>
    </w:p>
    <w:p w:rsidR="00DE7BAD" w:rsidRPr="000B5FC9" w:rsidRDefault="00102A26" w:rsidP="004C63E1">
      <w:pPr>
        <w:suppressAutoHyphens/>
        <w:rPr>
          <w:rFonts w:ascii="Arial" w:hAnsi="Arial" w:cs="Arial"/>
        </w:rPr>
      </w:pPr>
      <w:r w:rsidRPr="000B5FC9">
        <w:rPr>
          <w:rFonts w:ascii="Arial" w:hAnsi="Arial" w:cs="Arial"/>
        </w:rPr>
        <w:t xml:space="preserve">La forfaitisation des coûts permet de diminuer non seulement le volume des pièces comptables contrôlées mais également de sécuriser ce type de dépenses. Aussi, le bénéficiaire est fortement incité à choisir l'une des options offertes par le FSE. </w:t>
      </w:r>
    </w:p>
    <w:p w:rsidR="00DE7BAD" w:rsidRPr="000B5FC9" w:rsidRDefault="00DE7BAD" w:rsidP="004C63E1">
      <w:pPr>
        <w:pStyle w:val="ParaAttribute31"/>
        <w:suppressAutoHyphens/>
        <w:wordWrap/>
        <w:rPr>
          <w:rFonts w:ascii="Arial" w:eastAsia="Calibri" w:hAnsi="Arial" w:cs="Arial"/>
        </w:rPr>
      </w:pPr>
    </w:p>
    <w:p w:rsidR="00DE7BAD" w:rsidRPr="000B5FC9" w:rsidRDefault="00102A26" w:rsidP="004C63E1">
      <w:pPr>
        <w:pStyle w:val="ParaAttribute31"/>
        <w:suppressAutoHyphens/>
        <w:wordWrap/>
        <w:rPr>
          <w:rFonts w:ascii="Arial" w:eastAsia="Calibri" w:hAnsi="Arial" w:cs="Arial"/>
        </w:rPr>
      </w:pPr>
      <w:r w:rsidRPr="000B5FC9">
        <w:rPr>
          <w:rStyle w:val="CharAttribute37"/>
          <w:rFonts w:ascii="Arial" w:hAnsi="Arial" w:cs="Arial"/>
        </w:rPr>
        <w:t>L’application du type de taux forfaitaires sera appréciée par le service instructeur.</w:t>
      </w:r>
    </w:p>
    <w:p w:rsidR="00DE7BAD" w:rsidRPr="000B5FC9" w:rsidRDefault="00DE7BAD" w:rsidP="004C63E1">
      <w:pPr>
        <w:pStyle w:val="ParaAttribute31"/>
        <w:suppressAutoHyphens/>
        <w:wordWrap/>
        <w:rPr>
          <w:rFonts w:ascii="Arial" w:eastAsia="Calibri" w:hAnsi="Arial" w:cs="Arial"/>
          <w:b/>
        </w:rPr>
      </w:pPr>
    </w:p>
    <w:p w:rsidR="00DE7BAD" w:rsidRPr="000B5FC9" w:rsidRDefault="00102A26" w:rsidP="004C63E1">
      <w:pPr>
        <w:pStyle w:val="ParaAttribute40"/>
        <w:suppressAutoHyphens/>
        <w:wordWrap/>
        <w:outlineLvl w:val="2"/>
        <w:rPr>
          <w:rFonts w:ascii="Arial" w:eastAsia="Cambria" w:hAnsi="Arial" w:cs="Arial"/>
          <w:b/>
        </w:rPr>
      </w:pPr>
      <w:r w:rsidRPr="000B5FC9">
        <w:rPr>
          <w:rStyle w:val="CharAttribute66"/>
          <w:rFonts w:ascii="Arial" w:eastAsia="Batang" w:hAnsi="Arial" w:cs="Arial"/>
          <w:b w:val="0"/>
        </w:rPr>
        <w:t xml:space="preserve"> Ressources prévisionnelles</w:t>
      </w:r>
    </w:p>
    <w:p w:rsidR="00DE7BAD" w:rsidRPr="000B5FC9" w:rsidRDefault="00DE7BAD" w:rsidP="004C63E1">
      <w:pPr>
        <w:pStyle w:val="ParaAttribute31"/>
        <w:suppressAutoHyphens/>
        <w:wordWrap/>
        <w:rPr>
          <w:rFonts w:ascii="Arial" w:eastAsia="Calibri" w:hAnsi="Arial" w:cs="Arial"/>
        </w:rPr>
      </w:pPr>
    </w:p>
    <w:p w:rsidR="00E61B45" w:rsidRPr="000B5FC9" w:rsidRDefault="00E61B45" w:rsidP="004C63E1">
      <w:pPr>
        <w:suppressAutoHyphens/>
        <w:rPr>
          <w:rFonts w:ascii="Arial" w:hAnsi="Arial" w:cs="Arial"/>
        </w:rPr>
      </w:pPr>
      <w:r w:rsidRPr="000B5FC9">
        <w:rPr>
          <w:rFonts w:ascii="Arial" w:hAnsi="Arial" w:cs="Arial"/>
        </w:rPr>
        <w:t xml:space="preserve">Fonds Social Européen </w:t>
      </w:r>
      <w:r w:rsidRPr="000C14E3">
        <w:rPr>
          <w:rFonts w:ascii="Arial" w:hAnsi="Arial" w:cs="Arial"/>
        </w:rPr>
        <w:t xml:space="preserve">: </w:t>
      </w:r>
      <w:r w:rsidR="00E73545" w:rsidRPr="000C14E3">
        <w:rPr>
          <w:rFonts w:ascii="Arial" w:hAnsi="Arial" w:cs="Arial"/>
        </w:rPr>
        <w:t>75</w:t>
      </w:r>
      <w:r w:rsidRPr="000C14E3">
        <w:rPr>
          <w:rFonts w:ascii="Arial" w:hAnsi="Arial" w:cs="Arial"/>
        </w:rPr>
        <w:t xml:space="preserve"> % maximum du coût total du projet dans la limite </w:t>
      </w:r>
      <w:r w:rsidR="00FA1E46" w:rsidRPr="000C14E3">
        <w:rPr>
          <w:rFonts w:ascii="Arial" w:hAnsi="Arial" w:cs="Arial"/>
        </w:rPr>
        <w:t>375</w:t>
      </w:r>
      <w:r w:rsidR="004E7C00" w:rsidRPr="000C14E3">
        <w:rPr>
          <w:rFonts w:ascii="Arial" w:hAnsi="Arial" w:cs="Arial"/>
        </w:rPr>
        <w:t>.0</w:t>
      </w:r>
      <w:r w:rsidR="003D779B" w:rsidRPr="000C14E3">
        <w:rPr>
          <w:rFonts w:ascii="Arial" w:hAnsi="Arial" w:cs="Arial"/>
        </w:rPr>
        <w:t xml:space="preserve">00,00 € </w:t>
      </w:r>
      <w:r w:rsidR="00E313F0">
        <w:rPr>
          <w:rFonts w:ascii="Arial" w:hAnsi="Arial" w:cs="Arial"/>
        </w:rPr>
        <w:t>(FSE)</w:t>
      </w:r>
      <w:r w:rsidR="003604BF">
        <w:rPr>
          <w:rFonts w:ascii="Arial" w:hAnsi="Arial" w:cs="Arial"/>
        </w:rPr>
        <w:t>.</w:t>
      </w:r>
    </w:p>
    <w:p w:rsidR="003D779B" w:rsidRPr="000B5FC9" w:rsidRDefault="003D779B" w:rsidP="004C63E1">
      <w:pPr>
        <w:suppressAutoHyphens/>
        <w:rPr>
          <w:rFonts w:ascii="Arial" w:hAnsi="Arial" w:cs="Arial"/>
        </w:rPr>
      </w:pPr>
    </w:p>
    <w:p w:rsidR="00E61B45" w:rsidRPr="000B5FC9" w:rsidRDefault="00E61B45" w:rsidP="004C63E1">
      <w:pPr>
        <w:suppressAutoHyphens/>
        <w:rPr>
          <w:rFonts w:ascii="Arial" w:hAnsi="Arial" w:cs="Arial"/>
          <w:b/>
        </w:rPr>
      </w:pPr>
      <w:r w:rsidRPr="000B5FC9">
        <w:rPr>
          <w:rFonts w:ascii="Arial" w:hAnsi="Arial" w:cs="Arial"/>
          <w:b/>
        </w:rPr>
        <w:t>Il est rappelé que le FSE vient en remboursement des actions cofinancées menées.</w:t>
      </w:r>
    </w:p>
    <w:p w:rsidR="00E61B45" w:rsidRPr="000B5FC9" w:rsidRDefault="00E61B45" w:rsidP="004C63E1">
      <w:pPr>
        <w:pStyle w:val="ParaAttribute31"/>
        <w:suppressAutoHyphens/>
        <w:wordWrap/>
        <w:rPr>
          <w:rFonts w:ascii="Arial" w:eastAsia="Calibri" w:hAnsi="Arial" w:cs="Arial"/>
        </w:rPr>
      </w:pPr>
    </w:p>
    <w:p w:rsidR="00DE7BAD" w:rsidRPr="000B5FC9" w:rsidRDefault="00102A26" w:rsidP="004C63E1">
      <w:pPr>
        <w:pStyle w:val="ParaAttribute31"/>
        <w:suppressAutoHyphens/>
        <w:wordWrap/>
        <w:jc w:val="center"/>
        <w:outlineLvl w:val="0"/>
        <w:rPr>
          <w:rFonts w:ascii="Arial" w:eastAsia="Calibri" w:hAnsi="Arial" w:cs="Arial"/>
          <w:b/>
          <w:color w:val="365F91"/>
        </w:rPr>
      </w:pPr>
      <w:r w:rsidRPr="000B5FC9">
        <w:rPr>
          <w:rFonts w:ascii="Arial" w:hAnsi="Arial" w:cs="Arial"/>
        </w:rPr>
        <w:br w:type="page"/>
      </w:r>
      <w:bookmarkStart w:id="26" w:name="_Toc428287418"/>
      <w:r w:rsidR="005B0AB2" w:rsidRPr="000B5FC9">
        <w:rPr>
          <w:rStyle w:val="CharAttribute69"/>
          <w:rFonts w:ascii="Arial" w:hAnsi="Arial" w:cs="Arial"/>
          <w:sz w:val="22"/>
        </w:rPr>
        <w:lastRenderedPageBreak/>
        <w:t>Annexe</w:t>
      </w:r>
      <w:bookmarkEnd w:id="26"/>
      <w:r w:rsidR="005B0AB2" w:rsidRPr="000B5FC9">
        <w:rPr>
          <w:rStyle w:val="CharAttribute69"/>
          <w:rFonts w:ascii="Arial" w:hAnsi="Arial" w:cs="Arial"/>
          <w:sz w:val="22"/>
        </w:rPr>
        <w:t xml:space="preserve">1 : </w:t>
      </w:r>
      <w:r w:rsidRPr="000B5FC9">
        <w:rPr>
          <w:rStyle w:val="CharAttribute69"/>
          <w:rFonts w:ascii="Arial" w:hAnsi="Arial" w:cs="Arial"/>
          <w:sz w:val="22"/>
        </w:rPr>
        <w:t>Règles et obligations</w:t>
      </w:r>
      <w:r w:rsidR="005B0AB2" w:rsidRPr="000B5FC9">
        <w:rPr>
          <w:rStyle w:val="CharAttribute69"/>
          <w:rFonts w:ascii="Arial" w:hAnsi="Arial" w:cs="Arial"/>
          <w:sz w:val="22"/>
        </w:rPr>
        <w:t xml:space="preserve"> </w:t>
      </w:r>
      <w:r w:rsidRPr="000B5FC9">
        <w:rPr>
          <w:rStyle w:val="CharAttribute69"/>
          <w:rFonts w:ascii="Arial" w:hAnsi="Arial" w:cs="Arial"/>
          <w:sz w:val="22"/>
        </w:rPr>
        <w:t>liées à un cofinancement du Fonds social européen</w:t>
      </w:r>
    </w:p>
    <w:p w:rsidR="00DE7BAD" w:rsidRPr="000B5FC9" w:rsidRDefault="00DE7BAD" w:rsidP="004C63E1">
      <w:pPr>
        <w:pStyle w:val="ParaAttribute24"/>
        <w:suppressAutoHyphens/>
        <w:wordWrap/>
        <w:rPr>
          <w:rFonts w:ascii="Arial" w:eastAsia="Calibri" w:hAnsi="Arial" w:cs="Arial"/>
          <w:b/>
        </w:rPr>
      </w:pPr>
    </w:p>
    <w:p w:rsidR="00DE7BAD" w:rsidRPr="000B5FC9" w:rsidRDefault="00102A26" w:rsidP="004C63E1">
      <w:pPr>
        <w:pStyle w:val="Paragraphedeliste"/>
        <w:numPr>
          <w:ilvl w:val="0"/>
          <w:numId w:val="7"/>
        </w:numPr>
        <w:tabs>
          <w:tab w:val="left" w:pos="720"/>
        </w:tabs>
        <w:suppressAutoHyphens/>
        <w:rPr>
          <w:rFonts w:ascii="Arial" w:hAnsi="Arial" w:cs="Arial"/>
          <w:b/>
        </w:rPr>
      </w:pPr>
      <w:r w:rsidRPr="000B5FC9">
        <w:rPr>
          <w:rStyle w:val="CharAttribute37"/>
          <w:rFonts w:ascii="Arial" w:hAnsi="Arial" w:cs="Arial"/>
        </w:rPr>
        <w:t>Textes de référence</w:t>
      </w:r>
    </w:p>
    <w:p w:rsidR="00DE7BAD" w:rsidRPr="000B5FC9" w:rsidRDefault="00DE7BAD" w:rsidP="004C63E1">
      <w:pPr>
        <w:pStyle w:val="ParaAttribute44"/>
        <w:suppressAutoHyphens/>
        <w:wordWrap/>
        <w:rPr>
          <w:rFonts w:ascii="Arial" w:eastAsia="Calibri" w:hAnsi="Arial" w:cs="Arial"/>
        </w:rPr>
      </w:pPr>
    </w:p>
    <w:p w:rsidR="00DE7BAD" w:rsidRPr="000B5FC9" w:rsidRDefault="00102A26" w:rsidP="004C63E1">
      <w:pPr>
        <w:pStyle w:val="Paragraphedeliste"/>
        <w:numPr>
          <w:ilvl w:val="0"/>
          <w:numId w:val="3"/>
        </w:numPr>
        <w:suppressAutoHyphens/>
        <w:rPr>
          <w:rFonts w:ascii="Arial" w:hAnsi="Arial" w:cs="Arial"/>
        </w:rPr>
      </w:pPr>
      <w:r w:rsidRPr="000B5FC9">
        <w:rPr>
          <w:rStyle w:val="CharAttribute0"/>
          <w:rFonts w:ascii="Arial" w:hAnsi="Arial" w:cs="Arial"/>
        </w:rPr>
        <w:t>Règlement (UE) n° 1303/2013 du Parlement européen et du Conseil du 17 décembre 2013, portant dispositions communes relatives au FEDER, au FSE, au Fonds de cohésion, au FEADER et au FEAMP, portant dispositions générales applicables au FEDER, au FSE, au Fonds de cohésion et au FEAMP, et abrogeant le règlement (CE) n° 1083/2006 du Conseil</w:t>
      </w:r>
    </w:p>
    <w:p w:rsidR="00DE7BAD" w:rsidRPr="000B5FC9" w:rsidRDefault="00102A26" w:rsidP="004C63E1">
      <w:pPr>
        <w:pStyle w:val="Paragraphedeliste"/>
        <w:numPr>
          <w:ilvl w:val="0"/>
          <w:numId w:val="3"/>
        </w:numPr>
        <w:suppressAutoHyphens/>
        <w:rPr>
          <w:rFonts w:ascii="Arial" w:hAnsi="Arial" w:cs="Arial"/>
        </w:rPr>
      </w:pPr>
      <w:r w:rsidRPr="000B5FC9">
        <w:rPr>
          <w:rStyle w:val="CharAttribute0"/>
          <w:rFonts w:ascii="Arial" w:hAnsi="Arial" w:cs="Arial"/>
        </w:rPr>
        <w:t>Règlement (UE) n° 1304/2013 du Parlement européen et du Conseil du 17 décembre 2013 relatif au Fonds social européen et abrogeant le règlement (CE) n° 1081/2006 du Conseil</w:t>
      </w:r>
    </w:p>
    <w:p w:rsidR="00DE7BAD" w:rsidRPr="000B5FC9" w:rsidRDefault="00102A26" w:rsidP="004C63E1">
      <w:pPr>
        <w:pStyle w:val="Paragraphedeliste"/>
        <w:numPr>
          <w:ilvl w:val="0"/>
          <w:numId w:val="3"/>
        </w:numPr>
        <w:suppressAutoHyphens/>
        <w:rPr>
          <w:rFonts w:ascii="Arial" w:hAnsi="Arial" w:cs="Arial"/>
        </w:rPr>
      </w:pPr>
      <w:r w:rsidRPr="000B5FC9">
        <w:rPr>
          <w:rStyle w:val="CharAttribute0"/>
          <w:rFonts w:ascii="Arial" w:hAnsi="Arial" w:cs="Arial"/>
        </w:rPr>
        <w:t>Programme opérationnel FSE Etat Guyane 2014-2020, approuvé par la Commission européenne le 17 décembre 2014</w:t>
      </w:r>
    </w:p>
    <w:p w:rsidR="00DE7BAD" w:rsidRPr="000B5FC9" w:rsidRDefault="00DE7BAD" w:rsidP="004C63E1">
      <w:pPr>
        <w:pStyle w:val="ParaAttribute24"/>
        <w:suppressAutoHyphens/>
        <w:wordWrap/>
        <w:rPr>
          <w:rFonts w:ascii="Arial" w:eastAsia="Calibri" w:hAnsi="Arial" w:cs="Arial"/>
          <w:b/>
        </w:rPr>
      </w:pPr>
    </w:p>
    <w:p w:rsidR="00DE7BAD" w:rsidRPr="000B5FC9" w:rsidRDefault="00102A26" w:rsidP="004C63E1">
      <w:pPr>
        <w:pStyle w:val="Paragraphedeliste"/>
        <w:numPr>
          <w:ilvl w:val="0"/>
          <w:numId w:val="7"/>
        </w:numPr>
        <w:tabs>
          <w:tab w:val="left" w:pos="720"/>
        </w:tabs>
        <w:suppressAutoHyphens/>
        <w:rPr>
          <w:rFonts w:ascii="Arial" w:hAnsi="Arial" w:cs="Arial"/>
          <w:b/>
        </w:rPr>
      </w:pPr>
      <w:r w:rsidRPr="000B5FC9">
        <w:rPr>
          <w:rStyle w:val="CharAttribute37"/>
          <w:rFonts w:ascii="Arial" w:hAnsi="Arial" w:cs="Arial"/>
        </w:rPr>
        <w:t>Règles communes de sélection des opérations</w:t>
      </w:r>
    </w:p>
    <w:p w:rsidR="00DE7BAD" w:rsidRPr="000B5FC9" w:rsidRDefault="00DE7BAD" w:rsidP="004C63E1">
      <w:pPr>
        <w:pStyle w:val="ParaAttribute46"/>
        <w:suppressAutoHyphens/>
        <w:wordWrap/>
        <w:rPr>
          <w:rFonts w:ascii="Arial" w:eastAsia="Calibri" w:hAnsi="Arial" w:cs="Arial"/>
          <w:b/>
        </w:rPr>
      </w:pPr>
    </w:p>
    <w:p w:rsidR="00DE7BAD" w:rsidRPr="000B5FC9" w:rsidRDefault="00102A26" w:rsidP="004C63E1">
      <w:pPr>
        <w:suppressAutoHyphens/>
        <w:rPr>
          <w:rFonts w:ascii="Arial" w:hAnsi="Arial" w:cs="Arial"/>
        </w:rPr>
      </w:pPr>
      <w:r w:rsidRPr="000B5FC9">
        <w:rPr>
          <w:rFonts w:ascii="Arial" w:hAnsi="Arial" w:cs="Arial"/>
        </w:rPr>
        <w:t xml:space="preserve">L’instruction du dossier se fait  au regard du PO FSE ETAT GUYANE, des critères du présent appel à projets, des règles d’éligibilité européennes, nationales et locales. </w:t>
      </w:r>
    </w:p>
    <w:p w:rsidR="00DE7BAD" w:rsidRPr="000B5FC9" w:rsidRDefault="00DE7BAD" w:rsidP="004C63E1">
      <w:pPr>
        <w:pStyle w:val="ParaAttribute24"/>
        <w:suppressAutoHyphens/>
        <w:wordWrap/>
        <w:rPr>
          <w:rFonts w:ascii="Arial" w:eastAsia="Calibri" w:hAnsi="Arial" w:cs="Arial"/>
        </w:rPr>
      </w:pPr>
    </w:p>
    <w:p w:rsidR="00DE7BAD" w:rsidRPr="000B5FC9" w:rsidRDefault="00102A26" w:rsidP="004C63E1">
      <w:pPr>
        <w:pStyle w:val="Paragraphedeliste"/>
        <w:numPr>
          <w:ilvl w:val="0"/>
          <w:numId w:val="8"/>
        </w:numPr>
        <w:suppressAutoHyphens/>
        <w:rPr>
          <w:rFonts w:ascii="Arial" w:hAnsi="Arial" w:cs="Arial"/>
          <w:color w:val="333333"/>
        </w:rPr>
      </w:pPr>
      <w:r w:rsidRPr="000B5FC9">
        <w:rPr>
          <w:rStyle w:val="CharAttribute73"/>
          <w:rFonts w:ascii="Arial" w:hAnsi="Arial" w:cs="Arial"/>
        </w:rPr>
        <w:t>sélection des opérations</w:t>
      </w:r>
    </w:p>
    <w:p w:rsidR="00DE7BAD" w:rsidRPr="000B5FC9" w:rsidRDefault="00DE7BAD" w:rsidP="004C63E1">
      <w:pPr>
        <w:pStyle w:val="ParaAttribute44"/>
        <w:suppressAutoHyphens/>
        <w:wordWrap/>
        <w:rPr>
          <w:rFonts w:ascii="Arial" w:eastAsia="Calibri" w:hAnsi="Arial" w:cs="Arial"/>
        </w:rPr>
      </w:pPr>
    </w:p>
    <w:p w:rsidR="00DE7BAD" w:rsidRPr="000B5FC9" w:rsidRDefault="00102A26" w:rsidP="004C63E1">
      <w:pPr>
        <w:suppressAutoHyphens/>
        <w:rPr>
          <w:rFonts w:ascii="Arial" w:hAnsi="Arial" w:cs="Arial"/>
        </w:rPr>
      </w:pPr>
      <w:r w:rsidRPr="000B5FC9">
        <w:rPr>
          <w:rFonts w:ascii="Arial" w:hAnsi="Arial" w:cs="Arial"/>
        </w:rPr>
        <w:t>Les opérations sélectionnées doivent contribuer à atteindre les objectifs fixés dans le présent appel à projets. Le diagnostic et le descriptif des opérations doivent être précis et détaillés dans la demande de subvention, tant pour les objectifs à atteindre que pour les moyens opérationnels mobilisés à cette fin ;</w:t>
      </w:r>
    </w:p>
    <w:p w:rsidR="00DE7BAD" w:rsidRPr="000B5FC9" w:rsidRDefault="00DE7BAD" w:rsidP="004C63E1">
      <w:pPr>
        <w:pStyle w:val="ParaAttribute24"/>
        <w:suppressAutoHyphens/>
        <w:wordWrap/>
        <w:rPr>
          <w:rFonts w:ascii="Arial" w:eastAsia="Calibri" w:hAnsi="Arial" w:cs="Arial"/>
        </w:rPr>
      </w:pPr>
    </w:p>
    <w:p w:rsidR="00DE7BAD" w:rsidRPr="000B5FC9" w:rsidRDefault="00102A26" w:rsidP="004C63E1">
      <w:pPr>
        <w:pStyle w:val="ParaAttribute24"/>
        <w:suppressAutoHyphens/>
        <w:wordWrap/>
        <w:rPr>
          <w:rFonts w:ascii="Arial" w:eastAsia="Calibri" w:hAnsi="Arial" w:cs="Arial"/>
        </w:rPr>
      </w:pPr>
      <w:r w:rsidRPr="000B5FC9">
        <w:rPr>
          <w:rStyle w:val="CharAttribute0"/>
          <w:rFonts w:ascii="Arial" w:hAnsi="Arial" w:cs="Arial"/>
        </w:rPr>
        <w:t>L’analyse de l’opération se fait selon les critères suivants:</w:t>
      </w:r>
    </w:p>
    <w:p w:rsidR="00DE7BAD" w:rsidRPr="000B5FC9" w:rsidRDefault="00102A26" w:rsidP="004C63E1">
      <w:pPr>
        <w:pStyle w:val="Paragraphedeliste"/>
        <w:numPr>
          <w:ilvl w:val="0"/>
          <w:numId w:val="9"/>
        </w:numPr>
        <w:tabs>
          <w:tab w:val="left" w:pos="426"/>
        </w:tabs>
        <w:suppressAutoHyphens/>
        <w:spacing w:before="40" w:after="40"/>
        <w:ind w:left="426" w:hanging="284"/>
        <w:rPr>
          <w:rFonts w:ascii="Arial" w:hAnsi="Arial" w:cs="Arial"/>
        </w:rPr>
      </w:pPr>
      <w:r w:rsidRPr="000B5FC9">
        <w:rPr>
          <w:rStyle w:val="CharAttribute0"/>
          <w:rFonts w:ascii="Arial" w:hAnsi="Arial" w:cs="Arial"/>
        </w:rPr>
        <w:t>Temporalité des projets qui doivent être appréciés au vu de la cohérence du calendrier de réalisation des actions proposées (viabilité du calendrier de réalisation) ;</w:t>
      </w:r>
    </w:p>
    <w:p w:rsidR="00DE7BAD" w:rsidRPr="000B5FC9" w:rsidRDefault="00102A26" w:rsidP="004C63E1">
      <w:pPr>
        <w:pStyle w:val="Paragraphedeliste"/>
        <w:numPr>
          <w:ilvl w:val="0"/>
          <w:numId w:val="9"/>
        </w:numPr>
        <w:tabs>
          <w:tab w:val="left" w:pos="426"/>
        </w:tabs>
        <w:suppressAutoHyphens/>
        <w:spacing w:before="40" w:after="40"/>
        <w:ind w:left="426" w:hanging="284"/>
        <w:rPr>
          <w:rFonts w:ascii="Arial" w:hAnsi="Arial" w:cs="Arial"/>
        </w:rPr>
      </w:pPr>
      <w:r w:rsidRPr="000B5FC9">
        <w:rPr>
          <w:rStyle w:val="CharAttribute0"/>
          <w:rFonts w:ascii="Arial" w:hAnsi="Arial" w:cs="Arial"/>
        </w:rPr>
        <w:t>Vérification de l’adéquation entre les moyens mobilisés et les résultats attendus (viabilité du calendrier, capacité opérationnelles et proportionnalité des moyens) afin de statuer sur la faisabilité de l’opération ;</w:t>
      </w:r>
    </w:p>
    <w:p w:rsidR="00DE7BAD" w:rsidRPr="000B5FC9" w:rsidRDefault="00102A26" w:rsidP="004C63E1">
      <w:pPr>
        <w:pStyle w:val="Paragraphedeliste"/>
        <w:numPr>
          <w:ilvl w:val="0"/>
          <w:numId w:val="9"/>
        </w:numPr>
        <w:tabs>
          <w:tab w:val="left" w:pos="426"/>
        </w:tabs>
        <w:suppressAutoHyphens/>
        <w:spacing w:before="40" w:after="40"/>
        <w:ind w:left="426" w:hanging="284"/>
        <w:rPr>
          <w:rFonts w:ascii="Arial" w:hAnsi="Arial" w:cs="Arial"/>
        </w:rPr>
      </w:pPr>
      <w:r w:rsidRPr="000B5FC9">
        <w:rPr>
          <w:rStyle w:val="CharAttribute0"/>
          <w:rFonts w:ascii="Arial" w:hAnsi="Arial" w:cs="Arial"/>
        </w:rPr>
        <w:t>Capacité financière de l’opérateur à avancer les dépenses dans l’attente du remboursement de l’aide FSE (3 à 6 mois après la remise du bilan) ;</w:t>
      </w:r>
    </w:p>
    <w:p w:rsidR="00DE7BAD" w:rsidRPr="000B5FC9" w:rsidRDefault="00102A26" w:rsidP="004C63E1">
      <w:pPr>
        <w:pStyle w:val="Paragraphedeliste"/>
        <w:numPr>
          <w:ilvl w:val="0"/>
          <w:numId w:val="9"/>
        </w:numPr>
        <w:tabs>
          <w:tab w:val="left" w:pos="426"/>
        </w:tabs>
        <w:suppressAutoHyphens/>
        <w:spacing w:before="40" w:after="40"/>
        <w:ind w:left="426" w:hanging="284"/>
        <w:rPr>
          <w:rFonts w:ascii="Arial" w:hAnsi="Arial" w:cs="Arial"/>
        </w:rPr>
      </w:pPr>
      <w:r w:rsidRPr="000B5FC9">
        <w:rPr>
          <w:rStyle w:val="CharAttribute0"/>
          <w:rFonts w:ascii="Arial" w:hAnsi="Arial" w:cs="Arial"/>
        </w:rPr>
        <w:t>Capacité de l’opérateur à mettre en œuvre les moyens nécessaires, humains et administratifs, pour assurer la bonne gestion de l’aide FSE ;</w:t>
      </w:r>
    </w:p>
    <w:p w:rsidR="00DE7BAD" w:rsidRPr="000B5FC9" w:rsidRDefault="00102A26" w:rsidP="004C63E1">
      <w:pPr>
        <w:pStyle w:val="Paragraphedeliste"/>
        <w:numPr>
          <w:ilvl w:val="0"/>
          <w:numId w:val="9"/>
        </w:numPr>
        <w:tabs>
          <w:tab w:val="left" w:pos="426"/>
        </w:tabs>
        <w:suppressAutoHyphens/>
        <w:spacing w:before="40" w:after="40"/>
        <w:ind w:left="426" w:hanging="284"/>
        <w:rPr>
          <w:rFonts w:ascii="Arial" w:hAnsi="Arial" w:cs="Arial"/>
        </w:rPr>
      </w:pPr>
      <w:r w:rsidRPr="000B5FC9">
        <w:rPr>
          <w:rStyle w:val="CharAttribute0"/>
          <w:rFonts w:ascii="Arial" w:hAnsi="Arial" w:cs="Arial"/>
        </w:rPr>
        <w:t>Capacité d’anticipation de l’opérateur aux obligations communautaires en termes de publicité.</w:t>
      </w:r>
    </w:p>
    <w:p w:rsidR="00DE7BAD" w:rsidRPr="000B5FC9" w:rsidRDefault="00102A26" w:rsidP="004C63E1">
      <w:pPr>
        <w:pStyle w:val="Paragraphedeliste"/>
        <w:numPr>
          <w:ilvl w:val="0"/>
          <w:numId w:val="9"/>
        </w:numPr>
        <w:tabs>
          <w:tab w:val="left" w:pos="426"/>
        </w:tabs>
        <w:suppressAutoHyphens/>
        <w:spacing w:before="40" w:after="40"/>
        <w:ind w:left="426" w:hanging="284"/>
        <w:rPr>
          <w:rFonts w:ascii="Arial" w:hAnsi="Arial" w:cs="Arial"/>
        </w:rPr>
      </w:pPr>
      <w:r w:rsidRPr="000B5FC9">
        <w:rPr>
          <w:rStyle w:val="CharAttribute0"/>
          <w:rFonts w:ascii="Arial" w:hAnsi="Arial" w:cs="Arial"/>
        </w:rPr>
        <w:t>Les projets sont mis en œuvre en priorité par du personnel salarié des porteurs de projets. L’achat de prestation de formation est admis (mise en œuvre d’une procédure d’achat exigée).</w:t>
      </w:r>
    </w:p>
    <w:p w:rsidR="00DE7BAD" w:rsidRPr="000B5FC9" w:rsidRDefault="00DE7BAD" w:rsidP="004C63E1">
      <w:pPr>
        <w:pStyle w:val="ParaAttribute24"/>
        <w:suppressAutoHyphens/>
        <w:wordWrap/>
        <w:rPr>
          <w:rFonts w:ascii="Arial" w:eastAsia="Calibri" w:hAnsi="Arial" w:cs="Arial"/>
        </w:rPr>
      </w:pPr>
    </w:p>
    <w:p w:rsidR="00DE7BAD" w:rsidRPr="000B5FC9" w:rsidRDefault="00102A26" w:rsidP="004C63E1">
      <w:pPr>
        <w:suppressAutoHyphens/>
        <w:rPr>
          <w:rFonts w:ascii="Arial" w:hAnsi="Arial" w:cs="Arial"/>
        </w:rPr>
      </w:pPr>
      <w:r w:rsidRPr="000B5FC9">
        <w:rPr>
          <w:rFonts w:ascii="Arial" w:hAnsi="Arial" w:cs="Arial"/>
        </w:rPr>
        <w:t xml:space="preserve">Les projets seront également évalués en fonction de leur prise en compte des priorités transversales assignées au FSE : </w:t>
      </w:r>
    </w:p>
    <w:p w:rsidR="00DE7BAD" w:rsidRPr="000B5FC9" w:rsidRDefault="00DE7BAD" w:rsidP="004C63E1">
      <w:pPr>
        <w:pStyle w:val="ParaAttribute24"/>
        <w:suppressAutoHyphens/>
        <w:wordWrap/>
        <w:rPr>
          <w:rFonts w:ascii="Arial" w:eastAsia="Calibri" w:hAnsi="Arial" w:cs="Arial"/>
        </w:rPr>
      </w:pPr>
    </w:p>
    <w:p w:rsidR="00DE7BAD" w:rsidRPr="000B5FC9" w:rsidRDefault="00102A26" w:rsidP="004C63E1">
      <w:pPr>
        <w:pStyle w:val="Paragraphedeliste"/>
        <w:numPr>
          <w:ilvl w:val="0"/>
          <w:numId w:val="10"/>
        </w:numPr>
        <w:tabs>
          <w:tab w:val="left" w:pos="720"/>
        </w:tabs>
        <w:suppressAutoHyphens/>
        <w:rPr>
          <w:rFonts w:ascii="Arial" w:hAnsi="Arial" w:cs="Arial"/>
        </w:rPr>
      </w:pPr>
      <w:r w:rsidRPr="000B5FC9">
        <w:rPr>
          <w:rStyle w:val="CharAttribute0"/>
          <w:rFonts w:ascii="Arial" w:hAnsi="Arial" w:cs="Arial"/>
        </w:rPr>
        <w:t>l’égalité entre les femmes et les hommes ;</w:t>
      </w:r>
    </w:p>
    <w:p w:rsidR="00DE7BAD" w:rsidRPr="000B5FC9" w:rsidRDefault="00102A26" w:rsidP="004C63E1">
      <w:pPr>
        <w:pStyle w:val="Paragraphedeliste"/>
        <w:numPr>
          <w:ilvl w:val="0"/>
          <w:numId w:val="10"/>
        </w:numPr>
        <w:tabs>
          <w:tab w:val="left" w:pos="720"/>
        </w:tabs>
        <w:suppressAutoHyphens/>
        <w:rPr>
          <w:rFonts w:ascii="Arial" w:hAnsi="Arial" w:cs="Arial"/>
        </w:rPr>
      </w:pPr>
      <w:r w:rsidRPr="000B5FC9">
        <w:rPr>
          <w:rStyle w:val="CharAttribute0"/>
          <w:rFonts w:ascii="Arial" w:hAnsi="Arial" w:cs="Arial"/>
        </w:rPr>
        <w:t>l’égalité des chances et de la non-discrimination ;</w:t>
      </w:r>
    </w:p>
    <w:p w:rsidR="00DE7BAD" w:rsidRPr="000B5FC9" w:rsidRDefault="00102A26" w:rsidP="004C63E1">
      <w:pPr>
        <w:pStyle w:val="Paragraphedeliste"/>
        <w:numPr>
          <w:ilvl w:val="0"/>
          <w:numId w:val="10"/>
        </w:numPr>
        <w:tabs>
          <w:tab w:val="left" w:pos="720"/>
        </w:tabs>
        <w:suppressAutoHyphens/>
        <w:rPr>
          <w:rFonts w:ascii="Arial" w:hAnsi="Arial" w:cs="Arial"/>
        </w:rPr>
      </w:pPr>
      <w:r w:rsidRPr="000B5FC9">
        <w:rPr>
          <w:rStyle w:val="CharAttribute0"/>
          <w:rFonts w:ascii="Arial" w:hAnsi="Arial" w:cs="Arial"/>
        </w:rPr>
        <w:t>le développement durable.</w:t>
      </w:r>
    </w:p>
    <w:p w:rsidR="00DE7BAD" w:rsidRPr="000B5FC9" w:rsidRDefault="00102A26" w:rsidP="004C63E1">
      <w:pPr>
        <w:pStyle w:val="Paragraphedeliste"/>
        <w:numPr>
          <w:ilvl w:val="0"/>
          <w:numId w:val="8"/>
        </w:numPr>
        <w:suppressAutoHyphens/>
        <w:rPr>
          <w:rFonts w:ascii="Arial" w:hAnsi="Arial" w:cs="Arial"/>
          <w:color w:val="333333"/>
        </w:rPr>
      </w:pPr>
      <w:r w:rsidRPr="000B5FC9">
        <w:rPr>
          <w:rStyle w:val="CharAttribute73"/>
          <w:rFonts w:ascii="Arial" w:hAnsi="Arial" w:cs="Arial"/>
        </w:rPr>
        <w:t>Respect des critères de sélection</w:t>
      </w:r>
    </w:p>
    <w:p w:rsidR="00DE7BAD" w:rsidRPr="000B5FC9" w:rsidRDefault="00102A26" w:rsidP="004C63E1">
      <w:pPr>
        <w:pStyle w:val="Paragraphedeliste"/>
        <w:numPr>
          <w:ilvl w:val="0"/>
          <w:numId w:val="8"/>
        </w:numPr>
        <w:suppressAutoHyphens/>
        <w:rPr>
          <w:rFonts w:ascii="Arial" w:hAnsi="Arial" w:cs="Arial"/>
        </w:rPr>
      </w:pPr>
      <w:r w:rsidRPr="000B5FC9">
        <w:rPr>
          <w:rStyle w:val="CharAttribute73"/>
          <w:rFonts w:ascii="Arial" w:hAnsi="Arial" w:cs="Arial"/>
        </w:rPr>
        <w:t xml:space="preserve"> </w:t>
      </w:r>
      <w:r w:rsidRPr="000B5FC9">
        <w:rPr>
          <w:rStyle w:val="CharAttribute67"/>
          <w:rFonts w:ascii="Arial" w:hAnsi="Arial" w:cs="Arial"/>
        </w:rPr>
        <w:t>Public cible, bénéficiaires…</w:t>
      </w:r>
    </w:p>
    <w:p w:rsidR="00DE7BAD" w:rsidRPr="00836035" w:rsidRDefault="00DE7BAD" w:rsidP="004C63E1">
      <w:pPr>
        <w:pStyle w:val="ParaAttribute49"/>
        <w:suppressAutoHyphens/>
        <w:wordWrap/>
        <w:rPr>
          <w:rFonts w:ascii="Arial" w:eastAsia="Calibri" w:hAnsi="Arial" w:cs="Arial"/>
          <w:sz w:val="12"/>
        </w:rPr>
      </w:pPr>
    </w:p>
    <w:tbl>
      <w:tblPr>
        <w:tblStyle w:val="DefaultTable"/>
        <w:tblW w:w="9772" w:type="dxa"/>
        <w:tblInd w:w="250" w:type="dxa"/>
        <w:tblCellMar>
          <w:left w:w="99" w:type="dxa"/>
          <w:right w:w="99" w:type="dxa"/>
        </w:tblCellMar>
        <w:tblLook w:val="0000" w:firstRow="0" w:lastRow="0" w:firstColumn="0" w:lastColumn="0" w:noHBand="0" w:noVBand="0"/>
      </w:tblPr>
      <w:tblGrid>
        <w:gridCol w:w="2826"/>
        <w:gridCol w:w="4820"/>
        <w:gridCol w:w="2126"/>
      </w:tblGrid>
      <w:tr w:rsidR="00DE7BAD" w:rsidRPr="00836035" w:rsidTr="00E13B91">
        <w:trPr>
          <w:trHeight w:val="469"/>
        </w:trPr>
        <w:tc>
          <w:tcPr>
            <w:tcW w:w="282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DE7BAD" w:rsidRPr="00836035" w:rsidRDefault="00102A26" w:rsidP="004C63E1">
            <w:pPr>
              <w:pStyle w:val="ParaAttribute50"/>
              <w:suppressAutoHyphens/>
              <w:wordWrap/>
              <w:rPr>
                <w:rFonts w:ascii="Arial" w:eastAsia="Calibri" w:hAnsi="Arial" w:cs="Arial"/>
                <w:sz w:val="16"/>
                <w:szCs w:val="16"/>
              </w:rPr>
            </w:pPr>
            <w:r w:rsidRPr="00836035">
              <w:rPr>
                <w:rStyle w:val="CharAttribute81"/>
                <w:rFonts w:ascii="Arial" w:hAnsi="Arial" w:cs="Arial"/>
                <w:szCs w:val="16"/>
              </w:rPr>
              <w:t xml:space="preserve">Exemples de types d’actions soutenues </w:t>
            </w:r>
          </w:p>
        </w:tc>
        <w:tc>
          <w:tcPr>
            <w:tcW w:w="482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DE7BAD" w:rsidRPr="00836035" w:rsidRDefault="00102A26" w:rsidP="004C63E1">
            <w:pPr>
              <w:pStyle w:val="ParaAttribute50"/>
              <w:suppressAutoHyphens/>
              <w:wordWrap/>
              <w:rPr>
                <w:rFonts w:ascii="Arial" w:eastAsia="Calibri" w:hAnsi="Arial" w:cs="Arial"/>
                <w:sz w:val="16"/>
                <w:szCs w:val="16"/>
              </w:rPr>
            </w:pPr>
            <w:r w:rsidRPr="00836035">
              <w:rPr>
                <w:rStyle w:val="CharAttribute81"/>
                <w:rFonts w:ascii="Arial" w:hAnsi="Arial" w:cs="Arial"/>
                <w:szCs w:val="16"/>
              </w:rPr>
              <w:t xml:space="preserve">Publics Éligibles </w:t>
            </w:r>
          </w:p>
        </w:tc>
        <w:tc>
          <w:tcPr>
            <w:tcW w:w="212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DE7BAD" w:rsidRPr="00836035" w:rsidRDefault="00102A26" w:rsidP="004C63E1">
            <w:pPr>
              <w:pStyle w:val="ParaAttribute50"/>
              <w:suppressAutoHyphens/>
              <w:wordWrap/>
              <w:rPr>
                <w:rFonts w:ascii="Arial" w:eastAsia="Calibri" w:hAnsi="Arial" w:cs="Arial"/>
                <w:sz w:val="16"/>
                <w:szCs w:val="16"/>
              </w:rPr>
            </w:pPr>
            <w:r w:rsidRPr="00836035">
              <w:rPr>
                <w:rStyle w:val="CharAttribute81"/>
                <w:rFonts w:ascii="Arial" w:hAnsi="Arial" w:cs="Arial"/>
                <w:szCs w:val="16"/>
              </w:rPr>
              <w:t xml:space="preserve">Organismes bénéficiaires </w:t>
            </w:r>
          </w:p>
        </w:tc>
      </w:tr>
      <w:tr w:rsidR="00DE7BAD" w:rsidRPr="00836035" w:rsidTr="00E13B91">
        <w:trPr>
          <w:trHeight w:val="1836"/>
        </w:trPr>
        <w:tc>
          <w:tcPr>
            <w:tcW w:w="282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DE7BAD" w:rsidRPr="00836035" w:rsidRDefault="00102A26" w:rsidP="004C63E1">
            <w:pPr>
              <w:suppressAutoHyphens/>
              <w:jc w:val="left"/>
              <w:rPr>
                <w:rFonts w:ascii="Arial" w:hAnsi="Arial" w:cs="Arial"/>
                <w:sz w:val="16"/>
              </w:rPr>
            </w:pPr>
            <w:r w:rsidRPr="00836035">
              <w:rPr>
                <w:rFonts w:ascii="Arial" w:hAnsi="Arial" w:cs="Arial"/>
                <w:sz w:val="16"/>
              </w:rPr>
              <w:t xml:space="preserve">Actions destinées à la construction de • salariés </w:t>
            </w:r>
            <w:r w:rsidR="00E13B91" w:rsidRPr="00836035">
              <w:rPr>
                <w:rFonts w:ascii="Arial" w:hAnsi="Arial" w:cs="Arial"/>
                <w:sz w:val="16"/>
              </w:rPr>
              <w:t xml:space="preserve">de bas niveaux de qualification, </w:t>
            </w:r>
          </w:p>
          <w:p w:rsidR="00DE7BAD" w:rsidRPr="00836035" w:rsidRDefault="00102A26" w:rsidP="004C63E1">
            <w:pPr>
              <w:suppressAutoHyphens/>
              <w:jc w:val="left"/>
              <w:rPr>
                <w:rFonts w:ascii="Arial" w:hAnsi="Arial" w:cs="Arial"/>
                <w:sz w:val="16"/>
              </w:rPr>
            </w:pPr>
            <w:r w:rsidRPr="00836035">
              <w:rPr>
                <w:rFonts w:ascii="Arial" w:hAnsi="Arial" w:cs="Arial"/>
                <w:sz w:val="16"/>
              </w:rPr>
              <w:t xml:space="preserve">parcours intégrés de formation et à la valorisation des compétences acquises </w:t>
            </w:r>
          </w:p>
          <w:p w:rsidR="00E13B91" w:rsidRPr="00836035" w:rsidRDefault="00102A26" w:rsidP="004C63E1">
            <w:pPr>
              <w:suppressAutoHyphens/>
              <w:jc w:val="left"/>
              <w:rPr>
                <w:rFonts w:ascii="Arial" w:hAnsi="Arial" w:cs="Arial"/>
                <w:sz w:val="16"/>
              </w:rPr>
            </w:pPr>
            <w:r w:rsidRPr="00836035">
              <w:rPr>
                <w:rFonts w:ascii="Arial" w:hAnsi="Arial" w:cs="Arial"/>
                <w:sz w:val="16"/>
              </w:rPr>
              <w:t xml:space="preserve">Soutien aux actions relevant du plan de formation </w:t>
            </w:r>
          </w:p>
        </w:tc>
        <w:tc>
          <w:tcPr>
            <w:tcW w:w="482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DE7BAD" w:rsidRPr="00836035" w:rsidRDefault="00E13B91" w:rsidP="004C63E1">
            <w:pPr>
              <w:suppressAutoHyphens/>
              <w:jc w:val="left"/>
              <w:rPr>
                <w:rFonts w:ascii="Arial" w:hAnsi="Arial" w:cs="Arial"/>
                <w:sz w:val="16"/>
              </w:rPr>
            </w:pPr>
            <w:r w:rsidRPr="00836035">
              <w:rPr>
                <w:rFonts w:ascii="Arial" w:hAnsi="Arial" w:cs="Arial"/>
                <w:sz w:val="16"/>
              </w:rPr>
              <w:t>salariés de bas niveaux de qualification (niveau V et infra) en particulier des TPE, femmes, travailleurs handicapés, salariés en situation d’emploi instable (contrats à durée déterminée, contrats aidés, intérim, etc.) dans le cadre de plans de formation des entreprises, notamment initiés et développés par les OPCA (hors périmètre du PO FEDER-FSE de la Région qui intervient en direction des demandeurs d'emploi).</w:t>
            </w:r>
          </w:p>
        </w:tc>
        <w:tc>
          <w:tcPr>
            <w:tcW w:w="212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DE7BAD" w:rsidRPr="00836035" w:rsidRDefault="00E13B91" w:rsidP="001103A5">
            <w:pPr>
              <w:suppressAutoHyphens/>
              <w:jc w:val="left"/>
              <w:rPr>
                <w:rFonts w:ascii="Arial" w:hAnsi="Arial" w:cs="Arial"/>
                <w:sz w:val="16"/>
              </w:rPr>
            </w:pPr>
            <w:r w:rsidRPr="00836035">
              <w:rPr>
                <w:rFonts w:ascii="Arial" w:hAnsi="Arial" w:cs="Arial"/>
                <w:sz w:val="16"/>
              </w:rPr>
              <w:t xml:space="preserve">Entreprises, </w:t>
            </w:r>
            <w:r w:rsidR="001103A5">
              <w:rPr>
                <w:rFonts w:ascii="Arial" w:hAnsi="Arial" w:cs="Arial"/>
                <w:sz w:val="16"/>
              </w:rPr>
              <w:t xml:space="preserve">groupement d’entreprises, </w:t>
            </w:r>
            <w:r w:rsidRPr="00836035">
              <w:rPr>
                <w:rFonts w:ascii="Arial" w:hAnsi="Arial" w:cs="Arial"/>
                <w:sz w:val="16"/>
              </w:rPr>
              <w:t>structures associatives, OPCA</w:t>
            </w:r>
            <w:r w:rsidR="001103A5">
              <w:rPr>
                <w:rFonts w:ascii="Arial" w:hAnsi="Arial" w:cs="Arial"/>
                <w:sz w:val="16"/>
              </w:rPr>
              <w:t>, opérateur d’accompagnement</w:t>
            </w:r>
            <w:r w:rsidRPr="00836035">
              <w:rPr>
                <w:rFonts w:ascii="Arial" w:hAnsi="Arial" w:cs="Arial"/>
                <w:sz w:val="16"/>
              </w:rPr>
              <w:t xml:space="preserve"> …</w:t>
            </w:r>
            <w:r w:rsidR="00102A26" w:rsidRPr="00836035">
              <w:rPr>
                <w:rFonts w:ascii="Arial" w:hAnsi="Arial" w:cs="Arial"/>
                <w:sz w:val="16"/>
              </w:rPr>
              <w:t xml:space="preserve"> </w:t>
            </w:r>
          </w:p>
        </w:tc>
      </w:tr>
    </w:tbl>
    <w:p w:rsidR="00DE7BAD" w:rsidRPr="000B5FC9" w:rsidRDefault="00DE7BAD" w:rsidP="004C63E1">
      <w:pPr>
        <w:pStyle w:val="ParaAttribute44"/>
        <w:suppressAutoHyphens/>
        <w:wordWrap/>
        <w:rPr>
          <w:rFonts w:ascii="Arial" w:eastAsia="Calibri" w:hAnsi="Arial" w:cs="Arial"/>
        </w:rPr>
      </w:pPr>
    </w:p>
    <w:p w:rsidR="00DE7BAD" w:rsidRPr="000B5FC9" w:rsidRDefault="00102A26" w:rsidP="004C63E1">
      <w:pPr>
        <w:pStyle w:val="Paragraphedeliste"/>
        <w:numPr>
          <w:ilvl w:val="0"/>
          <w:numId w:val="7"/>
        </w:numPr>
        <w:tabs>
          <w:tab w:val="left" w:pos="720"/>
        </w:tabs>
        <w:suppressAutoHyphens/>
        <w:rPr>
          <w:rFonts w:ascii="Arial" w:hAnsi="Arial" w:cs="Arial"/>
          <w:b/>
        </w:rPr>
      </w:pPr>
      <w:r w:rsidRPr="000B5FC9">
        <w:rPr>
          <w:rStyle w:val="CharAttribute37"/>
          <w:rFonts w:ascii="Arial" w:hAnsi="Arial" w:cs="Arial"/>
        </w:rPr>
        <w:t>Règles communes d’éligibilité et de justification des dépenses</w:t>
      </w:r>
    </w:p>
    <w:p w:rsidR="00DE7BAD" w:rsidRPr="000B5FC9" w:rsidRDefault="00DE7BAD" w:rsidP="004C63E1">
      <w:pPr>
        <w:pStyle w:val="ParaAttribute24"/>
        <w:suppressAutoHyphens/>
        <w:wordWrap/>
        <w:rPr>
          <w:rFonts w:ascii="Arial" w:eastAsia="Calibri" w:hAnsi="Arial" w:cs="Arial"/>
        </w:rPr>
      </w:pPr>
    </w:p>
    <w:p w:rsidR="00DE7BAD" w:rsidRPr="000B5FC9" w:rsidRDefault="00102A26" w:rsidP="004C63E1">
      <w:pPr>
        <w:pStyle w:val="ParaAttribute24"/>
        <w:suppressAutoHyphens/>
        <w:wordWrap/>
        <w:rPr>
          <w:rFonts w:ascii="Arial" w:eastAsia="Calibri" w:hAnsi="Arial" w:cs="Arial"/>
        </w:rPr>
      </w:pPr>
      <w:r w:rsidRPr="000B5FC9">
        <w:rPr>
          <w:rStyle w:val="CharAttribute0"/>
          <w:rFonts w:ascii="Arial" w:hAnsi="Arial" w:cs="Arial"/>
        </w:rPr>
        <w:t>Les dépenses présentées sont éligibles aux conditions suivantes :</w:t>
      </w:r>
    </w:p>
    <w:p w:rsidR="00DE7BAD" w:rsidRPr="000B5FC9" w:rsidRDefault="00102A26" w:rsidP="004C63E1">
      <w:pPr>
        <w:pStyle w:val="Paragraphedeliste"/>
        <w:numPr>
          <w:ilvl w:val="0"/>
          <w:numId w:val="11"/>
        </w:numPr>
        <w:tabs>
          <w:tab w:val="left" w:pos="550"/>
        </w:tabs>
        <w:suppressAutoHyphens/>
        <w:ind w:left="550" w:hanging="329"/>
        <w:rPr>
          <w:rFonts w:ascii="Arial" w:hAnsi="Arial" w:cs="Arial"/>
        </w:rPr>
      </w:pPr>
      <w:r w:rsidRPr="000B5FC9">
        <w:rPr>
          <w:rStyle w:val="CharAttribute0"/>
          <w:rFonts w:ascii="Arial" w:hAnsi="Arial" w:cs="Arial"/>
        </w:rPr>
        <w:t xml:space="preserve">Elles sont liées et nécessaires à la réalisation de l’opération sélectionnée et sont </w:t>
      </w:r>
      <w:r w:rsidRPr="000B5FC9">
        <w:rPr>
          <w:rStyle w:val="CharAttribute67"/>
          <w:rFonts w:ascii="Arial" w:hAnsi="Arial" w:cs="Arial"/>
        </w:rPr>
        <w:t xml:space="preserve">supportées comptablement par le bénéficiaire, </w:t>
      </w:r>
      <w:r w:rsidRPr="000B5FC9">
        <w:rPr>
          <w:rStyle w:val="CharAttribute0"/>
          <w:rFonts w:ascii="Arial" w:hAnsi="Arial" w:cs="Arial"/>
        </w:rPr>
        <w:t xml:space="preserve">hors contributions en nature. </w:t>
      </w:r>
    </w:p>
    <w:p w:rsidR="00DE7BAD" w:rsidRPr="000B5FC9" w:rsidRDefault="00102A26" w:rsidP="004C63E1">
      <w:pPr>
        <w:pStyle w:val="Paragraphedeliste"/>
        <w:numPr>
          <w:ilvl w:val="0"/>
          <w:numId w:val="11"/>
        </w:numPr>
        <w:tabs>
          <w:tab w:val="left" w:pos="550"/>
        </w:tabs>
        <w:suppressAutoHyphens/>
        <w:ind w:left="550" w:hanging="329"/>
        <w:rPr>
          <w:rFonts w:ascii="Arial" w:hAnsi="Arial" w:cs="Arial"/>
        </w:rPr>
      </w:pPr>
      <w:r w:rsidRPr="000B5FC9">
        <w:rPr>
          <w:rStyle w:val="CharAttribute0"/>
          <w:rFonts w:ascii="Arial" w:hAnsi="Arial" w:cs="Arial"/>
        </w:rPr>
        <w:t>Elles doivent pouvoir être justifiées par des pièces comptables justificatives probantes (hormis les cas d’application des options de coûts simplifiées pour les dépenses directes et indirectes forfaitisées) ;</w:t>
      </w:r>
    </w:p>
    <w:p w:rsidR="00DE7BAD" w:rsidRPr="000B5FC9" w:rsidRDefault="00102A26" w:rsidP="004C63E1">
      <w:pPr>
        <w:pStyle w:val="Paragraphedeliste"/>
        <w:numPr>
          <w:ilvl w:val="0"/>
          <w:numId w:val="11"/>
        </w:numPr>
        <w:tabs>
          <w:tab w:val="left" w:pos="550"/>
        </w:tabs>
        <w:suppressAutoHyphens/>
        <w:ind w:left="550" w:hanging="329"/>
        <w:rPr>
          <w:rFonts w:ascii="Arial" w:hAnsi="Arial" w:cs="Arial"/>
        </w:rPr>
      </w:pPr>
      <w:r w:rsidRPr="000B5FC9">
        <w:rPr>
          <w:rStyle w:val="CharAttribute0"/>
          <w:rFonts w:ascii="Arial" w:hAnsi="Arial" w:cs="Arial"/>
        </w:rPr>
        <w:t>Elles sont engagées, réalisées et acquittées selon les conditions prévues  dans l’acte attributif de subvention, dans les limites fixées par le règlement général et le Programme opérationnel ;</w:t>
      </w:r>
    </w:p>
    <w:p w:rsidR="00DE7BAD" w:rsidRPr="000B5FC9" w:rsidRDefault="00DE7BAD" w:rsidP="004C63E1">
      <w:pPr>
        <w:pStyle w:val="ParaAttribute55"/>
        <w:suppressAutoHyphens/>
        <w:wordWrap/>
        <w:rPr>
          <w:rFonts w:ascii="Arial" w:eastAsia="Calibri" w:hAnsi="Arial" w:cs="Arial"/>
        </w:rPr>
      </w:pPr>
    </w:p>
    <w:p w:rsidR="00DE7BAD" w:rsidRPr="000B5FC9" w:rsidRDefault="00102A26" w:rsidP="004C63E1">
      <w:pPr>
        <w:suppressAutoHyphens/>
        <w:rPr>
          <w:rFonts w:ascii="Arial" w:hAnsi="Arial" w:cs="Arial"/>
        </w:rPr>
      </w:pPr>
      <w:r w:rsidRPr="000B5FC9">
        <w:rPr>
          <w:rFonts w:ascii="Arial" w:hAnsi="Arial" w:cs="Arial"/>
        </w:rPr>
        <w:t xml:space="preserve">Par ailleurs, conformément au règlement (UE) n° 13030/2013 du Parlement européen et du Conseil du 17 décembre 2013, portant dispositions communes relatives aux Fonds ESI, chapitre III, article 65, et pour cet appel à projets : </w:t>
      </w:r>
    </w:p>
    <w:p w:rsidR="00DE7BAD" w:rsidRPr="000B5FC9" w:rsidRDefault="00DE7BAD" w:rsidP="004C63E1">
      <w:pPr>
        <w:pStyle w:val="ParaAttribute44"/>
        <w:suppressAutoHyphens/>
        <w:wordWrap/>
        <w:rPr>
          <w:rFonts w:ascii="Arial" w:eastAsia="Calibri" w:hAnsi="Arial" w:cs="Arial"/>
        </w:rPr>
      </w:pPr>
    </w:p>
    <w:p w:rsidR="00DE7BAD" w:rsidRPr="000B5FC9" w:rsidRDefault="00102A26" w:rsidP="004C63E1">
      <w:pPr>
        <w:pStyle w:val="Paragraphedeliste"/>
        <w:numPr>
          <w:ilvl w:val="0"/>
          <w:numId w:val="19"/>
        </w:numPr>
        <w:suppressAutoHyphens/>
        <w:rPr>
          <w:rFonts w:ascii="Arial" w:hAnsi="Arial" w:cs="Arial"/>
        </w:rPr>
      </w:pPr>
      <w:r w:rsidRPr="000B5FC9">
        <w:rPr>
          <w:rFonts w:ascii="Arial" w:hAnsi="Arial" w:cs="Arial"/>
        </w:rPr>
        <w:t>une dépense est éligible si elle a été engagée à compter du 1er janvier 2014 et acquittée au plus tard le 31 décembre 2023.</w:t>
      </w:r>
    </w:p>
    <w:p w:rsidR="00DE7BAD" w:rsidRPr="000B5FC9" w:rsidRDefault="00102A26" w:rsidP="004C63E1">
      <w:pPr>
        <w:pStyle w:val="Paragraphedeliste"/>
        <w:numPr>
          <w:ilvl w:val="0"/>
          <w:numId w:val="19"/>
        </w:numPr>
        <w:suppressAutoHyphens/>
        <w:rPr>
          <w:rFonts w:ascii="Arial" w:hAnsi="Arial" w:cs="Arial"/>
        </w:rPr>
      </w:pPr>
      <w:r w:rsidRPr="000B5FC9">
        <w:rPr>
          <w:rFonts w:ascii="Arial" w:hAnsi="Arial" w:cs="Arial"/>
        </w:rPr>
        <w:t>une opération n’est pas retenue pour bénéficier du soutien du FSE si elle a été matériellement achevée ou totalement mise en œuvre avant que la demande de financement au titre du programme ne soit soumise par le bénéficiaire à l’autorité de gestion, que tous les paiements s’y rapportant aient ou non été effectués par le bénéficiaire.</w:t>
      </w:r>
    </w:p>
    <w:p w:rsidR="00DE7BAD" w:rsidRPr="000B5FC9" w:rsidRDefault="00DE7BAD" w:rsidP="004C63E1">
      <w:pPr>
        <w:pStyle w:val="ParaAttribute44"/>
        <w:suppressAutoHyphens/>
        <w:wordWrap/>
        <w:rPr>
          <w:rFonts w:ascii="Arial" w:eastAsia="Calibri" w:hAnsi="Arial" w:cs="Arial"/>
        </w:rPr>
      </w:pPr>
    </w:p>
    <w:p w:rsidR="00DE7BAD" w:rsidRPr="000B5FC9" w:rsidRDefault="00102A26" w:rsidP="004C63E1">
      <w:pPr>
        <w:pStyle w:val="Paragraphedeliste"/>
        <w:numPr>
          <w:ilvl w:val="0"/>
          <w:numId w:val="7"/>
        </w:numPr>
        <w:tabs>
          <w:tab w:val="left" w:pos="720"/>
        </w:tabs>
        <w:suppressAutoHyphens/>
        <w:rPr>
          <w:rFonts w:ascii="Arial" w:hAnsi="Arial" w:cs="Arial"/>
          <w:b/>
        </w:rPr>
      </w:pPr>
      <w:r w:rsidRPr="000B5FC9">
        <w:rPr>
          <w:rStyle w:val="CharAttribute37"/>
          <w:rFonts w:ascii="Arial" w:hAnsi="Arial" w:cs="Arial"/>
        </w:rPr>
        <w:t>Durée de conventionnement des opérations</w:t>
      </w:r>
    </w:p>
    <w:p w:rsidR="00666BF3" w:rsidRPr="000B5FC9" w:rsidRDefault="00666BF3" w:rsidP="004C63E1">
      <w:pPr>
        <w:suppressAutoHyphens/>
        <w:rPr>
          <w:rFonts w:ascii="Arial" w:hAnsi="Arial" w:cs="Arial"/>
        </w:rPr>
      </w:pPr>
    </w:p>
    <w:p w:rsidR="00E13B91" w:rsidRPr="000B5FC9" w:rsidRDefault="00E13B91" w:rsidP="004C63E1">
      <w:pPr>
        <w:suppressAutoHyphens/>
        <w:rPr>
          <w:rFonts w:ascii="Arial" w:hAnsi="Arial" w:cs="Arial"/>
        </w:rPr>
      </w:pPr>
      <w:r w:rsidRPr="000B5FC9">
        <w:rPr>
          <w:rFonts w:ascii="Arial" w:hAnsi="Arial" w:cs="Arial"/>
        </w:rPr>
        <w:t>Dans le cadre de cet appel à projets, les opérations sont sélectionnées en comité de programmation selon le calendrier de réunion de cette instance.</w:t>
      </w:r>
    </w:p>
    <w:p w:rsidR="00DE7BAD" w:rsidRPr="000B5FC9" w:rsidRDefault="00E13B91" w:rsidP="004C63E1">
      <w:pPr>
        <w:suppressAutoHyphens/>
        <w:rPr>
          <w:rFonts w:ascii="Arial" w:hAnsi="Arial" w:cs="Arial"/>
        </w:rPr>
      </w:pPr>
      <w:r w:rsidRPr="000B5FC9">
        <w:rPr>
          <w:rFonts w:ascii="Arial" w:hAnsi="Arial" w:cs="Arial"/>
        </w:rPr>
        <w:t>La durée maximale de conventionnement pour une opération individuelle est de 36 mois.</w:t>
      </w:r>
    </w:p>
    <w:p w:rsidR="00E13B91" w:rsidRPr="000B5FC9" w:rsidRDefault="00E13B91" w:rsidP="004C63E1">
      <w:pPr>
        <w:suppressAutoHyphens/>
        <w:rPr>
          <w:rFonts w:ascii="Arial" w:hAnsi="Arial" w:cs="Arial"/>
        </w:rPr>
      </w:pPr>
    </w:p>
    <w:p w:rsidR="00DE7BAD" w:rsidRPr="000B5FC9" w:rsidRDefault="00102A26" w:rsidP="004C63E1">
      <w:pPr>
        <w:pStyle w:val="Paragraphedeliste"/>
        <w:numPr>
          <w:ilvl w:val="0"/>
          <w:numId w:val="12"/>
        </w:numPr>
        <w:tabs>
          <w:tab w:val="left" w:pos="720"/>
        </w:tabs>
        <w:suppressAutoHyphens/>
        <w:rPr>
          <w:rStyle w:val="CharAttribute85"/>
          <w:rFonts w:ascii="Arial" w:eastAsia="Batang" w:hAnsi="Arial" w:cs="Arial"/>
        </w:rPr>
      </w:pPr>
      <w:r w:rsidRPr="000B5FC9">
        <w:rPr>
          <w:rStyle w:val="CharAttribute85"/>
          <w:rFonts w:ascii="Arial" w:hAnsi="Arial" w:cs="Arial"/>
        </w:rPr>
        <w:t xml:space="preserve"> Publicité et information</w:t>
      </w:r>
    </w:p>
    <w:p w:rsidR="00666BF3" w:rsidRPr="000B5FC9" w:rsidRDefault="00666BF3" w:rsidP="004C63E1">
      <w:pPr>
        <w:pStyle w:val="Paragraphedeliste"/>
        <w:tabs>
          <w:tab w:val="left" w:pos="720"/>
        </w:tabs>
        <w:suppressAutoHyphens/>
        <w:ind w:left="720"/>
        <w:rPr>
          <w:rFonts w:ascii="Arial" w:hAnsi="Arial" w:cs="Arial"/>
          <w:b/>
          <w:color w:val="333333"/>
        </w:rPr>
      </w:pPr>
    </w:p>
    <w:p w:rsidR="00DE7BAD" w:rsidRPr="000B5FC9" w:rsidRDefault="00102A26" w:rsidP="004C63E1">
      <w:pPr>
        <w:suppressAutoHyphens/>
        <w:rPr>
          <w:rFonts w:ascii="Arial" w:hAnsi="Arial" w:cs="Arial"/>
        </w:rPr>
      </w:pPr>
      <w:r w:rsidRPr="000B5FC9">
        <w:rPr>
          <w:rFonts w:ascii="Arial" w:hAnsi="Arial" w:cs="Arial"/>
        </w:rPr>
        <w:t xml:space="preserve">La transparence quant à l’intervention des fonds européens, la mise en valeur du rôle de l’Europe en France et la promotion du concours de l’Union européenne figurent parmi les priorités de la Commission européenne. </w:t>
      </w:r>
    </w:p>
    <w:p w:rsidR="00666BF3" w:rsidRPr="000B5FC9" w:rsidRDefault="00666BF3" w:rsidP="004C63E1">
      <w:pPr>
        <w:suppressAutoHyphens/>
        <w:rPr>
          <w:rFonts w:ascii="Arial" w:hAnsi="Arial" w:cs="Arial"/>
        </w:rPr>
      </w:pPr>
    </w:p>
    <w:p w:rsidR="00DE7BAD" w:rsidRPr="000B5FC9" w:rsidRDefault="00102A26" w:rsidP="004C63E1">
      <w:pPr>
        <w:suppressAutoHyphens/>
        <w:rPr>
          <w:rFonts w:ascii="Arial" w:hAnsi="Arial" w:cs="Arial"/>
        </w:rPr>
      </w:pPr>
      <w:r w:rsidRPr="000B5FC9">
        <w:rPr>
          <w:rFonts w:ascii="Arial" w:hAnsi="Arial" w:cs="Arial"/>
        </w:rPr>
        <w:t xml:space="preserve">Ainsi, tout bénéficiaire de crédits du Fonds social européen du programme opérationnel doit respecter les règles de publicité et d’information qui constituent une obligation règlementaire, quel que soit le montant de l’aide FSE attribuée. </w:t>
      </w:r>
    </w:p>
    <w:p w:rsidR="00666BF3" w:rsidRPr="000B5FC9" w:rsidRDefault="00666BF3" w:rsidP="004C63E1">
      <w:pPr>
        <w:suppressAutoHyphens/>
        <w:rPr>
          <w:rFonts w:ascii="Arial" w:hAnsi="Arial" w:cs="Arial"/>
        </w:rPr>
      </w:pPr>
    </w:p>
    <w:p w:rsidR="00666BF3" w:rsidRPr="000B5FC9" w:rsidRDefault="00102A26" w:rsidP="004C63E1">
      <w:pPr>
        <w:suppressAutoHyphens/>
        <w:rPr>
          <w:rFonts w:ascii="Arial" w:hAnsi="Arial" w:cs="Arial"/>
        </w:rPr>
      </w:pPr>
      <w:r w:rsidRPr="000B5FC9">
        <w:rPr>
          <w:rFonts w:ascii="Arial" w:hAnsi="Arial" w:cs="Arial"/>
        </w:rPr>
        <w:t>C’est pourquoi toute demande de subvention doit impérativement comporter un descriptif des modalités prévisionnelles du respect des obligations de publicité de l’intervention du FSE.</w:t>
      </w:r>
    </w:p>
    <w:p w:rsidR="00DE7BAD" w:rsidRPr="000B5FC9" w:rsidRDefault="00102A26" w:rsidP="004C63E1">
      <w:pPr>
        <w:suppressAutoHyphens/>
        <w:rPr>
          <w:rStyle w:val="CharAttribute0"/>
          <w:rFonts w:ascii="Arial" w:hAnsi="Arial" w:cs="Arial"/>
        </w:rPr>
      </w:pPr>
      <w:r w:rsidRPr="000B5FC9">
        <w:rPr>
          <w:rStyle w:val="CharAttribute0"/>
          <w:rFonts w:ascii="Arial" w:hAnsi="Arial" w:cs="Arial"/>
        </w:rPr>
        <w:lastRenderedPageBreak/>
        <w:t xml:space="preserve">Le respect de ces règles sera vérifié par le service gestionnaire tout au long de la mise en œuvre du projet. </w:t>
      </w:r>
      <w:r w:rsidRPr="000B5FC9">
        <w:rPr>
          <w:rStyle w:val="CharAttribute37"/>
          <w:rFonts w:ascii="Arial" w:hAnsi="Arial" w:cs="Arial"/>
        </w:rPr>
        <w:t>Le défaut de publicité constitue un motif de non remboursement de tout ou partie des dépenses afférentes au projet cofinancé</w:t>
      </w:r>
      <w:r w:rsidRPr="000B5FC9">
        <w:rPr>
          <w:rStyle w:val="CharAttribute0"/>
          <w:rFonts w:ascii="Arial" w:hAnsi="Arial" w:cs="Arial"/>
        </w:rPr>
        <w:t xml:space="preserve">. </w:t>
      </w:r>
    </w:p>
    <w:p w:rsidR="00666BF3" w:rsidRPr="000B5FC9" w:rsidRDefault="00666BF3" w:rsidP="004C63E1">
      <w:pPr>
        <w:suppressAutoHyphens/>
        <w:rPr>
          <w:rFonts w:ascii="Arial" w:eastAsia="Calibri" w:hAnsi="Arial" w:cs="Arial"/>
        </w:rPr>
      </w:pPr>
    </w:p>
    <w:p w:rsidR="00DE7BAD" w:rsidRPr="000B5FC9" w:rsidRDefault="00102A26" w:rsidP="004C63E1">
      <w:pPr>
        <w:pStyle w:val="Paragraphedeliste"/>
        <w:numPr>
          <w:ilvl w:val="0"/>
          <w:numId w:val="13"/>
        </w:numPr>
        <w:tabs>
          <w:tab w:val="left" w:pos="720"/>
        </w:tabs>
        <w:suppressAutoHyphens/>
        <w:rPr>
          <w:rFonts w:ascii="Arial" w:hAnsi="Arial" w:cs="Arial"/>
          <w:b/>
        </w:rPr>
      </w:pPr>
      <w:r w:rsidRPr="000B5FC9">
        <w:rPr>
          <w:rStyle w:val="CharAttribute37"/>
          <w:rFonts w:ascii="Arial" w:hAnsi="Arial" w:cs="Arial"/>
        </w:rPr>
        <w:t>Respect des obligations de collecte et de suivi des données des participants</w:t>
      </w:r>
    </w:p>
    <w:p w:rsidR="00DE7BAD" w:rsidRPr="000B5FC9" w:rsidRDefault="00DE7BAD" w:rsidP="004C63E1">
      <w:pPr>
        <w:pStyle w:val="ParaAttribute24"/>
        <w:suppressAutoHyphens/>
        <w:wordWrap/>
        <w:rPr>
          <w:rFonts w:ascii="Arial" w:eastAsia="Calibri" w:hAnsi="Arial" w:cs="Arial"/>
          <w:i/>
        </w:rPr>
      </w:pPr>
    </w:p>
    <w:p w:rsidR="00DE7BAD" w:rsidRPr="000B5FC9" w:rsidRDefault="00102A26" w:rsidP="004C63E1">
      <w:pPr>
        <w:suppressAutoHyphens/>
        <w:rPr>
          <w:rFonts w:ascii="Arial" w:hAnsi="Arial" w:cs="Arial"/>
        </w:rPr>
      </w:pPr>
      <w:r w:rsidRPr="000B5FC9">
        <w:rPr>
          <w:rFonts w:ascii="Arial" w:hAnsi="Arial" w:cs="Arial"/>
        </w:rPr>
        <w:t xml:space="preserve">Le règlement UE n°1303/2013 du Parlement européen et du Conseil du 17 décembre 2013  contient des dispositions renforcées en matière de suivi des participants aux actions cofinancées par le Fonds social européen. </w:t>
      </w:r>
    </w:p>
    <w:p w:rsidR="00DE7BAD" w:rsidRPr="000B5FC9" w:rsidRDefault="00DE7BAD" w:rsidP="004C63E1">
      <w:pPr>
        <w:suppressAutoHyphens/>
        <w:rPr>
          <w:rFonts w:ascii="Arial" w:hAnsi="Arial" w:cs="Arial"/>
        </w:rPr>
      </w:pPr>
    </w:p>
    <w:p w:rsidR="00DE7BAD" w:rsidRPr="000B5FC9" w:rsidRDefault="00102A26" w:rsidP="004C63E1">
      <w:pPr>
        <w:suppressAutoHyphens/>
        <w:rPr>
          <w:rFonts w:ascii="Arial" w:hAnsi="Arial" w:cs="Arial"/>
        </w:rPr>
      </w:pPr>
      <w:r w:rsidRPr="000B5FC9">
        <w:rPr>
          <w:rFonts w:ascii="Arial" w:hAnsi="Arial" w:cs="Arial"/>
        </w:rPr>
        <w:t>L’objectif est de s’assurer que des données fiables et robustes seront disponibles en continu. Les données seront agrégées aux niveaux français et européen, afin de mesurer les progrès réalisés pour les cibles fixées dans le programme. Elles doivent permettre de faire la preuve de l’efficacité de la mise en œuvre de la politique de cohésion sociale ; elles contribueront aussi à la mesure de l’impact des programmes.</w:t>
      </w:r>
    </w:p>
    <w:p w:rsidR="00DE7BAD" w:rsidRPr="000B5FC9" w:rsidRDefault="00DE7BAD" w:rsidP="004C63E1">
      <w:pPr>
        <w:suppressAutoHyphens/>
        <w:rPr>
          <w:rFonts w:ascii="Arial" w:hAnsi="Arial" w:cs="Arial"/>
        </w:rPr>
      </w:pPr>
    </w:p>
    <w:p w:rsidR="00DE7BAD" w:rsidRPr="000B5FC9" w:rsidRDefault="00102A26" w:rsidP="004C63E1">
      <w:pPr>
        <w:suppressAutoHyphens/>
        <w:rPr>
          <w:rFonts w:ascii="Arial" w:hAnsi="Arial" w:cs="Arial"/>
        </w:rPr>
      </w:pPr>
      <w:r w:rsidRPr="000B5FC9">
        <w:rPr>
          <w:rFonts w:ascii="Arial" w:hAnsi="Arial" w:cs="Arial"/>
        </w:rPr>
        <w:t xml:space="preserve">Ainsi, en 2014-2020, les modalités de saisie des données de base relatives aux entrées et sorties des participants évoluent considérablement. En tant que porteur de projet, bénéficiaire du FSE, vous êtes désormais responsable de la saisie. Vous devrez obligatoirement renseigner les données relatives à chaque participant, et non plus de manière agrégée. </w:t>
      </w:r>
    </w:p>
    <w:p w:rsidR="00DE7BAD" w:rsidRPr="000B5FC9" w:rsidRDefault="00DE7BAD" w:rsidP="004C63E1">
      <w:pPr>
        <w:pStyle w:val="ParaAttribute59"/>
        <w:suppressAutoHyphens/>
        <w:wordWrap/>
        <w:rPr>
          <w:rFonts w:ascii="Arial" w:eastAsia="Calibri" w:hAnsi="Arial" w:cs="Arial"/>
        </w:rPr>
      </w:pPr>
    </w:p>
    <w:p w:rsidR="00DE7BAD" w:rsidRPr="000B5FC9" w:rsidRDefault="00102A26" w:rsidP="004C63E1">
      <w:pPr>
        <w:suppressAutoHyphens/>
        <w:rPr>
          <w:rFonts w:ascii="Arial" w:hAnsi="Arial" w:cs="Arial"/>
        </w:rPr>
      </w:pPr>
      <w:r w:rsidRPr="000B5FC9">
        <w:rPr>
          <w:rFonts w:ascii="Arial" w:hAnsi="Arial" w:cs="Arial"/>
        </w:rPr>
        <w:t xml:space="preserve">En outre, le suivi des participants est désormais partie intégrante de la vie du dossier, de la demande de subvention au contrôle de service fait. La mauvaise qualité des données renseignées, ou l’absence de données, pourraient entrainer une suspension des remboursements européens au programme. </w:t>
      </w:r>
    </w:p>
    <w:p w:rsidR="00DE7BAD" w:rsidRPr="000B5FC9" w:rsidRDefault="00DE7BAD" w:rsidP="004C63E1">
      <w:pPr>
        <w:pStyle w:val="ParaAttribute24"/>
        <w:suppressAutoHyphens/>
        <w:wordWrap/>
        <w:rPr>
          <w:rFonts w:ascii="Arial" w:eastAsia="Calibri" w:hAnsi="Arial" w:cs="Arial"/>
        </w:rPr>
      </w:pPr>
    </w:p>
    <w:p w:rsidR="00DE7BAD" w:rsidRPr="000B5FC9" w:rsidRDefault="00102A26" w:rsidP="004C63E1">
      <w:pPr>
        <w:suppressAutoHyphens/>
        <w:rPr>
          <w:rFonts w:ascii="Arial" w:hAnsi="Arial" w:cs="Arial"/>
        </w:rPr>
      </w:pPr>
      <w:r w:rsidRPr="000B5FC9">
        <w:rPr>
          <w:rFonts w:ascii="Arial" w:hAnsi="Arial" w:cs="Arial"/>
        </w:rPr>
        <w:t>Le système d’information « Ma Démarche FSE », validé par la CNIL le 13 novembre 2014 [1], sert pour la collecte des données, leur conservation et la production des indicateurs de suivi et de pilotage des deux programmes opérationnels, FSE et IEJ.</w:t>
      </w:r>
    </w:p>
    <w:p w:rsidR="00DE7BAD" w:rsidRPr="000B5FC9" w:rsidRDefault="00DE7BAD" w:rsidP="004C63E1">
      <w:pPr>
        <w:pStyle w:val="ParaAttribute24"/>
        <w:suppressAutoHyphens/>
        <w:wordWrap/>
        <w:rPr>
          <w:rFonts w:ascii="Arial" w:eastAsia="Calibri" w:hAnsi="Arial" w:cs="Arial"/>
        </w:rPr>
      </w:pPr>
    </w:p>
    <w:p w:rsidR="00DE7BAD" w:rsidRPr="000B5FC9" w:rsidRDefault="00102A26" w:rsidP="004C63E1">
      <w:pPr>
        <w:pStyle w:val="ParaAttribute24"/>
        <w:suppressAutoHyphens/>
        <w:wordWrap/>
        <w:rPr>
          <w:rFonts w:ascii="Arial" w:eastAsia="Calibri" w:hAnsi="Arial" w:cs="Arial"/>
        </w:rPr>
      </w:pPr>
      <w:r w:rsidRPr="000B5FC9">
        <w:rPr>
          <w:rStyle w:val="CharAttribute0"/>
          <w:rFonts w:ascii="Arial" w:hAnsi="Arial" w:cs="Arial"/>
        </w:rPr>
        <w:t>La collecte des données peut se faire sous deux formes dans « Ma démarche FSE » :</w:t>
      </w:r>
    </w:p>
    <w:p w:rsidR="00DE7BAD" w:rsidRPr="000B5FC9" w:rsidRDefault="00102A26" w:rsidP="004C63E1">
      <w:pPr>
        <w:pStyle w:val="Paragraphedeliste"/>
        <w:numPr>
          <w:ilvl w:val="0"/>
          <w:numId w:val="21"/>
        </w:numPr>
        <w:suppressAutoHyphens/>
        <w:ind w:left="426" w:hanging="284"/>
        <w:rPr>
          <w:rFonts w:ascii="Arial" w:hAnsi="Arial" w:cs="Arial"/>
        </w:rPr>
      </w:pPr>
      <w:r w:rsidRPr="000B5FC9">
        <w:rPr>
          <w:rFonts w:ascii="Arial" w:hAnsi="Arial" w:cs="Arial"/>
        </w:rPr>
        <w:t>la saisie directe des informations relatives à l’entrée et à la sortie immédiate du participant de l’opération par le biais des écrans de saisie du module de suivi des participants et des indicateurs (il est disponible dans MDFSE dès que la demande de financement a été déclarée recevable par le gestionnaire) ;</w:t>
      </w:r>
    </w:p>
    <w:p w:rsidR="00DE7BAD" w:rsidRPr="000B5FC9" w:rsidRDefault="00102A26" w:rsidP="004C63E1">
      <w:pPr>
        <w:pStyle w:val="Paragraphedeliste"/>
        <w:numPr>
          <w:ilvl w:val="0"/>
          <w:numId w:val="21"/>
        </w:numPr>
        <w:suppressAutoHyphens/>
        <w:ind w:left="426" w:hanging="284"/>
        <w:rPr>
          <w:rFonts w:ascii="Arial" w:hAnsi="Arial" w:cs="Arial"/>
        </w:rPr>
      </w:pPr>
      <w:r w:rsidRPr="000B5FC9">
        <w:rPr>
          <w:rFonts w:ascii="Arial" w:hAnsi="Arial" w:cs="Arial"/>
        </w:rPr>
        <w:t>l’importation de données produites dans d’autres systèmes d’information, par le biais de fichiers Excel (format .csv), pour l’entrée et la sortie, en cumulant les participants au fur et à mesure des importations (le format de fichier à respecter est téléchargeable dès le module de demande de subvention puis à nouveau dans le module de suivi des participants).</w:t>
      </w:r>
    </w:p>
    <w:p w:rsidR="00DE7BAD" w:rsidRPr="000B5FC9" w:rsidRDefault="00DE7BAD" w:rsidP="004C63E1">
      <w:pPr>
        <w:pStyle w:val="ParaAttribute24"/>
        <w:suppressAutoHyphens/>
        <w:wordWrap/>
        <w:rPr>
          <w:rFonts w:ascii="Arial" w:eastAsia="Calibri" w:hAnsi="Arial" w:cs="Arial"/>
        </w:rPr>
      </w:pPr>
    </w:p>
    <w:p w:rsidR="00DE7BAD" w:rsidRPr="000B5FC9" w:rsidRDefault="00102A26" w:rsidP="004C63E1">
      <w:pPr>
        <w:pStyle w:val="ParaAttribute24"/>
        <w:suppressAutoHyphens/>
        <w:wordWrap/>
        <w:rPr>
          <w:rFonts w:ascii="Arial" w:eastAsia="Calibri" w:hAnsi="Arial" w:cs="Arial"/>
        </w:rPr>
      </w:pPr>
      <w:r w:rsidRPr="000B5FC9">
        <w:rPr>
          <w:rStyle w:val="CharAttribute88"/>
          <w:rFonts w:ascii="Arial" w:hAnsi="Arial" w:cs="Arial"/>
        </w:rPr>
        <w:t>Quand doit-on les renseigner ?</w:t>
      </w:r>
    </w:p>
    <w:p w:rsidR="00DE7BAD" w:rsidRPr="000B5FC9" w:rsidRDefault="00DE7BAD" w:rsidP="004C63E1">
      <w:pPr>
        <w:pStyle w:val="ParaAttribute24"/>
        <w:suppressAutoHyphens/>
        <w:wordWrap/>
        <w:rPr>
          <w:rFonts w:ascii="Arial" w:eastAsia="Calibri" w:hAnsi="Arial" w:cs="Arial"/>
        </w:rPr>
      </w:pPr>
    </w:p>
    <w:p w:rsidR="00DE7BAD" w:rsidRPr="000B5FC9" w:rsidRDefault="00102A26" w:rsidP="004C63E1">
      <w:pPr>
        <w:suppressAutoHyphens/>
        <w:rPr>
          <w:rFonts w:ascii="Arial" w:hAnsi="Arial" w:cs="Arial"/>
        </w:rPr>
      </w:pPr>
      <w:r w:rsidRPr="000B5FC9">
        <w:rPr>
          <w:rFonts w:ascii="Arial" w:hAnsi="Arial" w:cs="Arial"/>
        </w:rPr>
        <w:t>Les données relatives aux participants doivent être renseignées dès leur entrée dans une opération. Cette obligation concerne l’ensemble des participants pour lesquels on est en mesure de collecter l’ensemble des données personnelles telles qu’identifiées dans les indicateurs communs, c'est-à-dire à l’exclusion des participants à des actions de sensibilisation par exemple. Une prise de retard dans la saisie des données, donnera lieu à l’envoi de messages d’alerte par le système d’information aux bénéficiaires et aux gestionnaires concernés.</w:t>
      </w:r>
    </w:p>
    <w:p w:rsidR="00DE7BAD" w:rsidRPr="000B5FC9" w:rsidRDefault="00DE7BAD" w:rsidP="004C63E1">
      <w:pPr>
        <w:suppressAutoHyphens/>
        <w:rPr>
          <w:rFonts w:ascii="Arial" w:hAnsi="Arial" w:cs="Arial"/>
        </w:rPr>
      </w:pPr>
    </w:p>
    <w:p w:rsidR="00DE7BAD" w:rsidRDefault="00102A26" w:rsidP="004C63E1">
      <w:pPr>
        <w:suppressAutoHyphens/>
        <w:rPr>
          <w:rFonts w:ascii="Arial" w:hAnsi="Arial" w:cs="Arial"/>
        </w:rPr>
      </w:pPr>
      <w:r w:rsidRPr="000B5FC9">
        <w:rPr>
          <w:rFonts w:ascii="Arial" w:hAnsi="Arial" w:cs="Arial"/>
        </w:rPr>
        <w:lastRenderedPageBreak/>
        <w:t>Les données relatives aux sorties des participants (annexe I du règlement FSE) sont obligatoirement renseignées à la sortie immédiate du participant de l’opération. Les données doivent concerner les participants qui ont bénéficié directement du soutien. Il en est de même, dès la sortie du participant de l’opération, y compris pour les participants qui abandonnent une opération avant la fin du terme prévu.</w:t>
      </w:r>
    </w:p>
    <w:p w:rsidR="00501928" w:rsidRPr="007E7E5F" w:rsidRDefault="00501928" w:rsidP="00501928">
      <w:pPr>
        <w:spacing w:line="360" w:lineRule="auto"/>
        <w:rPr>
          <w:rFonts w:cs="Calibri"/>
        </w:rPr>
      </w:pPr>
    </w:p>
    <w:p w:rsidR="00501928" w:rsidRPr="007324DE" w:rsidRDefault="00501928" w:rsidP="00501928">
      <w:pPr>
        <w:spacing w:line="360" w:lineRule="auto"/>
        <w:rPr>
          <w:rFonts w:ascii="Arial" w:hAnsi="Arial" w:cs="Arial"/>
        </w:rPr>
      </w:pPr>
      <w:r w:rsidRPr="007324DE">
        <w:rPr>
          <w:rFonts w:ascii="Arial" w:hAnsi="Arial" w:cs="Arial"/>
        </w:rPr>
        <w:t xml:space="preserve">Dès lors que le dossier a été déposé et déclaré recevable, il appartient au porteur de projet de démarrer immédiatement la saisie </w:t>
      </w:r>
      <w:proofErr w:type="gramStart"/>
      <w:r w:rsidRPr="007324DE">
        <w:rPr>
          <w:rFonts w:ascii="Arial" w:hAnsi="Arial" w:cs="Arial"/>
        </w:rPr>
        <w:t>des données participants</w:t>
      </w:r>
      <w:proofErr w:type="gramEnd"/>
      <w:r w:rsidRPr="007324DE">
        <w:rPr>
          <w:rFonts w:ascii="Arial" w:hAnsi="Arial" w:cs="Arial"/>
        </w:rPr>
        <w:t xml:space="preserve"> dans le module indicateur : </w:t>
      </w:r>
    </w:p>
    <w:p w:rsidR="00501928" w:rsidRPr="007324DE" w:rsidRDefault="00501928" w:rsidP="00501928">
      <w:pPr>
        <w:spacing w:line="360" w:lineRule="auto"/>
        <w:rPr>
          <w:rFonts w:ascii="Arial" w:hAnsi="Arial" w:cs="Arial"/>
        </w:rPr>
      </w:pPr>
      <w:r w:rsidRPr="007324DE">
        <w:rPr>
          <w:rFonts w:ascii="Arial" w:hAnsi="Arial" w:cs="Arial"/>
          <w:noProof/>
        </w:rPr>
        <w:drawing>
          <wp:inline distT="0" distB="0" distL="0" distR="0" wp14:anchorId="0F3AD882" wp14:editId="5F90B862">
            <wp:extent cx="257175" cy="243639"/>
            <wp:effectExtent l="0" t="0" r="0" b="444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57175" cy="243639"/>
                    </a:xfrm>
                    <a:prstGeom prst="rect">
                      <a:avLst/>
                    </a:prstGeom>
                  </pic:spPr>
                </pic:pic>
              </a:graphicData>
            </a:graphic>
          </wp:inline>
        </w:drawing>
      </w:r>
    </w:p>
    <w:p w:rsidR="00501928" w:rsidRPr="007324DE" w:rsidRDefault="00501928" w:rsidP="00501928">
      <w:pPr>
        <w:spacing w:line="360" w:lineRule="auto"/>
        <w:rPr>
          <w:rFonts w:ascii="Arial" w:hAnsi="Arial" w:cs="Arial"/>
        </w:rPr>
      </w:pPr>
      <w:r w:rsidRPr="007324DE">
        <w:rPr>
          <w:rFonts w:ascii="Arial" w:hAnsi="Arial" w:cs="Arial"/>
          <w:noProof/>
        </w:rPr>
        <w:drawing>
          <wp:inline distT="0" distB="0" distL="0" distR="0" wp14:anchorId="4DFE7A8B" wp14:editId="36AFF266">
            <wp:extent cx="6067425" cy="398312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71096" cy="3985530"/>
                    </a:xfrm>
                    <a:prstGeom prst="rect">
                      <a:avLst/>
                    </a:prstGeom>
                    <a:noFill/>
                    <a:ln>
                      <a:noFill/>
                    </a:ln>
                  </pic:spPr>
                </pic:pic>
              </a:graphicData>
            </a:graphic>
          </wp:inline>
        </w:drawing>
      </w:r>
    </w:p>
    <w:p w:rsidR="00501928" w:rsidRPr="000B5FC9" w:rsidRDefault="00501928" w:rsidP="004C63E1">
      <w:pPr>
        <w:suppressAutoHyphens/>
        <w:rPr>
          <w:rFonts w:ascii="Arial" w:hAnsi="Arial" w:cs="Arial"/>
        </w:rPr>
      </w:pPr>
    </w:p>
    <w:p w:rsidR="00635930" w:rsidRPr="000D127D" w:rsidRDefault="00635930" w:rsidP="00635930">
      <w:pPr>
        <w:keepNext/>
        <w:keepLines/>
        <w:spacing w:before="480" w:line="360" w:lineRule="auto"/>
        <w:outlineLvl w:val="0"/>
        <w:rPr>
          <w:rFonts w:cs="Calibri"/>
          <w:b/>
          <w:bCs/>
          <w:color w:val="365F91"/>
          <w:sz w:val="28"/>
          <w:szCs w:val="28"/>
          <w:lang w:eastAsia="en-US"/>
        </w:rPr>
      </w:pPr>
      <w:bookmarkStart w:id="27" w:name="_Toc474766414"/>
      <w:r w:rsidRPr="000D127D">
        <w:rPr>
          <w:rFonts w:cs="Calibri"/>
          <w:b/>
          <w:bCs/>
          <w:color w:val="365F91"/>
          <w:sz w:val="28"/>
          <w:szCs w:val="28"/>
          <w:lang w:eastAsia="en-US"/>
        </w:rPr>
        <w:t>Annexe 2  sous critères de notation</w:t>
      </w:r>
      <w:bookmarkEnd w:id="27"/>
    </w:p>
    <w:p w:rsidR="00635930" w:rsidRPr="000D127D" w:rsidRDefault="00635930" w:rsidP="00635930">
      <w:pPr>
        <w:keepNext/>
        <w:keepLines/>
        <w:spacing w:before="480" w:line="360" w:lineRule="auto"/>
        <w:outlineLvl w:val="0"/>
        <w:rPr>
          <w:rFonts w:cs="Calibri"/>
          <w:b/>
          <w:bCs/>
          <w:color w:val="365F91"/>
          <w:sz w:val="28"/>
          <w:szCs w:val="28"/>
          <w:lang w:eastAsia="en-US"/>
        </w:rPr>
      </w:pPr>
      <w:bookmarkStart w:id="28" w:name="_Toc474766415"/>
      <w:r w:rsidRPr="000D127D">
        <w:rPr>
          <w:rFonts w:cs="Calibri"/>
          <w:b/>
          <w:bCs/>
          <w:color w:val="365F91"/>
          <w:sz w:val="28"/>
          <w:szCs w:val="28"/>
          <w:lang w:eastAsia="en-US"/>
        </w:rPr>
        <w:t>Annexe 3 : saisie des indicateurs</w:t>
      </w:r>
      <w:bookmarkEnd w:id="28"/>
    </w:p>
    <w:p w:rsidR="00635930" w:rsidRPr="000D127D" w:rsidRDefault="00635930" w:rsidP="00635930">
      <w:pPr>
        <w:keepNext/>
        <w:keepLines/>
        <w:spacing w:before="200" w:line="360" w:lineRule="auto"/>
        <w:outlineLvl w:val="1"/>
        <w:rPr>
          <w:rFonts w:cs="Calibri"/>
          <w:b/>
          <w:bCs/>
          <w:color w:val="4F81BD"/>
          <w:sz w:val="26"/>
          <w:szCs w:val="26"/>
          <w:lang w:eastAsia="en-US"/>
        </w:rPr>
      </w:pPr>
      <w:bookmarkStart w:id="29" w:name="_Toc474766416"/>
      <w:r w:rsidRPr="000D127D">
        <w:rPr>
          <w:rFonts w:cs="Calibri"/>
          <w:b/>
          <w:bCs/>
          <w:color w:val="4F81BD"/>
          <w:sz w:val="26"/>
          <w:szCs w:val="26"/>
          <w:lang w:eastAsia="en-US"/>
        </w:rPr>
        <w:t>Questionnaire de recueil des données à l’entrée des participants dans une opération cofinancée par le Fonds social européen (FSE)</w:t>
      </w:r>
      <w:bookmarkEnd w:id="29"/>
    </w:p>
    <w:p w:rsidR="00635930" w:rsidRPr="000D127D" w:rsidRDefault="00635930" w:rsidP="00635930">
      <w:pPr>
        <w:spacing w:line="360" w:lineRule="auto"/>
        <w:rPr>
          <w:rFonts w:eastAsia="Times New Roman" w:cs="Calibri"/>
          <w:lang w:eastAsia="en-US"/>
        </w:rPr>
      </w:pPr>
      <w:r w:rsidRPr="000D127D">
        <w:rPr>
          <w:rFonts w:eastAsia="Times New Roman" w:cs="Calibri"/>
          <w:b/>
          <w:sz w:val="24"/>
          <w:lang w:eastAsia="en-US"/>
        </w:rPr>
        <w:t>Cf. site Ma démarche FSE « outils suivi participants »</w:t>
      </w:r>
      <w:r w:rsidRPr="000D127D">
        <w:rPr>
          <w:rFonts w:eastAsia="Times New Roman" w:cs="Calibri"/>
          <w:lang w:eastAsia="en-US"/>
        </w:rPr>
        <w:t xml:space="preserve"> </w:t>
      </w:r>
    </w:p>
    <w:p w:rsidR="00635930" w:rsidRPr="000D127D" w:rsidRDefault="00E70D27" w:rsidP="00635930">
      <w:pPr>
        <w:spacing w:after="200" w:line="360" w:lineRule="auto"/>
        <w:rPr>
          <w:rFonts w:eastAsia="Times New Roman" w:cs="Calibri"/>
          <w:lang w:eastAsia="en-US"/>
        </w:rPr>
      </w:pPr>
      <w:hyperlink r:id="rId19" w:history="1">
        <w:r w:rsidR="00635930" w:rsidRPr="000D127D">
          <w:rPr>
            <w:rFonts w:eastAsia="Times New Roman" w:cs="Calibri"/>
            <w:color w:val="0000FF"/>
            <w:u w:val="single"/>
            <w:lang w:eastAsia="en-US"/>
          </w:rPr>
          <w:t>https://ma-demarche-fse.fr/si_fse/servlet/pageAide.html</w:t>
        </w:r>
      </w:hyperlink>
    </w:p>
    <w:p w:rsidR="00DE7BAD" w:rsidRPr="000B5FC9" w:rsidRDefault="00DE7BAD" w:rsidP="00874474">
      <w:pPr>
        <w:keepNext/>
        <w:keepLines/>
        <w:suppressAutoHyphens/>
        <w:spacing w:before="480"/>
        <w:jc w:val="center"/>
        <w:outlineLvl w:val="0"/>
        <w:rPr>
          <w:rFonts w:ascii="Arial" w:eastAsia="Cambria" w:hAnsi="Arial" w:cs="Arial"/>
        </w:rPr>
      </w:pPr>
    </w:p>
    <w:sectPr w:rsidR="00DE7BAD" w:rsidRPr="000B5FC9" w:rsidSect="001578A2">
      <w:pgSz w:w="11906" w:h="16838" w:code="9"/>
      <w:pgMar w:top="993" w:right="991" w:bottom="567" w:left="1134" w:header="851" w:footer="536" w:gutter="0"/>
      <w:cols w:space="720"/>
      <w:docGrid w:linePitch="360" w:charSpace="2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C58" w:rsidRDefault="00516C58">
      <w:pPr>
        <w:spacing w:line="240" w:lineRule="auto"/>
      </w:pPr>
      <w:r>
        <w:separator/>
      </w:r>
    </w:p>
  </w:endnote>
  <w:endnote w:type="continuationSeparator" w:id="0">
    <w:p w:rsidR="00516C58" w:rsidRDefault="00516C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Calibri"/>
    <w:charset w:val="00"/>
    <w:family w:val="auto"/>
    <w:pitch w:val="variable"/>
    <w:sig w:usb0="00000003" w:usb1="4000207B" w:usb2="00000000" w:usb3="00000000" w:csb0="0000009F" w:csb1="00000000"/>
  </w:font>
  <w:font w:name="Calibri Light">
    <w:altName w:val="Calibri"/>
    <w:charset w:val="00"/>
    <w:family w:val="swiss"/>
    <w:pitch w:val="variable"/>
    <w:sig w:usb0="00000001" w:usb1="4000207B" w:usb2="00000000" w:usb3="00000000" w:csb0="0000019F" w:csb1="00000000"/>
  </w:font>
  <w:font w:name="TimesNewRomanPSM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A6E" w:rsidRDefault="00190A6E">
    <w:pPr>
      <w:pStyle w:val="ParaAttribute0"/>
      <w:rPr>
        <w:rFonts w:eastAsia="Calibri"/>
      </w:rPr>
    </w:pPr>
  </w:p>
  <w:p w:rsidR="00190A6E" w:rsidRDefault="00190A6E">
    <w:pPr>
      <w:pStyle w:val="ParaAttribute1"/>
      <w:rPr>
        <w:rFonts w:eastAsia="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C58" w:rsidRDefault="00516C58">
      <w:pPr>
        <w:spacing w:line="240" w:lineRule="auto"/>
      </w:pPr>
      <w:r>
        <w:separator/>
      </w:r>
    </w:p>
  </w:footnote>
  <w:footnote w:type="continuationSeparator" w:id="0">
    <w:p w:rsidR="00516C58" w:rsidRDefault="00516C58">
      <w:pPr>
        <w:spacing w:line="240" w:lineRule="auto"/>
      </w:pPr>
      <w:r>
        <w:continuationSeparator/>
      </w:r>
    </w:p>
  </w:footnote>
  <w:footnote w:id="1">
    <w:p w:rsidR="00190A6E" w:rsidRPr="00791B51" w:rsidRDefault="00190A6E" w:rsidP="007B2EEA">
      <w:pPr>
        <w:pStyle w:val="Default"/>
        <w:jc w:val="both"/>
        <w:rPr>
          <w:rFonts w:ascii="Arial" w:hAnsi="Arial" w:cs="Arial"/>
          <w:sz w:val="18"/>
          <w:szCs w:val="16"/>
        </w:rPr>
      </w:pPr>
      <w:r w:rsidRPr="00791B51">
        <w:rPr>
          <w:rStyle w:val="Appelnotedebasdep"/>
          <w:rFonts w:ascii="Arial" w:hAnsi="Arial" w:cs="Arial"/>
          <w:sz w:val="18"/>
          <w:szCs w:val="16"/>
        </w:rPr>
        <w:footnoteRef/>
      </w:r>
      <w:r w:rsidRPr="00791B51">
        <w:rPr>
          <w:rStyle w:val="A0"/>
          <w:rFonts w:ascii="Arial" w:hAnsi="Arial" w:cs="Arial"/>
          <w:color w:val="auto"/>
          <w:sz w:val="18"/>
          <w:szCs w:val="16"/>
        </w:rPr>
        <w:t xml:space="preserve">« Accélérer la mutation numérique des entreprises : </w:t>
      </w:r>
      <w:r w:rsidRPr="00791B51">
        <w:rPr>
          <w:rStyle w:val="A1"/>
          <w:rFonts w:ascii="Arial" w:hAnsi="Arial" w:cs="Arial"/>
          <w:color w:val="auto"/>
          <w:sz w:val="18"/>
          <w:szCs w:val="16"/>
        </w:rPr>
        <w:t xml:space="preserve">un gisement de croissance et de compétitivité pour la </w:t>
      </w:r>
      <w:r>
        <w:rPr>
          <w:rStyle w:val="A1"/>
          <w:rFonts w:ascii="Arial" w:hAnsi="Arial" w:cs="Arial"/>
          <w:color w:val="auto"/>
          <w:sz w:val="18"/>
          <w:szCs w:val="16"/>
        </w:rPr>
        <w:t>France », Cabinet McKinsey France, 2014</w:t>
      </w:r>
    </w:p>
  </w:footnote>
  <w:footnote w:id="2">
    <w:p w:rsidR="00190A6E" w:rsidRDefault="00190A6E" w:rsidP="006F5C1A">
      <w:pPr>
        <w:pStyle w:val="Notedebasdepage"/>
      </w:pPr>
      <w:r>
        <w:rPr>
          <w:rStyle w:val="Appelnotedebasdep"/>
        </w:rPr>
        <w:footnoteRef/>
      </w:r>
      <w:r>
        <w:t xml:space="preserve"> </w:t>
      </w:r>
      <w:r w:rsidRPr="005C197A">
        <w:rPr>
          <w:rFonts w:ascii="Arial" w:hAnsi="Arial"/>
          <w:sz w:val="18"/>
          <w:szCs w:val="18"/>
        </w:rPr>
        <w:t>Pour aller plus loin cf. Étude « Technologies clé 2020 – Préparer l’industrie du futur », DGE</w:t>
      </w:r>
      <w:r>
        <w:t xml:space="preserve"> </w:t>
      </w:r>
    </w:p>
  </w:footnote>
  <w:footnote w:id="3">
    <w:p w:rsidR="00190A6E" w:rsidRDefault="00190A6E" w:rsidP="00610AB2">
      <w:pPr>
        <w:pStyle w:val="Notedebasdepage"/>
        <w:jc w:val="both"/>
      </w:pPr>
      <w:r>
        <w:rPr>
          <w:rStyle w:val="Appelnotedebasdep"/>
        </w:rPr>
        <w:footnoteRef/>
      </w:r>
      <w:r>
        <w:t xml:space="preserve"> </w:t>
      </w:r>
      <w:r w:rsidRPr="00610AB2">
        <w:rPr>
          <w:rFonts w:ascii="Arial" w:hAnsi="Arial"/>
          <w:sz w:val="18"/>
          <w:szCs w:val="18"/>
        </w:rPr>
        <w:t>«  L’Usine du Futur est une réponse à plusieurs transitions simultanées : énergétique, écologique, numérique, organisationnelle et sociétale. Chacune de ces transitions fait appel à de nombreuses nouvelles technologies ou modes d’organisation arrivant à maturité, en cours de développement ou à concevoir.» -extrait d</w:t>
      </w:r>
      <w:r w:rsidRPr="00610AB2">
        <w:rPr>
          <w:rStyle w:val="A0"/>
          <w:rFonts w:ascii="Arial" w:hAnsi="Arial" w:cs="Arial"/>
          <w:color w:val="auto"/>
          <w:sz w:val="18"/>
          <w:szCs w:val="18"/>
        </w:rPr>
        <w:t>e « Guide pratique de l’Usine du Futur – Enjeux et panorama de solutions », FIM, 2016</w:t>
      </w:r>
    </w:p>
  </w:footnote>
  <w:footnote w:id="4">
    <w:p w:rsidR="00190A6E" w:rsidRDefault="00190A6E">
      <w:pPr>
        <w:pStyle w:val="Notedebasdepage"/>
      </w:pPr>
      <w:r>
        <w:rPr>
          <w:rStyle w:val="Appelnotedebasdep"/>
        </w:rPr>
        <w:footnoteRef/>
      </w:r>
      <w:r>
        <w:t xml:space="preserve"> </w:t>
      </w:r>
      <w:r w:rsidRPr="005C197A">
        <w:rPr>
          <w:rFonts w:ascii="Arial" w:hAnsi="Arial"/>
          <w:sz w:val="18"/>
          <w:szCs w:val="18"/>
        </w:rPr>
        <w:t>Pour aller plus loin cf. Étude « Technologies clé 2020 – Préparer l’industrie du futur », DGE</w:t>
      </w:r>
    </w:p>
  </w:footnote>
  <w:footnote w:id="5">
    <w:p w:rsidR="00190A6E" w:rsidRDefault="00190A6E" w:rsidP="00311980">
      <w:pPr>
        <w:pStyle w:val="Notedebasdepage"/>
      </w:pPr>
      <w:r>
        <w:rPr>
          <w:rStyle w:val="Appelnotedebasdep"/>
        </w:rPr>
        <w:footnoteRef/>
      </w:r>
      <w:r>
        <w:t xml:space="preserve"> </w:t>
      </w:r>
      <w:r w:rsidRPr="00190A6E">
        <w:rPr>
          <w:rFonts w:ascii="Arial" w:hAnsi="Arial"/>
          <w:sz w:val="18"/>
          <w:szCs w:val="16"/>
        </w:rPr>
        <w:t>Chiffres INSEE, 2013</w:t>
      </w:r>
    </w:p>
  </w:footnote>
  <w:footnote w:id="6">
    <w:p w:rsidR="00190A6E" w:rsidRDefault="00190A6E">
      <w:pPr>
        <w:pStyle w:val="Notedebasdepage"/>
      </w:pPr>
      <w:r>
        <w:rPr>
          <w:rStyle w:val="Appelnotedebasdep"/>
        </w:rPr>
        <w:footnoteRef/>
      </w:r>
      <w:r>
        <w:t xml:space="preserve"> </w:t>
      </w:r>
      <w:r w:rsidRPr="00190A6E">
        <w:rPr>
          <w:rFonts w:ascii="Arial" w:hAnsi="Arial"/>
          <w:sz w:val="18"/>
          <w:szCs w:val="16"/>
        </w:rPr>
        <w:t>Le</w:t>
      </w:r>
      <w:r w:rsidRPr="00190A6E">
        <w:rPr>
          <w:rFonts w:ascii="Arial" w:hAnsi="Arial"/>
          <w:sz w:val="22"/>
        </w:rPr>
        <w:t xml:space="preserve"> </w:t>
      </w:r>
      <w:r w:rsidRPr="00190A6E">
        <w:rPr>
          <w:rFonts w:ascii="Arial" w:hAnsi="Arial"/>
          <w:sz w:val="18"/>
          <w:szCs w:val="16"/>
        </w:rPr>
        <w:t>secteur spatial représente encore une part énorme des échanges commerciaux avec l’extérieur : 84% des exportations ; 35% des importations. Source INSEE 2015</w:t>
      </w:r>
    </w:p>
  </w:footnote>
  <w:footnote w:id="7">
    <w:p w:rsidR="001578A2" w:rsidRPr="001578A2" w:rsidRDefault="001578A2" w:rsidP="001578A2">
      <w:pPr>
        <w:suppressAutoHyphens/>
        <w:rPr>
          <w:rFonts w:ascii="Arial" w:hAnsi="Arial" w:cs="Arial"/>
          <w:i/>
          <w:sz w:val="18"/>
          <w:szCs w:val="18"/>
        </w:rPr>
      </w:pPr>
      <w:r>
        <w:rPr>
          <w:rStyle w:val="Appelnotedebasdep"/>
        </w:rPr>
        <w:footnoteRef/>
      </w:r>
      <w:r>
        <w:t xml:space="preserve"> </w:t>
      </w:r>
      <w:r w:rsidRPr="001578A2">
        <w:rPr>
          <w:rStyle w:val="CharAttribute0"/>
          <w:rFonts w:ascii="Arial" w:eastAsia="Batang" w:hAnsi="Arial" w:cs="Arial"/>
          <w:sz w:val="18"/>
          <w:szCs w:val="18"/>
        </w:rPr>
        <w:t>Nota Bene concernant les aides d’État</w:t>
      </w:r>
      <w:r>
        <w:rPr>
          <w:rStyle w:val="CharAttribute0"/>
          <w:rFonts w:ascii="Arial" w:eastAsia="Batang" w:hAnsi="Arial" w:cs="Arial"/>
          <w:sz w:val="18"/>
          <w:szCs w:val="18"/>
        </w:rPr>
        <w:t xml:space="preserve"> : </w:t>
      </w:r>
      <w:r w:rsidRPr="001578A2">
        <w:rPr>
          <w:rStyle w:val="CharAttribute0"/>
          <w:rFonts w:ascii="Arial" w:eastAsia="Batang" w:hAnsi="Arial" w:cs="Arial"/>
          <w:b/>
          <w:sz w:val="18"/>
          <w:szCs w:val="18"/>
        </w:rPr>
        <w:t>Les actions mises en œuvre grâce au cofinancement FSE sont-elles susceptibles d'apporter un avantage sélectif à d'autres personnes morales (bénéficiaires tiers), de nature à fausser la concurrence et à constituer une aide d'Etat au sens de l'article 107 du TFUE ?</w:t>
      </w:r>
      <w:r>
        <w:rPr>
          <w:rStyle w:val="CharAttribute0"/>
          <w:rFonts w:ascii="Arial" w:eastAsia="Batang" w:hAnsi="Arial" w:cs="Arial"/>
          <w:b/>
          <w:sz w:val="18"/>
          <w:szCs w:val="18"/>
        </w:rPr>
        <w:t xml:space="preserve"> </w:t>
      </w:r>
      <w:r w:rsidRPr="001578A2">
        <w:rPr>
          <w:rStyle w:val="CharAttribute0"/>
          <w:rFonts w:ascii="Arial" w:eastAsia="Batang" w:hAnsi="Arial" w:cs="Arial"/>
          <w:i/>
          <w:sz w:val="18"/>
          <w:szCs w:val="18"/>
        </w:rPr>
        <w:t>L’article 107 du traité sur le fonctionnement de l’Union européenne (TFUE) interdit en principe les aides publiques aux entreprises (appelées « aides d’Etat »), au motif qu’elles sont susceptibles de fausser la libre concurrence et donc le bon fonctionnement du marché intérieur. Les aides allouées par les fonds structurels sont assimilées à des aides publiques et entrent en co</w:t>
      </w:r>
      <w:r>
        <w:rPr>
          <w:rStyle w:val="CharAttribute0"/>
          <w:rFonts w:ascii="Arial" w:eastAsia="Batang" w:hAnsi="Arial" w:cs="Arial"/>
          <w:i/>
          <w:sz w:val="18"/>
          <w:szCs w:val="18"/>
        </w:rPr>
        <w:t xml:space="preserve">mpte pour le calcul des aides. </w:t>
      </w:r>
      <w:r w:rsidRPr="001578A2">
        <w:rPr>
          <w:rStyle w:val="CharAttribute0"/>
          <w:rFonts w:ascii="Arial" w:eastAsia="Batang" w:hAnsi="Arial" w:cs="Arial"/>
          <w:i/>
          <w:sz w:val="18"/>
          <w:szCs w:val="18"/>
        </w:rPr>
        <w:t>La Commission européenne considère que le bénéficiaire FSE peut répercuter l’aide FSE sur des entreprises tierces, notamment lorsque ces entreprises tierces ont accès aux services du bénéficiaire. Aussi, ce bénéficiaire du FSE devra veiller au respect de la règlementation auprès des entreprises tierces éventuelles.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99pt;height:346.5pt;flip:y;visibility:visible;mso-wrap-style:square" o:bullet="t">
        <v:imagedata r:id="rId1" o:title=""/>
      </v:shape>
    </w:pict>
  </w:numPicBullet>
  <w:abstractNum w:abstractNumId="0">
    <w:nsid w:val="00000001"/>
    <w:multiLevelType w:val="hybridMultilevel"/>
    <w:tmpl w:val="57737564"/>
    <w:lvl w:ilvl="0" w:tplc="D6922EEE">
      <w:numFmt w:val="bullet"/>
      <w:lvlText w:val=""/>
      <w:lvlJc w:val="left"/>
      <w:pPr>
        <w:ind w:left="720" w:hanging="360"/>
      </w:pPr>
      <w:rPr>
        <w:rFonts w:ascii="Cambria" w:eastAsia="Times New Roman" w:hAnsi="Cambria" w:hint="default"/>
        <w:b/>
        <w:color w:val="4F81BD"/>
        <w:sz w:val="26"/>
      </w:rPr>
    </w:lvl>
    <w:lvl w:ilvl="1" w:tplc="A9B0303C">
      <w:numFmt w:val="bullet"/>
      <w:lvlText w:val=""/>
      <w:lvlJc w:val="left"/>
      <w:pPr>
        <w:ind w:left="720" w:hanging="360"/>
      </w:pPr>
      <w:rPr>
        <w:rFonts w:ascii="Cambria" w:eastAsia="Times New Roman" w:hAnsi="Cambria" w:hint="default"/>
        <w:b/>
        <w:color w:val="4F81BD"/>
        <w:sz w:val="26"/>
      </w:rPr>
    </w:lvl>
    <w:lvl w:ilvl="2" w:tplc="D80841E4">
      <w:numFmt w:val="bullet"/>
      <w:lvlText w:val=""/>
      <w:lvlJc w:val="left"/>
      <w:pPr>
        <w:ind w:left="720" w:hanging="360"/>
      </w:pPr>
      <w:rPr>
        <w:rFonts w:ascii="Cambria" w:eastAsia="Times New Roman" w:hAnsi="Cambria" w:hint="default"/>
        <w:b/>
        <w:color w:val="4F81BD"/>
        <w:sz w:val="26"/>
      </w:rPr>
    </w:lvl>
    <w:lvl w:ilvl="3" w:tplc="53984A20">
      <w:numFmt w:val="bullet"/>
      <w:lvlText w:val=""/>
      <w:lvlJc w:val="left"/>
      <w:pPr>
        <w:ind w:left="720" w:hanging="360"/>
      </w:pPr>
      <w:rPr>
        <w:rFonts w:ascii="Cambria" w:eastAsia="Times New Roman" w:hAnsi="Cambria" w:hint="default"/>
        <w:b/>
        <w:color w:val="4F81BD"/>
        <w:sz w:val="26"/>
      </w:rPr>
    </w:lvl>
    <w:lvl w:ilvl="4" w:tplc="419A366C">
      <w:numFmt w:val="bullet"/>
      <w:lvlText w:val=""/>
      <w:lvlJc w:val="left"/>
      <w:pPr>
        <w:ind w:left="720" w:hanging="360"/>
      </w:pPr>
      <w:rPr>
        <w:rFonts w:ascii="Cambria" w:eastAsia="Times New Roman" w:hAnsi="Cambria" w:hint="default"/>
        <w:b/>
        <w:color w:val="4F81BD"/>
        <w:sz w:val="26"/>
      </w:rPr>
    </w:lvl>
    <w:lvl w:ilvl="5" w:tplc="5164F54E">
      <w:numFmt w:val="bullet"/>
      <w:lvlText w:val=""/>
      <w:lvlJc w:val="left"/>
      <w:pPr>
        <w:ind w:left="720" w:hanging="360"/>
      </w:pPr>
      <w:rPr>
        <w:rFonts w:ascii="Cambria" w:eastAsia="Times New Roman" w:hAnsi="Cambria" w:hint="default"/>
        <w:b/>
        <w:color w:val="4F81BD"/>
        <w:sz w:val="26"/>
      </w:rPr>
    </w:lvl>
    <w:lvl w:ilvl="6" w:tplc="6E981E0C">
      <w:numFmt w:val="bullet"/>
      <w:lvlText w:val=""/>
      <w:lvlJc w:val="left"/>
      <w:pPr>
        <w:ind w:left="720" w:hanging="360"/>
      </w:pPr>
      <w:rPr>
        <w:rFonts w:ascii="Cambria" w:eastAsia="Times New Roman" w:hAnsi="Cambria" w:hint="default"/>
        <w:b/>
        <w:color w:val="4F81BD"/>
        <w:sz w:val="26"/>
      </w:rPr>
    </w:lvl>
    <w:lvl w:ilvl="7" w:tplc="F67EEEFC">
      <w:numFmt w:val="bullet"/>
      <w:lvlText w:val=""/>
      <w:lvlJc w:val="left"/>
      <w:pPr>
        <w:ind w:left="720" w:hanging="360"/>
      </w:pPr>
      <w:rPr>
        <w:rFonts w:ascii="Cambria" w:eastAsia="Times New Roman" w:hAnsi="Cambria" w:hint="default"/>
        <w:b/>
        <w:color w:val="4F81BD"/>
        <w:sz w:val="26"/>
      </w:rPr>
    </w:lvl>
    <w:lvl w:ilvl="8" w:tplc="D930A4D6">
      <w:numFmt w:val="bullet"/>
      <w:lvlText w:val=""/>
      <w:lvlJc w:val="left"/>
      <w:pPr>
        <w:ind w:left="720" w:hanging="360"/>
      </w:pPr>
      <w:rPr>
        <w:rFonts w:ascii="Cambria" w:eastAsia="Times New Roman" w:hAnsi="Cambria" w:hint="default"/>
        <w:b/>
        <w:color w:val="4F81BD"/>
        <w:sz w:val="26"/>
      </w:rPr>
    </w:lvl>
  </w:abstractNum>
  <w:abstractNum w:abstractNumId="1">
    <w:nsid w:val="00000002"/>
    <w:multiLevelType w:val="hybridMultilevel"/>
    <w:tmpl w:val="3D2C241C"/>
    <w:lvl w:ilvl="0" w:tplc="BB2E7D7A">
      <w:start w:val="5"/>
      <w:numFmt w:val="bullet"/>
      <w:lvlText w:val="-"/>
      <w:lvlJc w:val="left"/>
      <w:pPr>
        <w:ind w:left="720" w:hanging="360"/>
      </w:pPr>
      <w:rPr>
        <w:rFonts w:ascii="Cambria" w:eastAsiaTheme="majorEastAsia" w:hAnsi="Cambria" w:cstheme="majorBidi" w:hint="default"/>
        <w:b/>
        <w:color w:val="4F81BD"/>
        <w:sz w:val="26"/>
      </w:rPr>
    </w:lvl>
    <w:lvl w:ilvl="1" w:tplc="63E6D624">
      <w:numFmt w:val="bullet"/>
      <w:lvlText w:val=""/>
      <w:lvlJc w:val="left"/>
      <w:pPr>
        <w:ind w:left="720" w:hanging="360"/>
      </w:pPr>
      <w:rPr>
        <w:rFonts w:ascii="Calibri" w:eastAsia="Times New Roman" w:hAnsi="Calibri" w:hint="default"/>
        <w:b/>
        <w:color w:val="4F81BD"/>
        <w:sz w:val="26"/>
      </w:rPr>
    </w:lvl>
    <w:lvl w:ilvl="2" w:tplc="9CB41624">
      <w:numFmt w:val="bullet"/>
      <w:lvlText w:val=""/>
      <w:lvlJc w:val="left"/>
      <w:pPr>
        <w:ind w:left="720" w:hanging="360"/>
      </w:pPr>
      <w:rPr>
        <w:rFonts w:ascii="Calibri" w:eastAsia="Times New Roman" w:hAnsi="Calibri" w:hint="default"/>
        <w:b/>
        <w:color w:val="4F81BD"/>
        <w:sz w:val="26"/>
      </w:rPr>
    </w:lvl>
    <w:lvl w:ilvl="3" w:tplc="D3F606B2">
      <w:numFmt w:val="bullet"/>
      <w:lvlText w:val=""/>
      <w:lvlJc w:val="left"/>
      <w:pPr>
        <w:ind w:left="720" w:hanging="360"/>
      </w:pPr>
      <w:rPr>
        <w:rFonts w:ascii="Calibri" w:eastAsia="Times New Roman" w:hAnsi="Calibri" w:hint="default"/>
        <w:b/>
        <w:color w:val="4F81BD"/>
        <w:sz w:val="26"/>
      </w:rPr>
    </w:lvl>
    <w:lvl w:ilvl="4" w:tplc="549A1EA2">
      <w:numFmt w:val="bullet"/>
      <w:lvlText w:val=""/>
      <w:lvlJc w:val="left"/>
      <w:pPr>
        <w:ind w:left="720" w:hanging="360"/>
      </w:pPr>
      <w:rPr>
        <w:rFonts w:ascii="Calibri" w:eastAsia="Times New Roman" w:hAnsi="Calibri" w:hint="default"/>
        <w:b/>
        <w:color w:val="4F81BD"/>
        <w:sz w:val="26"/>
      </w:rPr>
    </w:lvl>
    <w:lvl w:ilvl="5" w:tplc="B7EC734E">
      <w:numFmt w:val="bullet"/>
      <w:lvlText w:val=""/>
      <w:lvlJc w:val="left"/>
      <w:pPr>
        <w:ind w:left="720" w:hanging="360"/>
      </w:pPr>
      <w:rPr>
        <w:rFonts w:ascii="Calibri" w:eastAsia="Times New Roman" w:hAnsi="Calibri" w:hint="default"/>
        <w:b/>
        <w:color w:val="4F81BD"/>
        <w:sz w:val="26"/>
      </w:rPr>
    </w:lvl>
    <w:lvl w:ilvl="6" w:tplc="115ECAF4">
      <w:numFmt w:val="bullet"/>
      <w:lvlText w:val=""/>
      <w:lvlJc w:val="left"/>
      <w:pPr>
        <w:ind w:left="720" w:hanging="360"/>
      </w:pPr>
      <w:rPr>
        <w:rFonts w:ascii="Calibri" w:eastAsia="Times New Roman" w:hAnsi="Calibri" w:hint="default"/>
        <w:b/>
        <w:color w:val="4F81BD"/>
        <w:sz w:val="26"/>
      </w:rPr>
    </w:lvl>
    <w:lvl w:ilvl="7" w:tplc="8452B49C">
      <w:numFmt w:val="bullet"/>
      <w:lvlText w:val=""/>
      <w:lvlJc w:val="left"/>
      <w:pPr>
        <w:ind w:left="720" w:hanging="360"/>
      </w:pPr>
      <w:rPr>
        <w:rFonts w:ascii="Calibri" w:eastAsia="Times New Roman" w:hAnsi="Calibri" w:hint="default"/>
        <w:b/>
        <w:color w:val="4F81BD"/>
        <w:sz w:val="26"/>
      </w:rPr>
    </w:lvl>
    <w:lvl w:ilvl="8" w:tplc="6750C682">
      <w:numFmt w:val="bullet"/>
      <w:lvlText w:val=""/>
      <w:lvlJc w:val="left"/>
      <w:pPr>
        <w:ind w:left="720" w:hanging="360"/>
      </w:pPr>
      <w:rPr>
        <w:rFonts w:ascii="Calibri" w:eastAsia="Times New Roman" w:hAnsi="Calibri" w:hint="default"/>
        <w:b/>
        <w:color w:val="4F81BD"/>
        <w:sz w:val="26"/>
      </w:rPr>
    </w:lvl>
  </w:abstractNum>
  <w:abstractNum w:abstractNumId="2">
    <w:nsid w:val="00000003"/>
    <w:multiLevelType w:val="hybridMultilevel"/>
    <w:tmpl w:val="17039409"/>
    <w:lvl w:ilvl="0" w:tplc="73A60476">
      <w:numFmt w:val="bullet"/>
      <w:lvlText w:val=""/>
      <w:lvlJc w:val="left"/>
      <w:pPr>
        <w:ind w:left="360" w:hanging="360"/>
      </w:pPr>
      <w:rPr>
        <w:rFonts w:ascii="Symbol" w:eastAsia="Calibri" w:hAnsi="Symbol" w:hint="default"/>
        <w:b w:val="0"/>
        <w:color w:val="000000"/>
      </w:rPr>
    </w:lvl>
    <w:lvl w:ilvl="1" w:tplc="99F02DBE">
      <w:numFmt w:val="bullet"/>
      <w:lvlText w:val=""/>
      <w:lvlJc w:val="left"/>
      <w:pPr>
        <w:ind w:left="360" w:hanging="360"/>
      </w:pPr>
      <w:rPr>
        <w:rFonts w:ascii="Symbol" w:eastAsia="Calibri" w:hAnsi="Symbol" w:hint="default"/>
        <w:b w:val="0"/>
        <w:color w:val="000000"/>
      </w:rPr>
    </w:lvl>
    <w:lvl w:ilvl="2" w:tplc="50820CE2">
      <w:numFmt w:val="bullet"/>
      <w:lvlText w:val=""/>
      <w:lvlJc w:val="left"/>
      <w:pPr>
        <w:ind w:left="360" w:hanging="360"/>
      </w:pPr>
      <w:rPr>
        <w:rFonts w:ascii="Symbol" w:eastAsia="Calibri" w:hAnsi="Symbol" w:hint="default"/>
        <w:b w:val="0"/>
        <w:color w:val="000000"/>
      </w:rPr>
    </w:lvl>
    <w:lvl w:ilvl="3" w:tplc="7550DC38">
      <w:numFmt w:val="bullet"/>
      <w:lvlText w:val=""/>
      <w:lvlJc w:val="left"/>
      <w:pPr>
        <w:ind w:left="360" w:hanging="360"/>
      </w:pPr>
      <w:rPr>
        <w:rFonts w:ascii="Symbol" w:eastAsia="Calibri" w:hAnsi="Symbol" w:hint="default"/>
        <w:b w:val="0"/>
        <w:color w:val="000000"/>
      </w:rPr>
    </w:lvl>
    <w:lvl w:ilvl="4" w:tplc="DF7E7F1C">
      <w:numFmt w:val="bullet"/>
      <w:lvlText w:val=""/>
      <w:lvlJc w:val="left"/>
      <w:pPr>
        <w:ind w:left="360" w:hanging="360"/>
      </w:pPr>
      <w:rPr>
        <w:rFonts w:ascii="Symbol" w:eastAsia="Calibri" w:hAnsi="Symbol" w:hint="default"/>
        <w:b w:val="0"/>
        <w:color w:val="000000"/>
      </w:rPr>
    </w:lvl>
    <w:lvl w:ilvl="5" w:tplc="FB8EFE90">
      <w:numFmt w:val="bullet"/>
      <w:lvlText w:val=""/>
      <w:lvlJc w:val="left"/>
      <w:pPr>
        <w:ind w:left="360" w:hanging="360"/>
      </w:pPr>
      <w:rPr>
        <w:rFonts w:ascii="Symbol" w:eastAsia="Calibri" w:hAnsi="Symbol" w:hint="default"/>
        <w:b w:val="0"/>
        <w:color w:val="000000"/>
      </w:rPr>
    </w:lvl>
    <w:lvl w:ilvl="6" w:tplc="97EA5C5C">
      <w:numFmt w:val="bullet"/>
      <w:lvlText w:val=""/>
      <w:lvlJc w:val="left"/>
      <w:pPr>
        <w:ind w:left="360" w:hanging="360"/>
      </w:pPr>
      <w:rPr>
        <w:rFonts w:ascii="Symbol" w:eastAsia="Calibri" w:hAnsi="Symbol" w:hint="default"/>
        <w:b w:val="0"/>
        <w:color w:val="000000"/>
      </w:rPr>
    </w:lvl>
    <w:lvl w:ilvl="7" w:tplc="C2F856D4">
      <w:numFmt w:val="bullet"/>
      <w:lvlText w:val=""/>
      <w:lvlJc w:val="left"/>
      <w:pPr>
        <w:ind w:left="360" w:hanging="360"/>
      </w:pPr>
      <w:rPr>
        <w:rFonts w:ascii="Symbol" w:eastAsia="Calibri" w:hAnsi="Symbol" w:hint="default"/>
        <w:b w:val="0"/>
        <w:color w:val="000000"/>
      </w:rPr>
    </w:lvl>
    <w:lvl w:ilvl="8" w:tplc="55645A46">
      <w:numFmt w:val="bullet"/>
      <w:lvlText w:val=""/>
      <w:lvlJc w:val="left"/>
      <w:pPr>
        <w:ind w:left="360" w:hanging="360"/>
      </w:pPr>
      <w:rPr>
        <w:rFonts w:ascii="Symbol" w:eastAsia="Calibri" w:hAnsi="Symbol" w:hint="default"/>
        <w:b w:val="0"/>
        <w:color w:val="000000"/>
      </w:rPr>
    </w:lvl>
  </w:abstractNum>
  <w:abstractNum w:abstractNumId="3">
    <w:nsid w:val="00000004"/>
    <w:multiLevelType w:val="hybridMultilevel"/>
    <w:tmpl w:val="AF3057F0"/>
    <w:lvl w:ilvl="0" w:tplc="BB2E7D7A">
      <w:start w:val="5"/>
      <w:numFmt w:val="bullet"/>
      <w:lvlText w:val="-"/>
      <w:lvlJc w:val="left"/>
      <w:pPr>
        <w:ind w:left="1080" w:hanging="360"/>
      </w:pPr>
      <w:rPr>
        <w:rFonts w:ascii="Cambria" w:eastAsiaTheme="majorEastAsia" w:hAnsi="Cambria" w:cstheme="majorBidi" w:hint="default"/>
        <w:b w:val="0"/>
        <w:color w:val="000000"/>
        <w:sz w:val="22"/>
      </w:rPr>
    </w:lvl>
    <w:lvl w:ilvl="1" w:tplc="1744CDDA">
      <w:numFmt w:val="bullet"/>
      <w:lvlText w:val=""/>
      <w:lvlJc w:val="left"/>
      <w:pPr>
        <w:ind w:left="1080" w:hanging="360"/>
      </w:pPr>
      <w:rPr>
        <w:rFonts w:ascii="Times New Roman" w:eastAsia="Calibri" w:hAnsi="Times New Roman" w:hint="default"/>
        <w:b w:val="0"/>
        <w:color w:val="000000"/>
        <w:sz w:val="22"/>
      </w:rPr>
    </w:lvl>
    <w:lvl w:ilvl="2" w:tplc="B38EC770">
      <w:numFmt w:val="bullet"/>
      <w:lvlText w:val=""/>
      <w:lvlJc w:val="left"/>
      <w:pPr>
        <w:ind w:left="1080" w:hanging="360"/>
      </w:pPr>
      <w:rPr>
        <w:rFonts w:ascii="Times New Roman" w:eastAsia="Calibri" w:hAnsi="Times New Roman" w:hint="default"/>
        <w:b w:val="0"/>
        <w:color w:val="000000"/>
        <w:sz w:val="22"/>
      </w:rPr>
    </w:lvl>
    <w:lvl w:ilvl="3" w:tplc="95B6105C">
      <w:numFmt w:val="bullet"/>
      <w:lvlText w:val=""/>
      <w:lvlJc w:val="left"/>
      <w:pPr>
        <w:ind w:left="1080" w:hanging="360"/>
      </w:pPr>
      <w:rPr>
        <w:rFonts w:ascii="Times New Roman" w:eastAsia="Calibri" w:hAnsi="Times New Roman" w:hint="default"/>
        <w:b w:val="0"/>
        <w:color w:val="000000"/>
        <w:sz w:val="22"/>
      </w:rPr>
    </w:lvl>
    <w:lvl w:ilvl="4" w:tplc="16808C94">
      <w:numFmt w:val="bullet"/>
      <w:lvlText w:val=""/>
      <w:lvlJc w:val="left"/>
      <w:pPr>
        <w:ind w:left="1080" w:hanging="360"/>
      </w:pPr>
      <w:rPr>
        <w:rFonts w:ascii="Times New Roman" w:eastAsia="Calibri" w:hAnsi="Times New Roman" w:hint="default"/>
        <w:b w:val="0"/>
        <w:color w:val="000000"/>
        <w:sz w:val="22"/>
      </w:rPr>
    </w:lvl>
    <w:lvl w:ilvl="5" w:tplc="8312E588">
      <w:numFmt w:val="bullet"/>
      <w:lvlText w:val=""/>
      <w:lvlJc w:val="left"/>
      <w:pPr>
        <w:ind w:left="1080" w:hanging="360"/>
      </w:pPr>
      <w:rPr>
        <w:rFonts w:ascii="Times New Roman" w:eastAsia="Calibri" w:hAnsi="Times New Roman" w:hint="default"/>
        <w:b w:val="0"/>
        <w:color w:val="000000"/>
        <w:sz w:val="22"/>
      </w:rPr>
    </w:lvl>
    <w:lvl w:ilvl="6" w:tplc="102A69E8">
      <w:numFmt w:val="bullet"/>
      <w:lvlText w:val=""/>
      <w:lvlJc w:val="left"/>
      <w:pPr>
        <w:ind w:left="1080" w:hanging="360"/>
      </w:pPr>
      <w:rPr>
        <w:rFonts w:ascii="Times New Roman" w:eastAsia="Calibri" w:hAnsi="Times New Roman" w:hint="default"/>
        <w:b w:val="0"/>
        <w:color w:val="000000"/>
        <w:sz w:val="22"/>
      </w:rPr>
    </w:lvl>
    <w:lvl w:ilvl="7" w:tplc="4DEA8BF6">
      <w:numFmt w:val="bullet"/>
      <w:lvlText w:val=""/>
      <w:lvlJc w:val="left"/>
      <w:pPr>
        <w:ind w:left="1080" w:hanging="360"/>
      </w:pPr>
      <w:rPr>
        <w:rFonts w:ascii="Times New Roman" w:eastAsia="Calibri" w:hAnsi="Times New Roman" w:hint="default"/>
        <w:b w:val="0"/>
        <w:color w:val="000000"/>
        <w:sz w:val="22"/>
      </w:rPr>
    </w:lvl>
    <w:lvl w:ilvl="8" w:tplc="DF70707A">
      <w:numFmt w:val="bullet"/>
      <w:lvlText w:val=""/>
      <w:lvlJc w:val="left"/>
      <w:pPr>
        <w:ind w:left="1080" w:hanging="360"/>
      </w:pPr>
      <w:rPr>
        <w:rFonts w:ascii="Times New Roman" w:eastAsia="Calibri" w:hAnsi="Times New Roman" w:hint="default"/>
        <w:b w:val="0"/>
        <w:color w:val="000000"/>
        <w:sz w:val="22"/>
      </w:rPr>
    </w:lvl>
  </w:abstractNum>
  <w:abstractNum w:abstractNumId="4">
    <w:nsid w:val="00000005"/>
    <w:multiLevelType w:val="hybridMultilevel"/>
    <w:tmpl w:val="00374992"/>
    <w:lvl w:ilvl="0" w:tplc="2FF2C252">
      <w:numFmt w:val="bullet"/>
      <w:lvlText w:val=""/>
      <w:lvlJc w:val="left"/>
      <w:pPr>
        <w:ind w:left="927" w:hanging="360"/>
      </w:pPr>
      <w:rPr>
        <w:rFonts w:ascii="Symbol" w:eastAsia="Calibri" w:hAnsi="Symbol" w:hint="default"/>
        <w:b w:val="0"/>
        <w:color w:val="000000"/>
        <w:sz w:val="22"/>
      </w:rPr>
    </w:lvl>
    <w:lvl w:ilvl="1" w:tplc="5E08CA00">
      <w:numFmt w:val="bullet"/>
      <w:lvlText w:val=""/>
      <w:lvlJc w:val="left"/>
      <w:pPr>
        <w:ind w:left="927" w:hanging="360"/>
      </w:pPr>
      <w:rPr>
        <w:rFonts w:ascii="Symbol" w:eastAsia="Calibri" w:hAnsi="Symbol" w:hint="default"/>
        <w:b w:val="0"/>
        <w:color w:val="000000"/>
        <w:sz w:val="22"/>
      </w:rPr>
    </w:lvl>
    <w:lvl w:ilvl="2" w:tplc="0978AC28">
      <w:numFmt w:val="bullet"/>
      <w:lvlText w:val=""/>
      <w:lvlJc w:val="left"/>
      <w:pPr>
        <w:ind w:left="927" w:hanging="360"/>
      </w:pPr>
      <w:rPr>
        <w:rFonts w:ascii="Symbol" w:eastAsia="Calibri" w:hAnsi="Symbol" w:hint="default"/>
        <w:b w:val="0"/>
        <w:color w:val="000000"/>
        <w:sz w:val="22"/>
      </w:rPr>
    </w:lvl>
    <w:lvl w:ilvl="3" w:tplc="0FEC48AE">
      <w:numFmt w:val="bullet"/>
      <w:lvlText w:val=""/>
      <w:lvlJc w:val="left"/>
      <w:pPr>
        <w:ind w:left="927" w:hanging="360"/>
      </w:pPr>
      <w:rPr>
        <w:rFonts w:ascii="Symbol" w:eastAsia="Calibri" w:hAnsi="Symbol" w:hint="default"/>
        <w:b w:val="0"/>
        <w:color w:val="000000"/>
        <w:sz w:val="22"/>
      </w:rPr>
    </w:lvl>
    <w:lvl w:ilvl="4" w:tplc="A476BDE8">
      <w:numFmt w:val="bullet"/>
      <w:lvlText w:val=""/>
      <w:lvlJc w:val="left"/>
      <w:pPr>
        <w:ind w:left="927" w:hanging="360"/>
      </w:pPr>
      <w:rPr>
        <w:rFonts w:ascii="Symbol" w:eastAsia="Calibri" w:hAnsi="Symbol" w:hint="default"/>
        <w:b w:val="0"/>
        <w:color w:val="000000"/>
        <w:sz w:val="22"/>
      </w:rPr>
    </w:lvl>
    <w:lvl w:ilvl="5" w:tplc="0108D53A">
      <w:numFmt w:val="bullet"/>
      <w:lvlText w:val=""/>
      <w:lvlJc w:val="left"/>
      <w:pPr>
        <w:ind w:left="927" w:hanging="360"/>
      </w:pPr>
      <w:rPr>
        <w:rFonts w:ascii="Symbol" w:eastAsia="Calibri" w:hAnsi="Symbol" w:hint="default"/>
        <w:b w:val="0"/>
        <w:color w:val="000000"/>
        <w:sz w:val="22"/>
      </w:rPr>
    </w:lvl>
    <w:lvl w:ilvl="6" w:tplc="CF8A6068">
      <w:numFmt w:val="bullet"/>
      <w:lvlText w:val=""/>
      <w:lvlJc w:val="left"/>
      <w:pPr>
        <w:ind w:left="927" w:hanging="360"/>
      </w:pPr>
      <w:rPr>
        <w:rFonts w:ascii="Symbol" w:eastAsia="Calibri" w:hAnsi="Symbol" w:hint="default"/>
        <w:b w:val="0"/>
        <w:color w:val="000000"/>
        <w:sz w:val="22"/>
      </w:rPr>
    </w:lvl>
    <w:lvl w:ilvl="7" w:tplc="CDB07CC2">
      <w:numFmt w:val="bullet"/>
      <w:lvlText w:val=""/>
      <w:lvlJc w:val="left"/>
      <w:pPr>
        <w:ind w:left="927" w:hanging="360"/>
      </w:pPr>
      <w:rPr>
        <w:rFonts w:ascii="Symbol" w:eastAsia="Calibri" w:hAnsi="Symbol" w:hint="default"/>
        <w:b w:val="0"/>
        <w:color w:val="000000"/>
        <w:sz w:val="22"/>
      </w:rPr>
    </w:lvl>
    <w:lvl w:ilvl="8" w:tplc="85847FAC">
      <w:numFmt w:val="bullet"/>
      <w:lvlText w:val=""/>
      <w:lvlJc w:val="left"/>
      <w:pPr>
        <w:ind w:left="927" w:hanging="360"/>
      </w:pPr>
      <w:rPr>
        <w:rFonts w:ascii="Symbol" w:eastAsia="Calibri" w:hAnsi="Symbol" w:hint="default"/>
        <w:b w:val="0"/>
        <w:color w:val="000000"/>
        <w:sz w:val="22"/>
      </w:rPr>
    </w:lvl>
  </w:abstractNum>
  <w:abstractNum w:abstractNumId="5">
    <w:nsid w:val="00000006"/>
    <w:multiLevelType w:val="multilevel"/>
    <w:tmpl w:val="22121417"/>
    <w:lvl w:ilvl="0">
      <w:start w:val="1"/>
      <w:numFmt w:val="decimal"/>
      <w:lvlText w:val="%1."/>
      <w:lvlJc w:val="left"/>
      <w:pPr>
        <w:ind w:left="720" w:hanging="360"/>
      </w:pPr>
      <w:rPr>
        <w:rFonts w:ascii="Calibri" w:eastAsia="Calibri" w:hAnsi="Calibri" w:hint="default"/>
        <w:b/>
        <w:color w:val="000000"/>
      </w:rPr>
    </w:lvl>
    <w:lvl w:ilvl="1">
      <w:start w:val="1"/>
      <w:numFmt w:val="decimal"/>
      <w:lvlText w:val="%1.%2."/>
      <w:lvlJc w:val="left"/>
      <w:pPr>
        <w:ind w:left="720" w:hanging="360"/>
      </w:pPr>
      <w:rPr>
        <w:rFonts w:ascii="Calibri" w:eastAsia="Calibri" w:hAnsi="Calibri" w:hint="default"/>
      </w:rPr>
    </w:lvl>
    <w:lvl w:ilvl="2">
      <w:start w:val="1"/>
      <w:numFmt w:val="decimal"/>
      <w:lvlText w:val="%1.%2.%3."/>
      <w:lvlJc w:val="left"/>
      <w:pPr>
        <w:ind w:left="1080" w:hanging="720"/>
      </w:pPr>
      <w:rPr>
        <w:rFonts w:ascii="Calibri" w:eastAsia="Calibri" w:hAnsi="Calibri" w:hint="default"/>
      </w:rPr>
    </w:lvl>
    <w:lvl w:ilvl="3">
      <w:start w:val="1"/>
      <w:numFmt w:val="decimal"/>
      <w:lvlText w:val="%1.%2.%3.%4."/>
      <w:lvlJc w:val="left"/>
      <w:pPr>
        <w:ind w:left="1080" w:hanging="720"/>
      </w:pPr>
      <w:rPr>
        <w:rFonts w:ascii="Calibri" w:eastAsia="Calibri" w:hAnsi="Calibri" w:hint="default"/>
      </w:rPr>
    </w:lvl>
    <w:lvl w:ilvl="4">
      <w:start w:val="1"/>
      <w:numFmt w:val="decimal"/>
      <w:lvlText w:val="%1.%2.%3.%4.%5."/>
      <w:lvlJc w:val="left"/>
      <w:pPr>
        <w:ind w:left="1440" w:hanging="1080"/>
      </w:pPr>
      <w:rPr>
        <w:rFonts w:ascii="Calibri" w:eastAsia="Calibri" w:hAnsi="Calibri" w:hint="default"/>
      </w:rPr>
    </w:lvl>
    <w:lvl w:ilvl="5">
      <w:start w:val="1"/>
      <w:numFmt w:val="decimal"/>
      <w:lvlText w:val="%1.%2.%3.%4.%5.%6."/>
      <w:lvlJc w:val="left"/>
      <w:pPr>
        <w:ind w:left="1440" w:hanging="1080"/>
      </w:pPr>
      <w:rPr>
        <w:rFonts w:ascii="Calibri" w:eastAsia="Calibri" w:hAnsi="Calibri" w:hint="default"/>
      </w:rPr>
    </w:lvl>
    <w:lvl w:ilvl="6">
      <w:start w:val="1"/>
      <w:numFmt w:val="decimal"/>
      <w:lvlText w:val="%1.%2.%3.%4.%5.%6.%7."/>
      <w:lvlJc w:val="left"/>
      <w:pPr>
        <w:ind w:left="1800" w:hanging="1440"/>
      </w:pPr>
      <w:rPr>
        <w:rFonts w:ascii="Calibri" w:eastAsia="Calibri" w:hAnsi="Calibri" w:hint="default"/>
      </w:rPr>
    </w:lvl>
    <w:lvl w:ilvl="7">
      <w:start w:val="1"/>
      <w:numFmt w:val="decimal"/>
      <w:lvlText w:val="%1.%2.%3.%4.%5.%6.%7.%8."/>
      <w:lvlJc w:val="left"/>
      <w:pPr>
        <w:ind w:left="1800" w:hanging="1440"/>
      </w:pPr>
      <w:rPr>
        <w:rFonts w:ascii="Calibri" w:eastAsia="Calibri" w:hAnsi="Calibri" w:hint="default"/>
      </w:rPr>
    </w:lvl>
    <w:lvl w:ilvl="8">
      <w:start w:val="1"/>
      <w:numFmt w:val="decimal"/>
      <w:lvlText w:val="%1.%2.%3.%4.%5.%6.%7.%8.%9."/>
      <w:lvlJc w:val="left"/>
      <w:pPr>
        <w:ind w:left="2160" w:hanging="1800"/>
      </w:pPr>
      <w:rPr>
        <w:rFonts w:ascii="Calibri" w:eastAsia="Calibri" w:hAnsi="Calibri" w:hint="default"/>
      </w:rPr>
    </w:lvl>
  </w:abstractNum>
  <w:abstractNum w:abstractNumId="6">
    <w:nsid w:val="00000007"/>
    <w:multiLevelType w:val="hybridMultilevel"/>
    <w:tmpl w:val="6DAA8152"/>
    <w:lvl w:ilvl="0" w:tplc="70BC56F2">
      <w:numFmt w:val="bullet"/>
      <w:lvlText w:val="-"/>
      <w:lvlJc w:val="left"/>
      <w:pPr>
        <w:ind w:left="720" w:hanging="360"/>
      </w:pPr>
      <w:rPr>
        <w:rFonts w:ascii="Arial" w:hAnsi="Arial" w:hint="default"/>
        <w:b w:val="0"/>
        <w:i w:val="0"/>
        <w:color w:val="auto"/>
        <w:sz w:val="22"/>
      </w:rPr>
    </w:lvl>
    <w:lvl w:ilvl="1" w:tplc="169487FC">
      <w:numFmt w:val="bullet"/>
      <w:lvlText w:val=""/>
      <w:lvlJc w:val="left"/>
      <w:pPr>
        <w:ind w:left="720" w:hanging="360"/>
      </w:pPr>
      <w:rPr>
        <w:rFonts w:ascii="Arial" w:eastAsia="Calibri" w:hAnsi="Arial" w:hint="default"/>
        <w:b w:val="0"/>
        <w:color w:val="333333"/>
        <w:sz w:val="22"/>
      </w:rPr>
    </w:lvl>
    <w:lvl w:ilvl="2" w:tplc="7786B774">
      <w:numFmt w:val="bullet"/>
      <w:lvlText w:val=""/>
      <w:lvlJc w:val="left"/>
      <w:pPr>
        <w:ind w:left="720" w:hanging="360"/>
      </w:pPr>
      <w:rPr>
        <w:rFonts w:ascii="Arial" w:eastAsia="Calibri" w:hAnsi="Arial" w:hint="default"/>
        <w:b w:val="0"/>
        <w:color w:val="333333"/>
        <w:sz w:val="22"/>
      </w:rPr>
    </w:lvl>
    <w:lvl w:ilvl="3" w:tplc="5352E3BA">
      <w:numFmt w:val="bullet"/>
      <w:lvlText w:val=""/>
      <w:lvlJc w:val="left"/>
      <w:pPr>
        <w:ind w:left="720" w:hanging="360"/>
      </w:pPr>
      <w:rPr>
        <w:rFonts w:ascii="Arial" w:eastAsia="Calibri" w:hAnsi="Arial" w:hint="default"/>
        <w:b w:val="0"/>
        <w:color w:val="333333"/>
        <w:sz w:val="22"/>
      </w:rPr>
    </w:lvl>
    <w:lvl w:ilvl="4" w:tplc="135C0D74">
      <w:numFmt w:val="bullet"/>
      <w:lvlText w:val=""/>
      <w:lvlJc w:val="left"/>
      <w:pPr>
        <w:ind w:left="720" w:hanging="360"/>
      </w:pPr>
      <w:rPr>
        <w:rFonts w:ascii="Arial" w:eastAsia="Calibri" w:hAnsi="Arial" w:hint="default"/>
        <w:b w:val="0"/>
        <w:color w:val="333333"/>
        <w:sz w:val="22"/>
      </w:rPr>
    </w:lvl>
    <w:lvl w:ilvl="5" w:tplc="73FACFBA">
      <w:numFmt w:val="bullet"/>
      <w:lvlText w:val=""/>
      <w:lvlJc w:val="left"/>
      <w:pPr>
        <w:ind w:left="720" w:hanging="360"/>
      </w:pPr>
      <w:rPr>
        <w:rFonts w:ascii="Arial" w:eastAsia="Calibri" w:hAnsi="Arial" w:hint="default"/>
        <w:b w:val="0"/>
        <w:color w:val="333333"/>
        <w:sz w:val="22"/>
      </w:rPr>
    </w:lvl>
    <w:lvl w:ilvl="6" w:tplc="B3E00A56">
      <w:numFmt w:val="bullet"/>
      <w:lvlText w:val=""/>
      <w:lvlJc w:val="left"/>
      <w:pPr>
        <w:ind w:left="720" w:hanging="360"/>
      </w:pPr>
      <w:rPr>
        <w:rFonts w:ascii="Arial" w:eastAsia="Calibri" w:hAnsi="Arial" w:hint="default"/>
        <w:b w:val="0"/>
        <w:color w:val="333333"/>
        <w:sz w:val="22"/>
      </w:rPr>
    </w:lvl>
    <w:lvl w:ilvl="7" w:tplc="E444B6C8">
      <w:numFmt w:val="bullet"/>
      <w:lvlText w:val=""/>
      <w:lvlJc w:val="left"/>
      <w:pPr>
        <w:ind w:left="720" w:hanging="360"/>
      </w:pPr>
      <w:rPr>
        <w:rFonts w:ascii="Arial" w:eastAsia="Calibri" w:hAnsi="Arial" w:hint="default"/>
        <w:b w:val="0"/>
        <w:color w:val="333333"/>
        <w:sz w:val="22"/>
      </w:rPr>
    </w:lvl>
    <w:lvl w:ilvl="8" w:tplc="A7B2DA4E">
      <w:numFmt w:val="bullet"/>
      <w:lvlText w:val=""/>
      <w:lvlJc w:val="left"/>
      <w:pPr>
        <w:ind w:left="720" w:hanging="360"/>
      </w:pPr>
      <w:rPr>
        <w:rFonts w:ascii="Arial" w:eastAsia="Calibri" w:hAnsi="Arial" w:hint="default"/>
        <w:b w:val="0"/>
        <w:color w:val="333333"/>
        <w:sz w:val="22"/>
      </w:rPr>
    </w:lvl>
  </w:abstractNum>
  <w:abstractNum w:abstractNumId="7">
    <w:nsid w:val="00000008"/>
    <w:multiLevelType w:val="hybridMultilevel"/>
    <w:tmpl w:val="11157211"/>
    <w:lvl w:ilvl="0" w:tplc="A1F4A03A">
      <w:numFmt w:val="bullet"/>
      <w:lvlText w:val=""/>
      <w:lvlJc w:val="left"/>
      <w:pPr>
        <w:ind w:left="510" w:hanging="340"/>
      </w:pPr>
      <w:rPr>
        <w:rFonts w:ascii="Symbol" w:eastAsia="Calibri" w:hAnsi="Symbol" w:hint="default"/>
        <w:b w:val="0"/>
        <w:color w:val="000000"/>
        <w:sz w:val="22"/>
      </w:rPr>
    </w:lvl>
    <w:lvl w:ilvl="1" w:tplc="67DCDAA0">
      <w:numFmt w:val="bullet"/>
      <w:lvlText w:val=""/>
      <w:lvlJc w:val="left"/>
      <w:pPr>
        <w:ind w:left="510" w:hanging="340"/>
      </w:pPr>
      <w:rPr>
        <w:rFonts w:ascii="Symbol" w:eastAsia="Calibri" w:hAnsi="Symbol" w:hint="default"/>
        <w:b w:val="0"/>
        <w:color w:val="000000"/>
        <w:sz w:val="22"/>
      </w:rPr>
    </w:lvl>
    <w:lvl w:ilvl="2" w:tplc="DC82F7CC">
      <w:numFmt w:val="bullet"/>
      <w:lvlText w:val=""/>
      <w:lvlJc w:val="left"/>
      <w:pPr>
        <w:ind w:left="510" w:hanging="340"/>
      </w:pPr>
      <w:rPr>
        <w:rFonts w:ascii="Symbol" w:eastAsia="Calibri" w:hAnsi="Symbol" w:hint="default"/>
        <w:b w:val="0"/>
        <w:color w:val="000000"/>
        <w:sz w:val="22"/>
      </w:rPr>
    </w:lvl>
    <w:lvl w:ilvl="3" w:tplc="F07E9E7C">
      <w:numFmt w:val="bullet"/>
      <w:lvlText w:val=""/>
      <w:lvlJc w:val="left"/>
      <w:pPr>
        <w:ind w:left="510" w:hanging="340"/>
      </w:pPr>
      <w:rPr>
        <w:rFonts w:ascii="Symbol" w:eastAsia="Calibri" w:hAnsi="Symbol" w:hint="default"/>
        <w:b w:val="0"/>
        <w:color w:val="000000"/>
        <w:sz w:val="22"/>
      </w:rPr>
    </w:lvl>
    <w:lvl w:ilvl="4" w:tplc="7970220A">
      <w:numFmt w:val="bullet"/>
      <w:lvlText w:val=""/>
      <w:lvlJc w:val="left"/>
      <w:pPr>
        <w:ind w:left="510" w:hanging="340"/>
      </w:pPr>
      <w:rPr>
        <w:rFonts w:ascii="Symbol" w:eastAsia="Calibri" w:hAnsi="Symbol" w:hint="default"/>
        <w:b w:val="0"/>
        <w:color w:val="000000"/>
        <w:sz w:val="22"/>
      </w:rPr>
    </w:lvl>
    <w:lvl w:ilvl="5" w:tplc="315053CC">
      <w:numFmt w:val="bullet"/>
      <w:lvlText w:val=""/>
      <w:lvlJc w:val="left"/>
      <w:pPr>
        <w:ind w:left="510" w:hanging="340"/>
      </w:pPr>
      <w:rPr>
        <w:rFonts w:ascii="Symbol" w:eastAsia="Calibri" w:hAnsi="Symbol" w:hint="default"/>
        <w:b w:val="0"/>
        <w:color w:val="000000"/>
        <w:sz w:val="22"/>
      </w:rPr>
    </w:lvl>
    <w:lvl w:ilvl="6" w:tplc="215ADC4A">
      <w:numFmt w:val="bullet"/>
      <w:lvlText w:val=""/>
      <w:lvlJc w:val="left"/>
      <w:pPr>
        <w:ind w:left="510" w:hanging="340"/>
      </w:pPr>
      <w:rPr>
        <w:rFonts w:ascii="Symbol" w:eastAsia="Calibri" w:hAnsi="Symbol" w:hint="default"/>
        <w:b w:val="0"/>
        <w:color w:val="000000"/>
        <w:sz w:val="22"/>
      </w:rPr>
    </w:lvl>
    <w:lvl w:ilvl="7" w:tplc="930C9CBE">
      <w:numFmt w:val="bullet"/>
      <w:lvlText w:val=""/>
      <w:lvlJc w:val="left"/>
      <w:pPr>
        <w:ind w:left="510" w:hanging="340"/>
      </w:pPr>
      <w:rPr>
        <w:rFonts w:ascii="Symbol" w:eastAsia="Calibri" w:hAnsi="Symbol" w:hint="default"/>
        <w:b w:val="0"/>
        <w:color w:val="000000"/>
        <w:sz w:val="22"/>
      </w:rPr>
    </w:lvl>
    <w:lvl w:ilvl="8" w:tplc="A2E47976">
      <w:numFmt w:val="bullet"/>
      <w:lvlText w:val=""/>
      <w:lvlJc w:val="left"/>
      <w:pPr>
        <w:ind w:left="510" w:hanging="340"/>
      </w:pPr>
      <w:rPr>
        <w:rFonts w:ascii="Symbol" w:eastAsia="Calibri" w:hAnsi="Symbol" w:hint="default"/>
        <w:b w:val="0"/>
        <w:color w:val="000000"/>
        <w:sz w:val="22"/>
      </w:rPr>
    </w:lvl>
  </w:abstractNum>
  <w:abstractNum w:abstractNumId="8">
    <w:nsid w:val="00000009"/>
    <w:multiLevelType w:val="hybridMultilevel"/>
    <w:tmpl w:val="51562954"/>
    <w:lvl w:ilvl="0" w:tplc="AAEE024E">
      <w:numFmt w:val="bullet"/>
      <w:lvlText w:val=""/>
      <w:lvlJc w:val="left"/>
      <w:pPr>
        <w:ind w:left="720" w:hanging="360"/>
      </w:pPr>
      <w:rPr>
        <w:rFonts w:ascii="Wingdings" w:eastAsia="Calibri" w:hAnsi="Wingdings" w:hint="default"/>
        <w:b w:val="0"/>
        <w:color w:val="000000"/>
        <w:sz w:val="22"/>
      </w:rPr>
    </w:lvl>
    <w:lvl w:ilvl="1" w:tplc="DA20B966">
      <w:numFmt w:val="bullet"/>
      <w:lvlText w:val=""/>
      <w:lvlJc w:val="left"/>
      <w:pPr>
        <w:ind w:left="720" w:hanging="360"/>
      </w:pPr>
      <w:rPr>
        <w:rFonts w:ascii="Wingdings" w:eastAsia="Calibri" w:hAnsi="Wingdings" w:hint="default"/>
        <w:b w:val="0"/>
        <w:color w:val="000000"/>
        <w:sz w:val="22"/>
      </w:rPr>
    </w:lvl>
    <w:lvl w:ilvl="2" w:tplc="FF700FDC">
      <w:numFmt w:val="bullet"/>
      <w:lvlText w:val=""/>
      <w:lvlJc w:val="left"/>
      <w:pPr>
        <w:ind w:left="720" w:hanging="360"/>
      </w:pPr>
      <w:rPr>
        <w:rFonts w:ascii="Wingdings" w:eastAsia="Calibri" w:hAnsi="Wingdings" w:hint="default"/>
        <w:b w:val="0"/>
        <w:color w:val="000000"/>
        <w:sz w:val="22"/>
      </w:rPr>
    </w:lvl>
    <w:lvl w:ilvl="3" w:tplc="E9948068">
      <w:numFmt w:val="bullet"/>
      <w:lvlText w:val=""/>
      <w:lvlJc w:val="left"/>
      <w:pPr>
        <w:ind w:left="720" w:hanging="360"/>
      </w:pPr>
      <w:rPr>
        <w:rFonts w:ascii="Wingdings" w:eastAsia="Calibri" w:hAnsi="Wingdings" w:hint="default"/>
        <w:b w:val="0"/>
        <w:color w:val="000000"/>
        <w:sz w:val="22"/>
      </w:rPr>
    </w:lvl>
    <w:lvl w:ilvl="4" w:tplc="7A50BDE6">
      <w:numFmt w:val="bullet"/>
      <w:lvlText w:val=""/>
      <w:lvlJc w:val="left"/>
      <w:pPr>
        <w:ind w:left="720" w:hanging="360"/>
      </w:pPr>
      <w:rPr>
        <w:rFonts w:ascii="Wingdings" w:eastAsia="Calibri" w:hAnsi="Wingdings" w:hint="default"/>
        <w:b w:val="0"/>
        <w:color w:val="000000"/>
        <w:sz w:val="22"/>
      </w:rPr>
    </w:lvl>
    <w:lvl w:ilvl="5" w:tplc="B644F0E4">
      <w:numFmt w:val="bullet"/>
      <w:lvlText w:val=""/>
      <w:lvlJc w:val="left"/>
      <w:pPr>
        <w:ind w:left="720" w:hanging="360"/>
      </w:pPr>
      <w:rPr>
        <w:rFonts w:ascii="Wingdings" w:eastAsia="Calibri" w:hAnsi="Wingdings" w:hint="default"/>
        <w:b w:val="0"/>
        <w:color w:val="000000"/>
        <w:sz w:val="22"/>
      </w:rPr>
    </w:lvl>
    <w:lvl w:ilvl="6" w:tplc="1366856E">
      <w:numFmt w:val="bullet"/>
      <w:lvlText w:val=""/>
      <w:lvlJc w:val="left"/>
      <w:pPr>
        <w:ind w:left="720" w:hanging="360"/>
      </w:pPr>
      <w:rPr>
        <w:rFonts w:ascii="Wingdings" w:eastAsia="Calibri" w:hAnsi="Wingdings" w:hint="default"/>
        <w:b w:val="0"/>
        <w:color w:val="000000"/>
        <w:sz w:val="22"/>
      </w:rPr>
    </w:lvl>
    <w:lvl w:ilvl="7" w:tplc="3F80752A">
      <w:numFmt w:val="bullet"/>
      <w:lvlText w:val=""/>
      <w:lvlJc w:val="left"/>
      <w:pPr>
        <w:ind w:left="720" w:hanging="360"/>
      </w:pPr>
      <w:rPr>
        <w:rFonts w:ascii="Wingdings" w:eastAsia="Calibri" w:hAnsi="Wingdings" w:hint="default"/>
        <w:b w:val="0"/>
        <w:color w:val="000000"/>
        <w:sz w:val="22"/>
      </w:rPr>
    </w:lvl>
    <w:lvl w:ilvl="8" w:tplc="6EC2AB7C">
      <w:numFmt w:val="bullet"/>
      <w:lvlText w:val=""/>
      <w:lvlJc w:val="left"/>
      <w:pPr>
        <w:ind w:left="720" w:hanging="360"/>
      </w:pPr>
      <w:rPr>
        <w:rFonts w:ascii="Wingdings" w:eastAsia="Calibri" w:hAnsi="Wingdings" w:hint="default"/>
        <w:b w:val="0"/>
        <w:color w:val="000000"/>
        <w:sz w:val="22"/>
      </w:rPr>
    </w:lvl>
  </w:abstractNum>
  <w:abstractNum w:abstractNumId="9">
    <w:nsid w:val="00000010"/>
    <w:multiLevelType w:val="hybridMultilevel"/>
    <w:tmpl w:val="1046A5A0"/>
    <w:lvl w:ilvl="0" w:tplc="70BC56F2">
      <w:numFmt w:val="bullet"/>
      <w:lvlText w:val="-"/>
      <w:lvlJc w:val="left"/>
      <w:pPr>
        <w:ind w:left="1440" w:hanging="360"/>
      </w:pPr>
      <w:rPr>
        <w:rFonts w:ascii="Arial" w:hAnsi="Arial" w:hint="default"/>
        <w:b w:val="0"/>
        <w:i w:val="0"/>
        <w:color w:val="auto"/>
        <w:sz w:val="22"/>
      </w:rPr>
    </w:lvl>
    <w:lvl w:ilvl="1" w:tplc="40A0B460">
      <w:numFmt w:val="bullet"/>
      <w:lvlText w:val=""/>
      <w:lvlJc w:val="left"/>
      <w:pPr>
        <w:ind w:left="1440" w:hanging="360"/>
      </w:pPr>
      <w:rPr>
        <w:rFonts w:ascii="Arial" w:eastAsia="Calibri" w:hAnsi="Arial" w:hint="default"/>
        <w:b w:val="0"/>
        <w:color w:val="000000"/>
        <w:sz w:val="22"/>
      </w:rPr>
    </w:lvl>
    <w:lvl w:ilvl="2" w:tplc="46C20AA8">
      <w:numFmt w:val="bullet"/>
      <w:lvlText w:val=""/>
      <w:lvlJc w:val="left"/>
      <w:pPr>
        <w:ind w:left="1440" w:hanging="360"/>
      </w:pPr>
      <w:rPr>
        <w:rFonts w:ascii="Arial" w:eastAsia="Calibri" w:hAnsi="Arial" w:hint="default"/>
        <w:b w:val="0"/>
        <w:color w:val="000000"/>
        <w:sz w:val="22"/>
      </w:rPr>
    </w:lvl>
    <w:lvl w:ilvl="3" w:tplc="08B8BA30">
      <w:numFmt w:val="bullet"/>
      <w:lvlText w:val=""/>
      <w:lvlJc w:val="left"/>
      <w:pPr>
        <w:ind w:left="1440" w:hanging="360"/>
      </w:pPr>
      <w:rPr>
        <w:rFonts w:ascii="Arial" w:eastAsia="Calibri" w:hAnsi="Arial" w:hint="default"/>
        <w:b w:val="0"/>
        <w:color w:val="000000"/>
        <w:sz w:val="22"/>
      </w:rPr>
    </w:lvl>
    <w:lvl w:ilvl="4" w:tplc="704C76E2">
      <w:numFmt w:val="bullet"/>
      <w:lvlText w:val=""/>
      <w:lvlJc w:val="left"/>
      <w:pPr>
        <w:ind w:left="1440" w:hanging="360"/>
      </w:pPr>
      <w:rPr>
        <w:rFonts w:ascii="Arial" w:eastAsia="Calibri" w:hAnsi="Arial" w:hint="default"/>
        <w:b w:val="0"/>
        <w:color w:val="000000"/>
        <w:sz w:val="22"/>
      </w:rPr>
    </w:lvl>
    <w:lvl w:ilvl="5" w:tplc="34B44646">
      <w:numFmt w:val="bullet"/>
      <w:lvlText w:val=""/>
      <w:lvlJc w:val="left"/>
      <w:pPr>
        <w:ind w:left="1440" w:hanging="360"/>
      </w:pPr>
      <w:rPr>
        <w:rFonts w:ascii="Arial" w:eastAsia="Calibri" w:hAnsi="Arial" w:hint="default"/>
        <w:b w:val="0"/>
        <w:color w:val="000000"/>
        <w:sz w:val="22"/>
      </w:rPr>
    </w:lvl>
    <w:lvl w:ilvl="6" w:tplc="55306D74">
      <w:numFmt w:val="bullet"/>
      <w:lvlText w:val=""/>
      <w:lvlJc w:val="left"/>
      <w:pPr>
        <w:ind w:left="1440" w:hanging="360"/>
      </w:pPr>
      <w:rPr>
        <w:rFonts w:ascii="Arial" w:eastAsia="Calibri" w:hAnsi="Arial" w:hint="default"/>
        <w:b w:val="0"/>
        <w:color w:val="000000"/>
        <w:sz w:val="22"/>
      </w:rPr>
    </w:lvl>
    <w:lvl w:ilvl="7" w:tplc="87A6751E">
      <w:numFmt w:val="bullet"/>
      <w:lvlText w:val=""/>
      <w:lvlJc w:val="left"/>
      <w:pPr>
        <w:ind w:left="1440" w:hanging="360"/>
      </w:pPr>
      <w:rPr>
        <w:rFonts w:ascii="Arial" w:eastAsia="Calibri" w:hAnsi="Arial" w:hint="default"/>
        <w:b w:val="0"/>
        <w:color w:val="000000"/>
        <w:sz w:val="22"/>
      </w:rPr>
    </w:lvl>
    <w:lvl w:ilvl="8" w:tplc="63C28FA4">
      <w:numFmt w:val="bullet"/>
      <w:lvlText w:val=""/>
      <w:lvlJc w:val="left"/>
      <w:pPr>
        <w:ind w:left="1440" w:hanging="360"/>
      </w:pPr>
      <w:rPr>
        <w:rFonts w:ascii="Arial" w:eastAsia="Calibri" w:hAnsi="Arial" w:hint="default"/>
        <w:b w:val="0"/>
        <w:color w:val="000000"/>
        <w:sz w:val="22"/>
      </w:rPr>
    </w:lvl>
  </w:abstractNum>
  <w:abstractNum w:abstractNumId="10">
    <w:nsid w:val="00000011"/>
    <w:multiLevelType w:val="multilevel"/>
    <w:tmpl w:val="84203192"/>
    <w:lvl w:ilvl="0">
      <w:start w:val="5"/>
      <w:numFmt w:val="decimal"/>
      <w:lvlText w:val="%1."/>
      <w:lvlJc w:val="left"/>
      <w:pPr>
        <w:ind w:left="720" w:hanging="360"/>
      </w:pPr>
      <w:rPr>
        <w:rFonts w:ascii="Calibri" w:eastAsia="Calibri" w:hAnsi="Calibri" w:hint="default"/>
        <w:b/>
        <w:color w:val="000000"/>
      </w:rPr>
    </w:lvl>
    <w:lvl w:ilvl="1">
      <w:start w:val="5"/>
      <w:numFmt w:val="decimal"/>
      <w:lvlText w:val="%1.%2."/>
      <w:lvlJc w:val="left"/>
      <w:pPr>
        <w:ind w:left="720" w:hanging="360"/>
      </w:pPr>
      <w:rPr>
        <w:rFonts w:ascii="Calibri" w:eastAsia="Calibri" w:hAnsi="Calibri" w:hint="default"/>
      </w:rPr>
    </w:lvl>
    <w:lvl w:ilvl="2">
      <w:start w:val="5"/>
      <w:numFmt w:val="decimal"/>
      <w:lvlText w:val="%1.%2.%3."/>
      <w:lvlJc w:val="left"/>
      <w:pPr>
        <w:ind w:left="1080" w:hanging="720"/>
      </w:pPr>
      <w:rPr>
        <w:rFonts w:ascii="Calibri" w:eastAsia="Calibri" w:hAnsi="Calibri" w:hint="default"/>
      </w:rPr>
    </w:lvl>
    <w:lvl w:ilvl="3">
      <w:start w:val="5"/>
      <w:numFmt w:val="decimal"/>
      <w:lvlText w:val="%1.%2.%3.%4."/>
      <w:lvlJc w:val="left"/>
      <w:pPr>
        <w:ind w:left="1080" w:hanging="720"/>
      </w:pPr>
      <w:rPr>
        <w:rFonts w:ascii="Calibri" w:eastAsia="Calibri" w:hAnsi="Calibri" w:hint="default"/>
      </w:rPr>
    </w:lvl>
    <w:lvl w:ilvl="4">
      <w:start w:val="5"/>
      <w:numFmt w:val="decimal"/>
      <w:lvlText w:val="%1.%2.%3.%4.%5."/>
      <w:lvlJc w:val="left"/>
      <w:pPr>
        <w:ind w:left="1440" w:hanging="1080"/>
      </w:pPr>
      <w:rPr>
        <w:rFonts w:ascii="Calibri" w:eastAsia="Calibri" w:hAnsi="Calibri" w:hint="default"/>
      </w:rPr>
    </w:lvl>
    <w:lvl w:ilvl="5">
      <w:start w:val="5"/>
      <w:numFmt w:val="decimal"/>
      <w:lvlText w:val="%1.%2.%3.%4.%5.%6."/>
      <w:lvlJc w:val="left"/>
      <w:pPr>
        <w:ind w:left="1440" w:hanging="1080"/>
      </w:pPr>
      <w:rPr>
        <w:rFonts w:ascii="Calibri" w:eastAsia="Calibri" w:hAnsi="Calibri" w:hint="default"/>
      </w:rPr>
    </w:lvl>
    <w:lvl w:ilvl="6">
      <w:start w:val="5"/>
      <w:numFmt w:val="decimal"/>
      <w:lvlText w:val="%1.%2.%3.%4.%5.%6.%7."/>
      <w:lvlJc w:val="left"/>
      <w:pPr>
        <w:ind w:left="1800" w:hanging="1440"/>
      </w:pPr>
      <w:rPr>
        <w:rFonts w:ascii="Calibri" w:eastAsia="Calibri" w:hAnsi="Calibri" w:hint="default"/>
      </w:rPr>
    </w:lvl>
    <w:lvl w:ilvl="7">
      <w:start w:val="5"/>
      <w:numFmt w:val="decimal"/>
      <w:lvlText w:val="%1.%2.%3.%4.%5.%6.%7.%8."/>
      <w:lvlJc w:val="left"/>
      <w:pPr>
        <w:ind w:left="1800" w:hanging="1440"/>
      </w:pPr>
      <w:rPr>
        <w:rFonts w:ascii="Calibri" w:eastAsia="Calibri" w:hAnsi="Calibri" w:hint="default"/>
      </w:rPr>
    </w:lvl>
    <w:lvl w:ilvl="8">
      <w:start w:val="5"/>
      <w:numFmt w:val="decimal"/>
      <w:lvlText w:val="%1.%2.%3.%4.%5.%6.%7.%8.%9."/>
      <w:lvlJc w:val="left"/>
      <w:pPr>
        <w:ind w:left="2160" w:hanging="1800"/>
      </w:pPr>
      <w:rPr>
        <w:rFonts w:ascii="Calibri" w:eastAsia="Calibri" w:hAnsi="Calibri" w:hint="default"/>
      </w:rPr>
    </w:lvl>
  </w:abstractNum>
  <w:abstractNum w:abstractNumId="11">
    <w:nsid w:val="00000012"/>
    <w:multiLevelType w:val="multilevel"/>
    <w:tmpl w:val="97839738"/>
    <w:lvl w:ilvl="0">
      <w:start w:val="6"/>
      <w:numFmt w:val="decimal"/>
      <w:lvlText w:val="%1."/>
      <w:lvlJc w:val="left"/>
      <w:pPr>
        <w:ind w:left="720" w:hanging="360"/>
      </w:pPr>
      <w:rPr>
        <w:rFonts w:ascii="Calibri" w:eastAsia="Calibri" w:hAnsi="Calibri" w:hint="default"/>
        <w:b/>
        <w:color w:val="000000"/>
      </w:rPr>
    </w:lvl>
    <w:lvl w:ilvl="1">
      <w:start w:val="6"/>
      <w:numFmt w:val="decimal"/>
      <w:lvlText w:val="%1.%2."/>
      <w:lvlJc w:val="left"/>
      <w:pPr>
        <w:ind w:left="720" w:hanging="360"/>
      </w:pPr>
      <w:rPr>
        <w:rFonts w:ascii="Calibri" w:eastAsia="Calibri" w:hAnsi="Calibri" w:hint="default"/>
      </w:rPr>
    </w:lvl>
    <w:lvl w:ilvl="2">
      <w:start w:val="6"/>
      <w:numFmt w:val="decimal"/>
      <w:lvlText w:val="%1.%2.%3."/>
      <w:lvlJc w:val="left"/>
      <w:pPr>
        <w:ind w:left="1080" w:hanging="720"/>
      </w:pPr>
      <w:rPr>
        <w:rFonts w:ascii="Calibri" w:eastAsia="Calibri" w:hAnsi="Calibri" w:hint="default"/>
      </w:rPr>
    </w:lvl>
    <w:lvl w:ilvl="3">
      <w:start w:val="6"/>
      <w:numFmt w:val="decimal"/>
      <w:lvlText w:val="%1.%2.%3.%4."/>
      <w:lvlJc w:val="left"/>
      <w:pPr>
        <w:ind w:left="1080" w:hanging="720"/>
      </w:pPr>
      <w:rPr>
        <w:rFonts w:ascii="Calibri" w:eastAsia="Calibri" w:hAnsi="Calibri" w:hint="default"/>
      </w:rPr>
    </w:lvl>
    <w:lvl w:ilvl="4">
      <w:start w:val="6"/>
      <w:numFmt w:val="decimal"/>
      <w:lvlText w:val="%1.%2.%3.%4.%5."/>
      <w:lvlJc w:val="left"/>
      <w:pPr>
        <w:ind w:left="1440" w:hanging="1080"/>
      </w:pPr>
      <w:rPr>
        <w:rFonts w:ascii="Calibri" w:eastAsia="Calibri" w:hAnsi="Calibri" w:hint="default"/>
      </w:rPr>
    </w:lvl>
    <w:lvl w:ilvl="5">
      <w:start w:val="6"/>
      <w:numFmt w:val="decimal"/>
      <w:lvlText w:val="%1.%2.%3.%4.%5.%6."/>
      <w:lvlJc w:val="left"/>
      <w:pPr>
        <w:ind w:left="1440" w:hanging="1080"/>
      </w:pPr>
      <w:rPr>
        <w:rFonts w:ascii="Calibri" w:eastAsia="Calibri" w:hAnsi="Calibri" w:hint="default"/>
      </w:rPr>
    </w:lvl>
    <w:lvl w:ilvl="6">
      <w:start w:val="6"/>
      <w:numFmt w:val="decimal"/>
      <w:lvlText w:val="%1.%2.%3.%4.%5.%6.%7."/>
      <w:lvlJc w:val="left"/>
      <w:pPr>
        <w:ind w:left="1800" w:hanging="1440"/>
      </w:pPr>
      <w:rPr>
        <w:rFonts w:ascii="Calibri" w:eastAsia="Calibri" w:hAnsi="Calibri" w:hint="default"/>
      </w:rPr>
    </w:lvl>
    <w:lvl w:ilvl="7">
      <w:start w:val="6"/>
      <w:numFmt w:val="decimal"/>
      <w:lvlText w:val="%1.%2.%3.%4.%5.%6.%7.%8."/>
      <w:lvlJc w:val="left"/>
      <w:pPr>
        <w:ind w:left="1800" w:hanging="1440"/>
      </w:pPr>
      <w:rPr>
        <w:rFonts w:ascii="Calibri" w:eastAsia="Calibri" w:hAnsi="Calibri" w:hint="default"/>
      </w:rPr>
    </w:lvl>
    <w:lvl w:ilvl="8">
      <w:start w:val="6"/>
      <w:numFmt w:val="decimal"/>
      <w:lvlText w:val="%1.%2.%3.%4.%5.%6.%7.%8.%9."/>
      <w:lvlJc w:val="left"/>
      <w:pPr>
        <w:ind w:left="2160" w:hanging="1800"/>
      </w:pPr>
      <w:rPr>
        <w:rFonts w:ascii="Calibri" w:eastAsia="Calibri" w:hAnsi="Calibri" w:hint="default"/>
      </w:rPr>
    </w:lvl>
  </w:abstractNum>
  <w:abstractNum w:abstractNumId="12">
    <w:nsid w:val="0106779A"/>
    <w:multiLevelType w:val="hybridMultilevel"/>
    <w:tmpl w:val="5BF2C246"/>
    <w:lvl w:ilvl="0" w:tplc="7BDE8C04">
      <w:start w:val="1"/>
      <w:numFmt w:val="upperLetter"/>
      <w:pStyle w:val="GRANDA"/>
      <w:lvlText w:val="%1."/>
      <w:lvlJc w:val="left"/>
      <w:pPr>
        <w:ind w:left="720" w:hanging="360"/>
      </w:pPr>
      <w:rPr>
        <w:b/>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04F604C2"/>
    <w:multiLevelType w:val="hybridMultilevel"/>
    <w:tmpl w:val="ACD63ED6"/>
    <w:lvl w:ilvl="0" w:tplc="BB2E7D7A">
      <w:start w:val="5"/>
      <w:numFmt w:val="bullet"/>
      <w:lvlText w:val="-"/>
      <w:lvlJc w:val="left"/>
      <w:pPr>
        <w:ind w:left="720" w:hanging="360"/>
      </w:pPr>
      <w:rPr>
        <w:rFonts w:ascii="Cambria" w:eastAsiaTheme="majorEastAsia" w:hAnsi="Cambria"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0EB147CF"/>
    <w:multiLevelType w:val="hybridMultilevel"/>
    <w:tmpl w:val="2884C178"/>
    <w:lvl w:ilvl="0" w:tplc="BB2E7D7A">
      <w:start w:val="5"/>
      <w:numFmt w:val="bullet"/>
      <w:lvlText w:val="-"/>
      <w:lvlJc w:val="left"/>
      <w:pPr>
        <w:ind w:left="720" w:hanging="360"/>
      </w:pPr>
      <w:rPr>
        <w:rFonts w:ascii="Cambria" w:eastAsiaTheme="majorEastAsia" w:hAnsi="Cambria"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09F69D3"/>
    <w:multiLevelType w:val="hybridMultilevel"/>
    <w:tmpl w:val="41B8BB8C"/>
    <w:lvl w:ilvl="0" w:tplc="A47256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15DC3F27"/>
    <w:multiLevelType w:val="hybridMultilevel"/>
    <w:tmpl w:val="EE7C9D78"/>
    <w:lvl w:ilvl="0" w:tplc="70BC56F2">
      <w:numFmt w:val="bullet"/>
      <w:lvlText w:val="-"/>
      <w:lvlJc w:val="left"/>
      <w:pPr>
        <w:ind w:left="1080" w:hanging="360"/>
      </w:pPr>
      <w:rPr>
        <w:rFonts w:ascii="Arial" w:hAnsi="Arial" w:hint="default"/>
        <w:b w:val="0"/>
        <w:i w:val="0"/>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234A1394"/>
    <w:multiLevelType w:val="hybridMultilevel"/>
    <w:tmpl w:val="A0B01AD2"/>
    <w:lvl w:ilvl="0" w:tplc="BB2E7D7A">
      <w:start w:val="5"/>
      <w:numFmt w:val="bullet"/>
      <w:lvlText w:val="-"/>
      <w:lvlJc w:val="left"/>
      <w:pPr>
        <w:ind w:left="720" w:hanging="360"/>
      </w:pPr>
      <w:rPr>
        <w:rFonts w:ascii="Cambria" w:eastAsiaTheme="majorEastAsia" w:hAnsi="Cambria"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6D27DAA"/>
    <w:multiLevelType w:val="hybridMultilevel"/>
    <w:tmpl w:val="4F607260"/>
    <w:lvl w:ilvl="0" w:tplc="76D086DC">
      <w:numFmt w:val="bullet"/>
      <w:lvlText w:val="-"/>
      <w:lvlJc w:val="left"/>
      <w:pPr>
        <w:ind w:left="720" w:hanging="360"/>
      </w:pPr>
      <w:rPr>
        <w:rFonts w:ascii="Arial" w:eastAsiaTheme="minorHAnsi"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83E1684"/>
    <w:multiLevelType w:val="hybridMultilevel"/>
    <w:tmpl w:val="16B0A6BE"/>
    <w:lvl w:ilvl="0" w:tplc="70BC56F2">
      <w:numFmt w:val="bullet"/>
      <w:lvlText w:val="-"/>
      <w:lvlJc w:val="left"/>
      <w:pPr>
        <w:ind w:left="720" w:hanging="360"/>
      </w:pPr>
      <w:rPr>
        <w:rFonts w:ascii="Arial" w:hAnsi="Arial" w:hint="default"/>
        <w:b w:val="0"/>
        <w:i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FF33197"/>
    <w:multiLevelType w:val="multilevel"/>
    <w:tmpl w:val="53904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C62681"/>
    <w:multiLevelType w:val="hybridMultilevel"/>
    <w:tmpl w:val="457AC980"/>
    <w:lvl w:ilvl="0" w:tplc="ED0A5B98">
      <w:start w:val="12"/>
      <w:numFmt w:val="bullet"/>
      <w:lvlText w:val="-"/>
      <w:lvlJc w:val="left"/>
      <w:pPr>
        <w:ind w:left="720" w:hanging="360"/>
      </w:pPr>
      <w:rPr>
        <w:rFonts w:ascii="Cambria" w:eastAsia="Batang"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4664CCB"/>
    <w:multiLevelType w:val="hybridMultilevel"/>
    <w:tmpl w:val="A57E4CAC"/>
    <w:lvl w:ilvl="0" w:tplc="F518408C">
      <w:start w:val="1"/>
      <w:numFmt w:val="bullet"/>
      <w:lvlText w:val=""/>
      <w:lvlPicBulletId w:val="0"/>
      <w:lvlJc w:val="left"/>
      <w:pPr>
        <w:tabs>
          <w:tab w:val="num" w:pos="360"/>
        </w:tabs>
        <w:ind w:left="360" w:hanging="360"/>
      </w:pPr>
      <w:rPr>
        <w:rFonts w:ascii="Symbol" w:hAnsi="Symbol" w:hint="default"/>
        <w:color w:val="FF0000"/>
        <w:sz w:val="24"/>
        <w:szCs w:val="24"/>
      </w:rPr>
    </w:lvl>
    <w:lvl w:ilvl="1" w:tplc="97643E22" w:tentative="1">
      <w:start w:val="1"/>
      <w:numFmt w:val="bullet"/>
      <w:lvlText w:val=""/>
      <w:lvlJc w:val="left"/>
      <w:pPr>
        <w:tabs>
          <w:tab w:val="num" w:pos="1014"/>
        </w:tabs>
        <w:ind w:left="1014" w:hanging="360"/>
      </w:pPr>
      <w:rPr>
        <w:rFonts w:ascii="Symbol" w:hAnsi="Symbol" w:hint="default"/>
      </w:rPr>
    </w:lvl>
    <w:lvl w:ilvl="2" w:tplc="18A822B6" w:tentative="1">
      <w:start w:val="1"/>
      <w:numFmt w:val="bullet"/>
      <w:lvlText w:val=""/>
      <w:lvlJc w:val="left"/>
      <w:pPr>
        <w:tabs>
          <w:tab w:val="num" w:pos="1734"/>
        </w:tabs>
        <w:ind w:left="1734" w:hanging="360"/>
      </w:pPr>
      <w:rPr>
        <w:rFonts w:ascii="Symbol" w:hAnsi="Symbol" w:hint="default"/>
      </w:rPr>
    </w:lvl>
    <w:lvl w:ilvl="3" w:tplc="FCD292EA" w:tentative="1">
      <w:start w:val="1"/>
      <w:numFmt w:val="bullet"/>
      <w:lvlText w:val=""/>
      <w:lvlJc w:val="left"/>
      <w:pPr>
        <w:tabs>
          <w:tab w:val="num" w:pos="2454"/>
        </w:tabs>
        <w:ind w:left="2454" w:hanging="360"/>
      </w:pPr>
      <w:rPr>
        <w:rFonts w:ascii="Symbol" w:hAnsi="Symbol" w:hint="default"/>
      </w:rPr>
    </w:lvl>
    <w:lvl w:ilvl="4" w:tplc="AF5AC1AC" w:tentative="1">
      <w:start w:val="1"/>
      <w:numFmt w:val="bullet"/>
      <w:lvlText w:val=""/>
      <w:lvlJc w:val="left"/>
      <w:pPr>
        <w:tabs>
          <w:tab w:val="num" w:pos="3174"/>
        </w:tabs>
        <w:ind w:left="3174" w:hanging="360"/>
      </w:pPr>
      <w:rPr>
        <w:rFonts w:ascii="Symbol" w:hAnsi="Symbol" w:hint="default"/>
      </w:rPr>
    </w:lvl>
    <w:lvl w:ilvl="5" w:tplc="97C04B4C" w:tentative="1">
      <w:start w:val="1"/>
      <w:numFmt w:val="bullet"/>
      <w:lvlText w:val=""/>
      <w:lvlJc w:val="left"/>
      <w:pPr>
        <w:tabs>
          <w:tab w:val="num" w:pos="3894"/>
        </w:tabs>
        <w:ind w:left="3894" w:hanging="360"/>
      </w:pPr>
      <w:rPr>
        <w:rFonts w:ascii="Symbol" w:hAnsi="Symbol" w:hint="default"/>
      </w:rPr>
    </w:lvl>
    <w:lvl w:ilvl="6" w:tplc="308CCB48" w:tentative="1">
      <w:start w:val="1"/>
      <w:numFmt w:val="bullet"/>
      <w:lvlText w:val=""/>
      <w:lvlJc w:val="left"/>
      <w:pPr>
        <w:tabs>
          <w:tab w:val="num" w:pos="4614"/>
        </w:tabs>
        <w:ind w:left="4614" w:hanging="360"/>
      </w:pPr>
      <w:rPr>
        <w:rFonts w:ascii="Symbol" w:hAnsi="Symbol" w:hint="default"/>
      </w:rPr>
    </w:lvl>
    <w:lvl w:ilvl="7" w:tplc="22A43996" w:tentative="1">
      <w:start w:val="1"/>
      <w:numFmt w:val="bullet"/>
      <w:lvlText w:val=""/>
      <w:lvlJc w:val="left"/>
      <w:pPr>
        <w:tabs>
          <w:tab w:val="num" w:pos="5334"/>
        </w:tabs>
        <w:ind w:left="5334" w:hanging="360"/>
      </w:pPr>
      <w:rPr>
        <w:rFonts w:ascii="Symbol" w:hAnsi="Symbol" w:hint="default"/>
      </w:rPr>
    </w:lvl>
    <w:lvl w:ilvl="8" w:tplc="8AB0283C" w:tentative="1">
      <w:start w:val="1"/>
      <w:numFmt w:val="bullet"/>
      <w:lvlText w:val=""/>
      <w:lvlJc w:val="left"/>
      <w:pPr>
        <w:tabs>
          <w:tab w:val="num" w:pos="6054"/>
        </w:tabs>
        <w:ind w:left="6054" w:hanging="360"/>
      </w:pPr>
      <w:rPr>
        <w:rFonts w:ascii="Symbol" w:hAnsi="Symbol" w:hint="default"/>
      </w:rPr>
    </w:lvl>
  </w:abstractNum>
  <w:abstractNum w:abstractNumId="23">
    <w:nsid w:val="4A3106C9"/>
    <w:multiLevelType w:val="hybridMultilevel"/>
    <w:tmpl w:val="FAC4B476"/>
    <w:lvl w:ilvl="0" w:tplc="ECFE6B28">
      <w:start w:val="2"/>
      <w:numFmt w:val="bullet"/>
      <w:lvlText w:val="-"/>
      <w:lvlJc w:val="left"/>
      <w:pPr>
        <w:ind w:left="1637"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5692A27"/>
    <w:multiLevelType w:val="hybridMultilevel"/>
    <w:tmpl w:val="1E04C958"/>
    <w:lvl w:ilvl="0" w:tplc="76D086D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EB2778E"/>
    <w:multiLevelType w:val="hybridMultilevel"/>
    <w:tmpl w:val="2E364E40"/>
    <w:lvl w:ilvl="0" w:tplc="BB2E7D7A">
      <w:start w:val="5"/>
      <w:numFmt w:val="bullet"/>
      <w:lvlText w:val="-"/>
      <w:lvlJc w:val="left"/>
      <w:pPr>
        <w:ind w:left="765" w:hanging="360"/>
      </w:pPr>
      <w:rPr>
        <w:rFonts w:ascii="Cambria" w:eastAsiaTheme="majorEastAsia" w:hAnsi="Cambria" w:cstheme="majorBidi"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6">
    <w:nsid w:val="7D27222B"/>
    <w:multiLevelType w:val="hybridMultilevel"/>
    <w:tmpl w:val="32276626"/>
    <w:lvl w:ilvl="0" w:tplc="A388474A">
      <w:numFmt w:val="bullet"/>
      <w:lvlText w:val=""/>
      <w:lvlJc w:val="left"/>
      <w:pPr>
        <w:ind w:left="786" w:hanging="360"/>
      </w:pPr>
      <w:rPr>
        <w:rFonts w:ascii="Symbol" w:eastAsia="Arial Unicode MS" w:hAnsi="Symbol" w:hint="default"/>
        <w:b/>
        <w:color w:val="000000"/>
        <w:sz w:val="32"/>
      </w:rPr>
    </w:lvl>
    <w:lvl w:ilvl="1" w:tplc="611AB504">
      <w:numFmt w:val="bullet"/>
      <w:lvlText w:val=""/>
      <w:lvlJc w:val="left"/>
      <w:pPr>
        <w:ind w:left="786" w:hanging="360"/>
      </w:pPr>
      <w:rPr>
        <w:rFonts w:ascii="Symbol" w:eastAsia="Arial Unicode MS" w:hAnsi="Symbol" w:hint="default"/>
        <w:b/>
        <w:color w:val="000000"/>
        <w:sz w:val="32"/>
      </w:rPr>
    </w:lvl>
    <w:lvl w:ilvl="2" w:tplc="EC089BDE">
      <w:numFmt w:val="bullet"/>
      <w:lvlText w:val=""/>
      <w:lvlJc w:val="left"/>
      <w:pPr>
        <w:ind w:left="786" w:hanging="360"/>
      </w:pPr>
      <w:rPr>
        <w:rFonts w:ascii="Symbol" w:eastAsia="Arial Unicode MS" w:hAnsi="Symbol" w:hint="default"/>
        <w:b/>
        <w:color w:val="000000"/>
        <w:sz w:val="32"/>
      </w:rPr>
    </w:lvl>
    <w:lvl w:ilvl="3" w:tplc="2A66FC56">
      <w:numFmt w:val="bullet"/>
      <w:lvlText w:val=""/>
      <w:lvlJc w:val="left"/>
      <w:pPr>
        <w:ind w:left="786" w:hanging="360"/>
      </w:pPr>
      <w:rPr>
        <w:rFonts w:ascii="Symbol" w:eastAsia="Arial Unicode MS" w:hAnsi="Symbol" w:hint="default"/>
        <w:b/>
        <w:color w:val="000000"/>
        <w:sz w:val="32"/>
      </w:rPr>
    </w:lvl>
    <w:lvl w:ilvl="4" w:tplc="17EADB54">
      <w:numFmt w:val="bullet"/>
      <w:lvlText w:val=""/>
      <w:lvlJc w:val="left"/>
      <w:pPr>
        <w:ind w:left="786" w:hanging="360"/>
      </w:pPr>
      <w:rPr>
        <w:rFonts w:ascii="Symbol" w:eastAsia="Arial Unicode MS" w:hAnsi="Symbol" w:hint="default"/>
        <w:b/>
        <w:color w:val="000000"/>
        <w:sz w:val="32"/>
      </w:rPr>
    </w:lvl>
    <w:lvl w:ilvl="5" w:tplc="E9E4508A">
      <w:numFmt w:val="bullet"/>
      <w:lvlText w:val=""/>
      <w:lvlJc w:val="left"/>
      <w:pPr>
        <w:ind w:left="786" w:hanging="360"/>
      </w:pPr>
      <w:rPr>
        <w:rFonts w:ascii="Symbol" w:eastAsia="Arial Unicode MS" w:hAnsi="Symbol" w:hint="default"/>
        <w:b/>
        <w:color w:val="000000"/>
        <w:sz w:val="32"/>
      </w:rPr>
    </w:lvl>
    <w:lvl w:ilvl="6" w:tplc="50F65EB0">
      <w:numFmt w:val="bullet"/>
      <w:lvlText w:val=""/>
      <w:lvlJc w:val="left"/>
      <w:pPr>
        <w:ind w:left="786" w:hanging="360"/>
      </w:pPr>
      <w:rPr>
        <w:rFonts w:ascii="Symbol" w:eastAsia="Arial Unicode MS" w:hAnsi="Symbol" w:hint="default"/>
        <w:b/>
        <w:color w:val="000000"/>
        <w:sz w:val="32"/>
      </w:rPr>
    </w:lvl>
    <w:lvl w:ilvl="7" w:tplc="DDF6CA2E">
      <w:numFmt w:val="bullet"/>
      <w:lvlText w:val=""/>
      <w:lvlJc w:val="left"/>
      <w:pPr>
        <w:ind w:left="786" w:hanging="360"/>
      </w:pPr>
      <w:rPr>
        <w:rFonts w:ascii="Symbol" w:eastAsia="Arial Unicode MS" w:hAnsi="Symbol" w:hint="default"/>
        <w:b/>
        <w:color w:val="000000"/>
        <w:sz w:val="32"/>
      </w:rPr>
    </w:lvl>
    <w:lvl w:ilvl="8" w:tplc="F95490FA">
      <w:numFmt w:val="bullet"/>
      <w:lvlText w:val=""/>
      <w:lvlJc w:val="left"/>
      <w:pPr>
        <w:ind w:left="786" w:hanging="360"/>
      </w:pPr>
      <w:rPr>
        <w:rFonts w:ascii="Symbol" w:eastAsia="Arial Unicode MS" w:hAnsi="Symbol" w:hint="default"/>
        <w:b/>
        <w:color w:val="000000"/>
        <w:sz w:val="32"/>
      </w:rPr>
    </w:lvl>
  </w:abstractNum>
  <w:num w:numId="1">
    <w:abstractNumId w:val="26"/>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22"/>
  </w:num>
  <w:num w:numId="15">
    <w:abstractNumId w:val="21"/>
  </w:num>
  <w:num w:numId="16">
    <w:abstractNumId w:val="14"/>
  </w:num>
  <w:num w:numId="17">
    <w:abstractNumId w:val="25"/>
  </w:num>
  <w:num w:numId="18">
    <w:abstractNumId w:val="16"/>
  </w:num>
  <w:num w:numId="19">
    <w:abstractNumId w:val="19"/>
  </w:num>
  <w:num w:numId="20">
    <w:abstractNumId w:val="13"/>
  </w:num>
  <w:num w:numId="21">
    <w:abstractNumId w:val="17"/>
  </w:num>
  <w:num w:numId="22">
    <w:abstractNumId w:val="24"/>
  </w:num>
  <w:num w:numId="23">
    <w:abstractNumId w:val="23"/>
  </w:num>
  <w:num w:numId="24">
    <w:abstractNumId w:val="18"/>
  </w:num>
  <w:num w:numId="25">
    <w:abstractNumId w:val="15"/>
  </w:num>
  <w:num w:numId="26">
    <w:abstractNumId w:val="20"/>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lvlOverride w:ilvl="0">
      <w:startOverride w:val="1"/>
    </w:lvlOverride>
  </w:num>
  <w:num w:numId="34">
    <w:abstractNumId w:val="12"/>
    <w:lvlOverride w:ilvl="0">
      <w:startOverride w:val="1"/>
    </w:lvlOverride>
  </w:num>
  <w:num w:numId="35">
    <w:abstractNumId w:val="12"/>
    <w:lvlOverride w:ilvl="0">
      <w:startOverride w:val="1"/>
    </w:lvlOverride>
  </w:num>
  <w:num w:numId="36">
    <w:abstractNumId w:val="12"/>
  </w:num>
  <w:num w:numId="37">
    <w:abstractNumId w:val="12"/>
    <w:lvlOverride w:ilvl="0">
      <w:startOverride w:val="1"/>
    </w:lvlOverride>
  </w:num>
  <w:num w:numId="38">
    <w:abstractNumId w:val="12"/>
    <w:lvlOverride w:ilvl="0">
      <w:startOverride w:val="1"/>
    </w:lvlOverride>
  </w:num>
  <w:num w:numId="39">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proofState w:spelling="clean" w:grammar="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BAD"/>
    <w:rsid w:val="00047B52"/>
    <w:rsid w:val="00061392"/>
    <w:rsid w:val="00065032"/>
    <w:rsid w:val="000B1E72"/>
    <w:rsid w:val="000B5FC9"/>
    <w:rsid w:val="000C14E3"/>
    <w:rsid w:val="00102A26"/>
    <w:rsid w:val="00106D08"/>
    <w:rsid w:val="00107EB6"/>
    <w:rsid w:val="001103A5"/>
    <w:rsid w:val="00142F27"/>
    <w:rsid w:val="00155B13"/>
    <w:rsid w:val="001578A2"/>
    <w:rsid w:val="0017289B"/>
    <w:rsid w:val="00181FD5"/>
    <w:rsid w:val="00190A6E"/>
    <w:rsid w:val="00194CAA"/>
    <w:rsid w:val="001B33C3"/>
    <w:rsid w:val="001B3FBF"/>
    <w:rsid w:val="001B63C7"/>
    <w:rsid w:val="001B6DFE"/>
    <w:rsid w:val="00214764"/>
    <w:rsid w:val="0021633C"/>
    <w:rsid w:val="00217461"/>
    <w:rsid w:val="00244A55"/>
    <w:rsid w:val="00257617"/>
    <w:rsid w:val="00266870"/>
    <w:rsid w:val="002A1AF9"/>
    <w:rsid w:val="002A7924"/>
    <w:rsid w:val="002C1E92"/>
    <w:rsid w:val="002C38F0"/>
    <w:rsid w:val="002D6ED3"/>
    <w:rsid w:val="002E1DEB"/>
    <w:rsid w:val="00311980"/>
    <w:rsid w:val="003345FA"/>
    <w:rsid w:val="003604BF"/>
    <w:rsid w:val="00391189"/>
    <w:rsid w:val="003A72EE"/>
    <w:rsid w:val="003B030A"/>
    <w:rsid w:val="003D3142"/>
    <w:rsid w:val="003D779B"/>
    <w:rsid w:val="003F2AB1"/>
    <w:rsid w:val="004017AB"/>
    <w:rsid w:val="00410D07"/>
    <w:rsid w:val="00444F27"/>
    <w:rsid w:val="0044694B"/>
    <w:rsid w:val="0048420C"/>
    <w:rsid w:val="004906EE"/>
    <w:rsid w:val="004C0C4D"/>
    <w:rsid w:val="004C63E1"/>
    <w:rsid w:val="004E7C00"/>
    <w:rsid w:val="004F4490"/>
    <w:rsid w:val="00501928"/>
    <w:rsid w:val="00516C58"/>
    <w:rsid w:val="00557A27"/>
    <w:rsid w:val="00562BC3"/>
    <w:rsid w:val="00564646"/>
    <w:rsid w:val="00573622"/>
    <w:rsid w:val="00591729"/>
    <w:rsid w:val="005B0AB2"/>
    <w:rsid w:val="005B7C89"/>
    <w:rsid w:val="005C197A"/>
    <w:rsid w:val="005E6F28"/>
    <w:rsid w:val="00605BE4"/>
    <w:rsid w:val="00610AB2"/>
    <w:rsid w:val="00611C1F"/>
    <w:rsid w:val="00635930"/>
    <w:rsid w:val="00640B8C"/>
    <w:rsid w:val="00666BF3"/>
    <w:rsid w:val="00673ED1"/>
    <w:rsid w:val="006A633E"/>
    <w:rsid w:val="006D28B4"/>
    <w:rsid w:val="006E50ED"/>
    <w:rsid w:val="006F56C8"/>
    <w:rsid w:val="006F5C1A"/>
    <w:rsid w:val="007324DE"/>
    <w:rsid w:val="00767712"/>
    <w:rsid w:val="00771A50"/>
    <w:rsid w:val="007B2EEA"/>
    <w:rsid w:val="007B3B6F"/>
    <w:rsid w:val="007D2F74"/>
    <w:rsid w:val="007F3AA1"/>
    <w:rsid w:val="00802599"/>
    <w:rsid w:val="00825F0A"/>
    <w:rsid w:val="008265FF"/>
    <w:rsid w:val="00836035"/>
    <w:rsid w:val="00841CF4"/>
    <w:rsid w:val="00874474"/>
    <w:rsid w:val="008756AF"/>
    <w:rsid w:val="00887E88"/>
    <w:rsid w:val="008E522A"/>
    <w:rsid w:val="008F467C"/>
    <w:rsid w:val="008F5834"/>
    <w:rsid w:val="009018D9"/>
    <w:rsid w:val="00907090"/>
    <w:rsid w:val="00922B47"/>
    <w:rsid w:val="00937F87"/>
    <w:rsid w:val="009507BC"/>
    <w:rsid w:val="009831BD"/>
    <w:rsid w:val="009A5106"/>
    <w:rsid w:val="009C03F0"/>
    <w:rsid w:val="009D2ABA"/>
    <w:rsid w:val="00A05166"/>
    <w:rsid w:val="00A16C1F"/>
    <w:rsid w:val="00A22C18"/>
    <w:rsid w:val="00A41868"/>
    <w:rsid w:val="00A46C0F"/>
    <w:rsid w:val="00AA229E"/>
    <w:rsid w:val="00AE02F4"/>
    <w:rsid w:val="00AE5DF1"/>
    <w:rsid w:val="00B40CAE"/>
    <w:rsid w:val="00B759A7"/>
    <w:rsid w:val="00BB2809"/>
    <w:rsid w:val="00BC3CCC"/>
    <w:rsid w:val="00BD6523"/>
    <w:rsid w:val="00C16276"/>
    <w:rsid w:val="00C26DE9"/>
    <w:rsid w:val="00C629E6"/>
    <w:rsid w:val="00C65A45"/>
    <w:rsid w:val="00CA10DD"/>
    <w:rsid w:val="00CA3321"/>
    <w:rsid w:val="00CF20E0"/>
    <w:rsid w:val="00D00072"/>
    <w:rsid w:val="00D227C2"/>
    <w:rsid w:val="00D305E5"/>
    <w:rsid w:val="00D37231"/>
    <w:rsid w:val="00D6590F"/>
    <w:rsid w:val="00DB0FAF"/>
    <w:rsid w:val="00DC56FE"/>
    <w:rsid w:val="00DE7BAD"/>
    <w:rsid w:val="00E13B91"/>
    <w:rsid w:val="00E25DC9"/>
    <w:rsid w:val="00E313F0"/>
    <w:rsid w:val="00E45131"/>
    <w:rsid w:val="00E61B45"/>
    <w:rsid w:val="00E70D27"/>
    <w:rsid w:val="00E73545"/>
    <w:rsid w:val="00EA3B0F"/>
    <w:rsid w:val="00EB22CA"/>
    <w:rsid w:val="00ED43DB"/>
    <w:rsid w:val="00F0567E"/>
    <w:rsid w:val="00F13D1F"/>
    <w:rsid w:val="00F90A05"/>
    <w:rsid w:val="00F94BD1"/>
    <w:rsid w:val="00FA0DB6"/>
    <w:rsid w:val="00FA1E46"/>
    <w:rsid w:val="00FC2ED3"/>
    <w:rsid w:val="00FE460C"/>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Batang" w:hAnsi="Calibri" w:cs="Times New Roman"/>
        <w:sz w:val="22"/>
        <w:szCs w:val="22"/>
        <w:lang w:val="fr-FR" w:eastAsia="fr-FR"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ParaAttribute15"/>
    <w:next w:val="Normal"/>
    <w:link w:val="Titre1Car"/>
    <w:uiPriority w:val="9"/>
    <w:qFormat/>
    <w:rsid w:val="00D6590F"/>
    <w:pPr>
      <w:suppressAutoHyphens/>
      <w:wordWrap/>
      <w:outlineLvl w:val="0"/>
    </w:pPr>
    <w:rPr>
      <w:rFonts w:ascii="Arial" w:hAnsi="Arial" w:cs="Arial"/>
    </w:rPr>
  </w:style>
  <w:style w:type="paragraph" w:styleId="Titre2">
    <w:name w:val="heading 2"/>
    <w:basedOn w:val="Normal"/>
    <w:next w:val="Normal"/>
    <w:link w:val="Titre2Car"/>
    <w:uiPriority w:val="9"/>
    <w:semiHidden/>
    <w:unhideWhenUsed/>
    <w:qFormat/>
    <w:rsid w:val="00F056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142F27"/>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142F27"/>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phedeliste">
    <w:name w:val="List Paragraph"/>
    <w:basedOn w:val="Normal"/>
    <w:uiPriority w:val="34"/>
    <w:qFormat/>
    <w:pPr>
      <w:ind w:left="400"/>
    </w:pPr>
  </w:style>
  <w:style w:type="paragraph" w:customStyle="1" w:styleId="ParaAttribute0">
    <w:name w:val="ParaAttribute0"/>
    <w:pPr>
      <w:widowControl w:val="0"/>
      <w:tabs>
        <w:tab w:val="center" w:pos="4536"/>
        <w:tab w:val="right" w:pos="9072"/>
      </w:tabs>
      <w:wordWrap w:val="0"/>
      <w:jc w:val="right"/>
    </w:pPr>
  </w:style>
  <w:style w:type="paragraph" w:customStyle="1" w:styleId="ParaAttribute1">
    <w:name w:val="ParaAttribute1"/>
    <w:pPr>
      <w:widowControl w:val="0"/>
      <w:tabs>
        <w:tab w:val="center" w:pos="4536"/>
        <w:tab w:val="right" w:pos="9072"/>
      </w:tabs>
      <w:wordWrap w:val="0"/>
      <w:jc w:val="left"/>
    </w:pPr>
  </w:style>
  <w:style w:type="paragraph" w:customStyle="1" w:styleId="ParaAttribute2">
    <w:name w:val="ParaAttribute2"/>
    <w:pPr>
      <w:widowControl w:val="0"/>
      <w:wordWrap w:val="0"/>
      <w:spacing w:after="200"/>
      <w:jc w:val="center"/>
    </w:pPr>
  </w:style>
  <w:style w:type="paragraph" w:customStyle="1" w:styleId="ParaAttribute3">
    <w:name w:val="ParaAttribute3"/>
    <w:pPr>
      <w:widowControl w:val="0"/>
      <w:wordWrap w:val="0"/>
      <w:spacing w:after="200"/>
      <w:jc w:val="left"/>
    </w:pPr>
  </w:style>
  <w:style w:type="paragraph" w:customStyle="1" w:styleId="ParaAttribute4">
    <w:name w:val="ParaAttribute4"/>
    <w:pPr>
      <w:widowControl w:val="0"/>
      <w:pBdr>
        <w:top w:val="single" w:sz="4" w:space="0" w:color="000000"/>
        <w:left w:val="single" w:sz="4" w:space="0" w:color="000000"/>
        <w:bottom w:val="single" w:sz="4" w:space="0" w:color="000000"/>
        <w:right w:val="single" w:sz="4" w:space="0" w:color="000000"/>
        <w:bar w:val="single" w:sz="4" w:color="33CCCC"/>
      </w:pBdr>
      <w:shd w:val="solid" w:color="33CCCC" w:fill="auto"/>
      <w:wordWrap w:val="0"/>
      <w:jc w:val="center"/>
    </w:pPr>
  </w:style>
  <w:style w:type="paragraph" w:customStyle="1" w:styleId="ParaAttribute5">
    <w:name w:val="ParaAttribute5"/>
    <w:pPr>
      <w:widowControl w:val="0"/>
      <w:pBdr>
        <w:top w:val="single" w:sz="4" w:space="0" w:color="000000"/>
        <w:left w:val="single" w:sz="4" w:space="0" w:color="000000"/>
        <w:bottom w:val="single" w:sz="4" w:space="0" w:color="000000"/>
        <w:right w:val="single" w:sz="4" w:space="0" w:color="000000"/>
        <w:bar w:val="single" w:sz="4" w:color="33CCCC"/>
      </w:pBdr>
      <w:shd w:val="solid" w:color="33CCCC" w:fill="auto"/>
      <w:wordWrap w:val="0"/>
    </w:pPr>
  </w:style>
  <w:style w:type="paragraph" w:customStyle="1" w:styleId="ParaAttribute6">
    <w:name w:val="ParaAttribute6"/>
    <w:pPr>
      <w:widowControl w:val="0"/>
      <w:wordWrap w:val="0"/>
    </w:pPr>
  </w:style>
  <w:style w:type="paragraph" w:customStyle="1" w:styleId="ParaAttribute7">
    <w:name w:val="ParaAttribute7"/>
    <w:pPr>
      <w:widowControl w:val="0"/>
      <w:wordWrap w:val="0"/>
      <w:spacing w:before="120" w:after="120"/>
    </w:pPr>
  </w:style>
  <w:style w:type="paragraph" w:customStyle="1" w:styleId="ParaAttribute8">
    <w:name w:val="ParaAttribute8"/>
    <w:pPr>
      <w:widowControl w:val="0"/>
      <w:tabs>
        <w:tab w:val="left" w:pos="786"/>
      </w:tabs>
      <w:wordWrap w:val="0"/>
      <w:spacing w:before="120" w:after="120"/>
      <w:ind w:left="786" w:hanging="360"/>
    </w:pPr>
  </w:style>
  <w:style w:type="paragraph" w:customStyle="1" w:styleId="ParaAttribute9">
    <w:name w:val="ParaAttribute9"/>
    <w:pPr>
      <w:widowControl w:val="0"/>
      <w:wordWrap w:val="0"/>
      <w:spacing w:before="120" w:after="120"/>
      <w:ind w:left="786" w:firstLine="630"/>
    </w:pPr>
  </w:style>
  <w:style w:type="paragraph" w:customStyle="1" w:styleId="ParaAttribute10">
    <w:name w:val="ParaAttribute10"/>
    <w:pPr>
      <w:widowControl w:val="0"/>
      <w:wordWrap w:val="0"/>
      <w:spacing w:before="120" w:after="120"/>
      <w:ind w:left="786"/>
    </w:pPr>
  </w:style>
  <w:style w:type="paragraph" w:customStyle="1" w:styleId="ParaAttribute11">
    <w:name w:val="ParaAttribute11"/>
    <w:pPr>
      <w:widowControl w:val="0"/>
      <w:shd w:val="solid" w:color="FFFFFF" w:fill="auto"/>
      <w:wordWrap w:val="0"/>
      <w:spacing w:before="120" w:after="120"/>
    </w:pPr>
  </w:style>
  <w:style w:type="paragraph" w:customStyle="1" w:styleId="ParaAttribute12">
    <w:name w:val="ParaAttribute12"/>
    <w:pPr>
      <w:widowControl w:val="0"/>
      <w:shd w:val="solid" w:color="FFFFFF" w:fill="auto"/>
      <w:wordWrap w:val="0"/>
      <w:spacing w:before="120" w:after="120"/>
      <w:ind w:left="-1470"/>
      <w:jc w:val="center"/>
    </w:pPr>
  </w:style>
  <w:style w:type="paragraph" w:customStyle="1" w:styleId="ParaAttribute13">
    <w:name w:val="ParaAttribute13"/>
    <w:pPr>
      <w:widowControl w:val="0"/>
      <w:wordWrap w:val="0"/>
      <w:spacing w:after="200"/>
    </w:pPr>
  </w:style>
  <w:style w:type="paragraph" w:customStyle="1" w:styleId="ParaAttribute14">
    <w:name w:val="ParaAttribute14"/>
    <w:pPr>
      <w:widowControl w:val="0"/>
      <w:wordWrap w:val="0"/>
      <w:spacing w:after="200"/>
    </w:pPr>
  </w:style>
  <w:style w:type="paragraph" w:customStyle="1" w:styleId="ParaAttribute15">
    <w:name w:val="ParaAttribute15"/>
    <w:pPr>
      <w:keepNext/>
      <w:keepLines/>
      <w:widowControl w:val="0"/>
      <w:wordWrap w:val="0"/>
      <w:spacing w:before="480"/>
    </w:pPr>
  </w:style>
  <w:style w:type="paragraph" w:customStyle="1" w:styleId="ParaAttribute16">
    <w:name w:val="ParaAttribute16"/>
    <w:pPr>
      <w:widowControl w:val="0"/>
      <w:tabs>
        <w:tab w:val="right" w:pos="9628"/>
      </w:tabs>
      <w:wordWrap w:val="0"/>
      <w:spacing w:after="100"/>
      <w:jc w:val="left"/>
    </w:pPr>
  </w:style>
  <w:style w:type="paragraph" w:customStyle="1" w:styleId="ParaAttribute17">
    <w:name w:val="ParaAttribute17"/>
    <w:pPr>
      <w:widowControl w:val="0"/>
      <w:tabs>
        <w:tab w:val="left" w:pos="660"/>
        <w:tab w:val="right" w:pos="9628"/>
      </w:tabs>
      <w:wordWrap w:val="0"/>
      <w:spacing w:after="100"/>
      <w:ind w:left="220"/>
      <w:jc w:val="left"/>
    </w:pPr>
  </w:style>
  <w:style w:type="paragraph" w:customStyle="1" w:styleId="ParaAttribute18">
    <w:name w:val="ParaAttribute18"/>
    <w:pPr>
      <w:widowControl w:val="0"/>
      <w:tabs>
        <w:tab w:val="left" w:pos="660"/>
        <w:tab w:val="right" w:pos="9628"/>
      </w:tabs>
      <w:wordWrap w:val="0"/>
      <w:spacing w:after="100"/>
      <w:ind w:left="220"/>
      <w:jc w:val="left"/>
    </w:pPr>
  </w:style>
  <w:style w:type="paragraph" w:customStyle="1" w:styleId="ParaAttribute19">
    <w:name w:val="ParaAttribute19"/>
    <w:pPr>
      <w:widowControl w:val="0"/>
      <w:tabs>
        <w:tab w:val="right" w:pos="9628"/>
      </w:tabs>
      <w:wordWrap w:val="0"/>
      <w:spacing w:after="100"/>
      <w:ind w:left="440"/>
      <w:jc w:val="left"/>
    </w:pPr>
  </w:style>
  <w:style w:type="paragraph" w:customStyle="1" w:styleId="ParaAttribute20">
    <w:name w:val="ParaAttribute20"/>
    <w:pPr>
      <w:widowControl w:val="0"/>
      <w:tabs>
        <w:tab w:val="right" w:pos="9628"/>
      </w:tabs>
      <w:wordWrap w:val="0"/>
      <w:spacing w:after="100"/>
      <w:ind w:left="220"/>
      <w:jc w:val="left"/>
    </w:pPr>
  </w:style>
  <w:style w:type="paragraph" w:customStyle="1" w:styleId="ParaAttribute21">
    <w:name w:val="ParaAttribute21"/>
    <w:pPr>
      <w:widowControl w:val="0"/>
      <w:wordWrap w:val="0"/>
      <w:jc w:val="left"/>
    </w:pPr>
  </w:style>
  <w:style w:type="paragraph" w:customStyle="1" w:styleId="ParaAttribute22">
    <w:name w:val="ParaAttribute22"/>
    <w:pPr>
      <w:widowControl w:val="0"/>
      <w:wordWrap w:val="0"/>
      <w:ind w:left="720"/>
    </w:pPr>
  </w:style>
  <w:style w:type="paragraph" w:customStyle="1" w:styleId="ParaAttribute23">
    <w:name w:val="ParaAttribute23"/>
    <w:pPr>
      <w:wordWrap w:val="0"/>
    </w:pPr>
  </w:style>
  <w:style w:type="paragraph" w:customStyle="1" w:styleId="ParaAttribute24">
    <w:name w:val="ParaAttribute24"/>
    <w:pPr>
      <w:widowControl w:val="0"/>
      <w:wordWrap w:val="0"/>
    </w:pPr>
  </w:style>
  <w:style w:type="paragraph" w:customStyle="1" w:styleId="ParaAttribute25">
    <w:name w:val="ParaAttribute25"/>
    <w:link w:val="ParaAttribute25Car"/>
    <w:pPr>
      <w:keepNext/>
      <w:keepLines/>
      <w:widowControl w:val="0"/>
      <w:wordWrap w:val="0"/>
      <w:spacing w:before="200"/>
    </w:pPr>
  </w:style>
  <w:style w:type="paragraph" w:customStyle="1" w:styleId="ParaAttribute26">
    <w:name w:val="ParaAttribute26"/>
    <w:pPr>
      <w:widowControl w:val="0"/>
      <w:wordWrap w:val="0"/>
      <w:jc w:val="left"/>
    </w:pPr>
  </w:style>
  <w:style w:type="paragraph" w:customStyle="1" w:styleId="ParaAttribute27">
    <w:name w:val="ParaAttribute27"/>
    <w:pPr>
      <w:keepNext/>
      <w:keepLines/>
      <w:widowControl w:val="0"/>
      <w:wordWrap w:val="0"/>
      <w:spacing w:before="200"/>
      <w:ind w:left="720" w:hanging="360"/>
    </w:pPr>
  </w:style>
  <w:style w:type="paragraph" w:customStyle="1" w:styleId="ParaAttribute28">
    <w:name w:val="ParaAttribute28"/>
    <w:pPr>
      <w:widowControl w:val="0"/>
      <w:wordWrap w:val="0"/>
      <w:spacing w:after="200"/>
      <w:ind w:left="720"/>
    </w:pPr>
  </w:style>
  <w:style w:type="paragraph" w:customStyle="1" w:styleId="ParaAttribute29">
    <w:name w:val="ParaAttribute29"/>
    <w:pPr>
      <w:widowControl w:val="0"/>
      <w:wordWrap w:val="0"/>
      <w:spacing w:after="200"/>
      <w:ind w:left="142" w:right="147"/>
      <w:jc w:val="left"/>
    </w:pPr>
  </w:style>
  <w:style w:type="paragraph" w:customStyle="1" w:styleId="ParaAttribute30">
    <w:name w:val="ParaAttribute30"/>
    <w:pPr>
      <w:keepNext/>
      <w:keepLines/>
      <w:widowControl w:val="0"/>
      <w:wordWrap w:val="0"/>
      <w:ind w:left="720" w:hanging="360"/>
    </w:pPr>
  </w:style>
  <w:style w:type="paragraph" w:customStyle="1" w:styleId="ParaAttribute31">
    <w:name w:val="ParaAttribute31"/>
    <w:pPr>
      <w:widowControl w:val="0"/>
      <w:wordWrap w:val="0"/>
    </w:pPr>
  </w:style>
  <w:style w:type="paragraph" w:customStyle="1" w:styleId="ParaAttribute32">
    <w:name w:val="ParaAttribute32"/>
    <w:pPr>
      <w:widowControl w:val="0"/>
      <w:wordWrap w:val="0"/>
    </w:pPr>
  </w:style>
  <w:style w:type="paragraph" w:customStyle="1" w:styleId="ParaAttribute33">
    <w:name w:val="ParaAttribute33"/>
    <w:pPr>
      <w:widowControl w:val="0"/>
      <w:wordWrap w:val="0"/>
      <w:ind w:left="720" w:hanging="360"/>
    </w:pPr>
  </w:style>
  <w:style w:type="paragraph" w:customStyle="1" w:styleId="ParaAttribute34">
    <w:name w:val="ParaAttribute34"/>
    <w:pPr>
      <w:widowControl w:val="0"/>
      <w:wordWrap w:val="0"/>
      <w:spacing w:after="200"/>
      <w:ind w:left="720" w:hanging="360"/>
    </w:pPr>
  </w:style>
  <w:style w:type="paragraph" w:customStyle="1" w:styleId="ParaAttribute35">
    <w:name w:val="ParaAttribute35"/>
    <w:pPr>
      <w:widowControl w:val="0"/>
      <w:wordWrap w:val="0"/>
      <w:ind w:hanging="360"/>
    </w:pPr>
  </w:style>
  <w:style w:type="paragraph" w:customStyle="1" w:styleId="ParaAttribute36">
    <w:name w:val="ParaAttribute36"/>
    <w:pPr>
      <w:widowControl w:val="0"/>
      <w:tabs>
        <w:tab w:val="left" w:pos="1155"/>
      </w:tabs>
      <w:wordWrap w:val="0"/>
      <w:spacing w:after="200"/>
      <w:jc w:val="left"/>
    </w:pPr>
  </w:style>
  <w:style w:type="paragraph" w:customStyle="1" w:styleId="ParaAttribute37">
    <w:name w:val="ParaAttribute37"/>
    <w:pPr>
      <w:widowControl w:val="0"/>
      <w:wordWrap w:val="0"/>
      <w:ind w:left="540" w:hanging="180"/>
    </w:pPr>
  </w:style>
  <w:style w:type="paragraph" w:customStyle="1" w:styleId="ParaAttribute38">
    <w:name w:val="ParaAttribute38"/>
    <w:pPr>
      <w:widowControl w:val="0"/>
      <w:tabs>
        <w:tab w:val="left" w:pos="360"/>
      </w:tabs>
      <w:wordWrap w:val="0"/>
      <w:spacing w:before="60" w:after="60"/>
      <w:ind w:right="139" w:hanging="360"/>
    </w:pPr>
  </w:style>
  <w:style w:type="paragraph" w:customStyle="1" w:styleId="ParaAttribute39">
    <w:name w:val="ParaAttribute39"/>
    <w:pPr>
      <w:widowControl w:val="0"/>
      <w:wordWrap w:val="0"/>
      <w:spacing w:before="60" w:after="60"/>
      <w:ind w:right="139"/>
    </w:pPr>
  </w:style>
  <w:style w:type="paragraph" w:customStyle="1" w:styleId="ParaAttribute40">
    <w:name w:val="ParaAttribute40"/>
    <w:pPr>
      <w:keepNext/>
      <w:keepLines/>
      <w:widowControl w:val="0"/>
      <w:wordWrap w:val="0"/>
    </w:pPr>
  </w:style>
  <w:style w:type="paragraph" w:customStyle="1" w:styleId="ParaAttribute41">
    <w:name w:val="ParaAttribute41"/>
    <w:pPr>
      <w:widowControl w:val="0"/>
      <w:wordWrap w:val="0"/>
      <w:ind w:left="708"/>
    </w:pPr>
  </w:style>
  <w:style w:type="paragraph" w:customStyle="1" w:styleId="ParaAttribute42">
    <w:name w:val="ParaAttribute42"/>
    <w:pPr>
      <w:keepNext/>
      <w:keepLines/>
      <w:widowControl w:val="0"/>
      <w:wordWrap w:val="0"/>
      <w:spacing w:before="480"/>
      <w:jc w:val="center"/>
    </w:pPr>
  </w:style>
  <w:style w:type="paragraph" w:customStyle="1" w:styleId="ParaAttribute43">
    <w:name w:val="ParaAttribute43"/>
    <w:pPr>
      <w:widowControl w:val="0"/>
      <w:tabs>
        <w:tab w:val="left" w:pos="720"/>
      </w:tabs>
      <w:wordWrap w:val="0"/>
      <w:ind w:left="720" w:hanging="360"/>
    </w:pPr>
  </w:style>
  <w:style w:type="paragraph" w:customStyle="1" w:styleId="ParaAttribute44">
    <w:name w:val="ParaAttribute44"/>
    <w:pPr>
      <w:widowControl w:val="0"/>
      <w:wordWrap w:val="0"/>
      <w:ind w:left="360"/>
    </w:pPr>
  </w:style>
  <w:style w:type="paragraph" w:customStyle="1" w:styleId="ParaAttribute45">
    <w:name w:val="ParaAttribute45"/>
    <w:pPr>
      <w:widowControl w:val="0"/>
      <w:wordWrap w:val="0"/>
      <w:ind w:left="720" w:hanging="360"/>
    </w:pPr>
  </w:style>
  <w:style w:type="paragraph" w:customStyle="1" w:styleId="ParaAttribute46">
    <w:name w:val="ParaAttribute46"/>
    <w:pPr>
      <w:widowControl w:val="0"/>
      <w:wordWrap w:val="0"/>
      <w:ind w:left="720"/>
    </w:pPr>
  </w:style>
  <w:style w:type="paragraph" w:customStyle="1" w:styleId="ParaAttribute47">
    <w:name w:val="ParaAttribute47"/>
    <w:pPr>
      <w:widowControl w:val="0"/>
      <w:tabs>
        <w:tab w:val="left" w:pos="550"/>
      </w:tabs>
      <w:wordWrap w:val="0"/>
      <w:spacing w:before="40" w:after="40"/>
      <w:ind w:left="510" w:hanging="340"/>
    </w:pPr>
  </w:style>
  <w:style w:type="paragraph" w:customStyle="1" w:styleId="ParaAttribute48">
    <w:name w:val="ParaAttribute48"/>
    <w:pPr>
      <w:keepNext/>
      <w:widowControl w:val="0"/>
      <w:wordWrap w:val="0"/>
      <w:ind w:left="720" w:hanging="360"/>
    </w:pPr>
  </w:style>
  <w:style w:type="paragraph" w:customStyle="1" w:styleId="ParaAttribute49">
    <w:name w:val="ParaAttribute49"/>
    <w:pPr>
      <w:keepNext/>
      <w:widowControl w:val="0"/>
      <w:wordWrap w:val="0"/>
      <w:ind w:left="720"/>
    </w:pPr>
  </w:style>
  <w:style w:type="paragraph" w:customStyle="1" w:styleId="ParaAttribute50">
    <w:name w:val="ParaAttribute50"/>
    <w:pPr>
      <w:widowControl w:val="0"/>
      <w:wordWrap w:val="0"/>
    </w:pPr>
  </w:style>
  <w:style w:type="paragraph" w:customStyle="1" w:styleId="ParaAttribute51">
    <w:name w:val="ParaAttribute51"/>
    <w:pPr>
      <w:widowControl w:val="0"/>
      <w:wordWrap w:val="0"/>
      <w:jc w:val="left"/>
    </w:pPr>
  </w:style>
  <w:style w:type="paragraph" w:customStyle="1" w:styleId="ParaAttribute52">
    <w:name w:val="ParaAttribute52"/>
    <w:pPr>
      <w:widowControl w:val="0"/>
      <w:wordWrap w:val="0"/>
    </w:pPr>
  </w:style>
  <w:style w:type="paragraph" w:customStyle="1" w:styleId="ParaAttribute53">
    <w:name w:val="ParaAttribute53"/>
    <w:pPr>
      <w:keepNext/>
      <w:widowControl w:val="0"/>
      <w:wordWrap w:val="0"/>
      <w:ind w:left="250"/>
      <w:jc w:val="left"/>
    </w:pPr>
  </w:style>
  <w:style w:type="paragraph" w:customStyle="1" w:styleId="ParaAttribute54">
    <w:name w:val="ParaAttribute54"/>
    <w:pPr>
      <w:widowControl w:val="0"/>
      <w:tabs>
        <w:tab w:val="left" w:pos="550"/>
      </w:tabs>
      <w:wordWrap w:val="0"/>
      <w:ind w:left="550" w:hanging="329"/>
    </w:pPr>
  </w:style>
  <w:style w:type="paragraph" w:customStyle="1" w:styleId="ParaAttribute55">
    <w:name w:val="ParaAttribute55"/>
    <w:pPr>
      <w:widowControl w:val="0"/>
      <w:tabs>
        <w:tab w:val="left" w:pos="1440"/>
      </w:tabs>
      <w:wordWrap w:val="0"/>
      <w:ind w:left="550"/>
    </w:pPr>
  </w:style>
  <w:style w:type="paragraph" w:customStyle="1" w:styleId="ParaAttribute56">
    <w:name w:val="ParaAttribute56"/>
    <w:pPr>
      <w:widowControl w:val="0"/>
      <w:wordWrap w:val="0"/>
      <w:ind w:left="708"/>
    </w:pPr>
  </w:style>
  <w:style w:type="paragraph" w:customStyle="1" w:styleId="ParaAttribute57">
    <w:name w:val="ParaAttribute57"/>
    <w:pPr>
      <w:keepNext/>
      <w:widowControl w:val="0"/>
      <w:tabs>
        <w:tab w:val="left" w:pos="720"/>
      </w:tabs>
      <w:wordWrap w:val="0"/>
      <w:ind w:left="720" w:hanging="360"/>
    </w:pPr>
  </w:style>
  <w:style w:type="paragraph" w:customStyle="1" w:styleId="ParaAttribute58">
    <w:name w:val="ParaAttribute58"/>
    <w:pPr>
      <w:keepNext/>
      <w:widowControl w:val="0"/>
      <w:wordWrap w:val="0"/>
    </w:pPr>
  </w:style>
  <w:style w:type="paragraph" w:customStyle="1" w:styleId="ParaAttribute59">
    <w:name w:val="ParaAttribute59"/>
    <w:pPr>
      <w:widowControl w:val="0"/>
      <w:wordWrap w:val="0"/>
      <w:ind w:firstLine="252"/>
    </w:pPr>
  </w:style>
  <w:style w:type="paragraph" w:customStyle="1" w:styleId="ParaAttribute60">
    <w:name w:val="ParaAttribute60"/>
    <w:pPr>
      <w:keepNext/>
      <w:keepLines/>
      <w:widowControl w:val="0"/>
      <w:wordWrap w:val="0"/>
      <w:spacing w:before="480"/>
      <w:jc w:val="left"/>
    </w:pPr>
  </w:style>
  <w:style w:type="paragraph" w:customStyle="1" w:styleId="ParaAttribute61">
    <w:name w:val="ParaAttribute61"/>
    <w:pPr>
      <w:keepNext/>
      <w:keepLines/>
      <w:widowControl w:val="0"/>
      <w:wordWrap w:val="0"/>
      <w:spacing w:before="200"/>
      <w:jc w:val="left"/>
    </w:pPr>
  </w:style>
  <w:style w:type="character" w:customStyle="1" w:styleId="CharAttribute0">
    <w:name w:val="CharAttribute0"/>
    <w:rPr>
      <w:rFonts w:ascii="Calibri" w:eastAsia="Calibri" w:hAnsi="Calibri"/>
      <w:sz w:val="22"/>
    </w:rPr>
  </w:style>
  <w:style w:type="character" w:customStyle="1" w:styleId="CharAttribute1">
    <w:name w:val="CharAttribute1"/>
    <w:rPr>
      <w:rFonts w:ascii="Calibri" w:eastAsia="Calibri" w:hAnsi="Calibri"/>
    </w:rPr>
  </w:style>
  <w:style w:type="character" w:customStyle="1" w:styleId="CharAttribute2">
    <w:name w:val="CharAttribute2"/>
    <w:rPr>
      <w:rFonts w:ascii="Calibri" w:eastAsia="Calibri" w:hAnsi="Calibri"/>
      <w:sz w:val="22"/>
    </w:rPr>
  </w:style>
  <w:style w:type="character" w:customStyle="1" w:styleId="CharAttribute3">
    <w:name w:val="CharAttribute3"/>
    <w:rPr>
      <w:rFonts w:ascii="Calibri" w:eastAsia="Calibri" w:hAnsi="Calibri"/>
      <w:sz w:val="22"/>
    </w:rPr>
  </w:style>
  <w:style w:type="character" w:customStyle="1" w:styleId="CharAttribute4">
    <w:name w:val="CharAttribute4"/>
    <w:rPr>
      <w:rFonts w:ascii="Calibri" w:eastAsia="Calibri" w:hAnsi="Calibri"/>
      <w:sz w:val="14"/>
    </w:rPr>
  </w:style>
  <w:style w:type="character" w:customStyle="1" w:styleId="CharAttribute5">
    <w:name w:val="CharAttribute5"/>
    <w:rPr>
      <w:rFonts w:ascii="Arial" w:eastAsia="Arial" w:hAnsi="Arial"/>
      <w:b/>
      <w:sz w:val="24"/>
    </w:rPr>
  </w:style>
  <w:style w:type="character" w:customStyle="1" w:styleId="CharAttribute6">
    <w:name w:val="CharAttribute6"/>
    <w:rPr>
      <w:rFonts w:ascii="Arial" w:eastAsia="Arial" w:hAnsi="Arial"/>
      <w:sz w:val="24"/>
    </w:rPr>
  </w:style>
  <w:style w:type="character" w:customStyle="1" w:styleId="CharAttribute7">
    <w:name w:val="CharAttribute7"/>
    <w:rPr>
      <w:rFonts w:ascii="Arial" w:eastAsia="Arial" w:hAnsi="Arial"/>
      <w:sz w:val="24"/>
    </w:rPr>
  </w:style>
  <w:style w:type="character" w:customStyle="1" w:styleId="CharAttribute8">
    <w:name w:val="CharAttribute8"/>
    <w:rPr>
      <w:rFonts w:ascii="Arial" w:eastAsia="Arial" w:hAnsi="Arial"/>
      <w:sz w:val="32"/>
    </w:rPr>
  </w:style>
  <w:style w:type="character" w:customStyle="1" w:styleId="CharAttribute9">
    <w:name w:val="CharAttribute9"/>
    <w:rPr>
      <w:rFonts w:ascii="Arial" w:eastAsia="Arial" w:hAnsi="Arial"/>
      <w:b/>
      <w:sz w:val="32"/>
    </w:rPr>
  </w:style>
  <w:style w:type="character" w:customStyle="1" w:styleId="CharAttribute10">
    <w:name w:val="CharAttribute10"/>
    <w:rPr>
      <w:rFonts w:ascii="Arial" w:eastAsia="Arial" w:hAnsi="Arial"/>
      <w:color w:val="FFFFFF"/>
      <w:sz w:val="24"/>
    </w:rPr>
  </w:style>
  <w:style w:type="character" w:customStyle="1" w:styleId="CharAttribute11">
    <w:name w:val="CharAttribute11"/>
    <w:rPr>
      <w:rFonts w:ascii="Arial" w:eastAsia="Arial" w:hAnsi="Arial"/>
      <w:b/>
      <w:color w:val="FFFFFF"/>
      <w:sz w:val="24"/>
    </w:rPr>
  </w:style>
  <w:style w:type="character" w:customStyle="1" w:styleId="CharAttribute12">
    <w:name w:val="CharAttribute12"/>
    <w:rPr>
      <w:rFonts w:ascii="Arial" w:eastAsia="Arial" w:hAnsi="Arial"/>
      <w:i/>
      <w:sz w:val="16"/>
      <w:u w:val="single"/>
    </w:rPr>
  </w:style>
  <w:style w:type="character" w:customStyle="1" w:styleId="CharAttribute13">
    <w:name w:val="CharAttribute13"/>
    <w:rPr>
      <w:rFonts w:ascii="Arial" w:eastAsia="Arial" w:hAnsi="Arial"/>
      <w:b/>
      <w:sz w:val="18"/>
    </w:rPr>
  </w:style>
  <w:style w:type="character" w:customStyle="1" w:styleId="CharAttribute14">
    <w:name w:val="CharAttribute14"/>
    <w:rPr>
      <w:rFonts w:ascii="Arial" w:eastAsia="Arial Unicode MS" w:hAnsi="Arial Unicode MS"/>
      <w:b/>
      <w:sz w:val="32"/>
    </w:rPr>
  </w:style>
  <w:style w:type="character" w:customStyle="1" w:styleId="CharAttribute15">
    <w:name w:val="CharAttribute15"/>
    <w:rPr>
      <w:rFonts w:ascii="Symbol" w:eastAsia="Arial Unicode MS" w:hAnsi="Arial Unicode MS"/>
      <w:b/>
      <w:sz w:val="32"/>
    </w:rPr>
  </w:style>
  <w:style w:type="character" w:customStyle="1" w:styleId="CharAttribute16">
    <w:name w:val="CharAttribute16"/>
    <w:rPr>
      <w:rFonts w:ascii="Symbol" w:eastAsia="Arial Unicode MS" w:hAnsi="Arial Unicode MS"/>
      <w:b/>
      <w:sz w:val="32"/>
    </w:rPr>
  </w:style>
  <w:style w:type="character" w:customStyle="1" w:styleId="CharAttribute17">
    <w:name w:val="CharAttribute17"/>
    <w:rPr>
      <w:rFonts w:ascii="Arial" w:eastAsia="Arial Unicode MS" w:hAnsi="Arial Unicode MS"/>
      <w:sz w:val="32"/>
    </w:rPr>
  </w:style>
  <w:style w:type="character" w:customStyle="1" w:styleId="CharAttribute18">
    <w:name w:val="CharAttribute18"/>
    <w:rPr>
      <w:rFonts w:ascii="Arial" w:eastAsia="Arial Unicode MS" w:hAnsi="Arial Unicode MS"/>
      <w:sz w:val="32"/>
      <w:shd w:val="clear" w:color="auto" w:fill="FFFF00"/>
    </w:rPr>
  </w:style>
  <w:style w:type="character" w:customStyle="1" w:styleId="CharAttribute19">
    <w:name w:val="CharAttribute19"/>
    <w:rPr>
      <w:rFonts w:ascii="Arial" w:eastAsia="Arial Unicode MS" w:hAnsi="Arial Unicode MS"/>
      <w:b/>
      <w:sz w:val="28"/>
    </w:rPr>
  </w:style>
  <w:style w:type="character" w:customStyle="1" w:styleId="CharAttribute20">
    <w:name w:val="CharAttribute20"/>
    <w:rPr>
      <w:rFonts w:ascii="Arial" w:eastAsia="Arial Unicode MS" w:hAnsi="Arial Unicode MS"/>
      <w:b/>
      <w:sz w:val="24"/>
    </w:rPr>
  </w:style>
  <w:style w:type="character" w:customStyle="1" w:styleId="CharAttribute21">
    <w:name w:val="CharAttribute21"/>
    <w:rPr>
      <w:rFonts w:ascii="Arial" w:eastAsia="Arial Unicode MS" w:hAnsi="Arial Unicode MS"/>
      <w:b/>
      <w:i/>
      <w:sz w:val="24"/>
    </w:rPr>
  </w:style>
  <w:style w:type="character" w:customStyle="1" w:styleId="CharAttribute22">
    <w:name w:val="CharAttribute22"/>
    <w:rPr>
      <w:rFonts w:ascii="Arial" w:eastAsia="Arial Unicode MS" w:hAnsi="Arial Unicode MS"/>
      <w:b/>
      <w:sz w:val="22"/>
    </w:rPr>
  </w:style>
  <w:style w:type="character" w:customStyle="1" w:styleId="CharAttribute23">
    <w:name w:val="CharAttribute23"/>
    <w:rPr>
      <w:rFonts w:ascii="Arial" w:eastAsia="Arial Unicode MS" w:hAnsi="Arial Unicode MS"/>
      <w:b/>
      <w:color w:val="0000FF"/>
      <w:sz w:val="22"/>
      <w:u w:val="single"/>
    </w:rPr>
  </w:style>
  <w:style w:type="character" w:customStyle="1" w:styleId="CharAttribute24">
    <w:name w:val="CharAttribute24"/>
    <w:rPr>
      <w:rFonts w:ascii="Arial" w:eastAsia="Arial Unicode MS" w:hAnsi="Arial Unicode MS"/>
      <w:b/>
      <w:color w:val="0000FF"/>
      <w:sz w:val="22"/>
      <w:u w:val="single"/>
    </w:rPr>
  </w:style>
  <w:style w:type="character" w:customStyle="1" w:styleId="CharAttribute25">
    <w:name w:val="CharAttribute25"/>
    <w:rPr>
      <w:rFonts w:ascii="Arial" w:eastAsia="Arial Unicode MS" w:hAnsi="Arial Unicode MS"/>
      <w:b/>
      <w:sz w:val="22"/>
    </w:rPr>
  </w:style>
  <w:style w:type="character" w:customStyle="1" w:styleId="CharAttribute26">
    <w:name w:val="CharAttribute26"/>
    <w:rPr>
      <w:rFonts w:ascii="Arial" w:eastAsia="Arial" w:hAnsi="Arial"/>
      <w:sz w:val="16"/>
    </w:rPr>
  </w:style>
  <w:style w:type="character" w:customStyle="1" w:styleId="CharAttribute27">
    <w:name w:val="CharAttribute27"/>
    <w:rPr>
      <w:rFonts w:ascii="Arial" w:eastAsia="Arial" w:hAnsi="Arial"/>
      <w:sz w:val="22"/>
    </w:rPr>
  </w:style>
  <w:style w:type="character" w:customStyle="1" w:styleId="CharAttribute28">
    <w:name w:val="CharAttribute28"/>
    <w:rPr>
      <w:rFonts w:ascii="Calibri" w:eastAsia="Calibri" w:hAnsi="Calibri"/>
      <w:sz w:val="22"/>
    </w:rPr>
  </w:style>
  <w:style w:type="character" w:customStyle="1" w:styleId="CharAttribute29">
    <w:name w:val="CharAttribute29"/>
    <w:rPr>
      <w:rFonts w:ascii="Cambria" w:eastAsia="Times New Roman" w:hAnsi="Times New Roman"/>
      <w:b/>
      <w:color w:val="365F91"/>
      <w:sz w:val="28"/>
    </w:rPr>
  </w:style>
  <w:style w:type="character" w:customStyle="1" w:styleId="CharAttribute30">
    <w:name w:val="CharAttribute30"/>
    <w:rPr>
      <w:rFonts w:ascii="Calibri" w:eastAsia="Calibri" w:hAnsi="Calibri"/>
      <w:color w:val="0000FF"/>
      <w:sz w:val="22"/>
      <w:u w:val="single"/>
    </w:rPr>
  </w:style>
  <w:style w:type="character" w:customStyle="1" w:styleId="CharAttribute31">
    <w:name w:val="CharAttribute31"/>
    <w:rPr>
      <w:rFonts w:ascii="Cambria" w:eastAsia="Cambria" w:hAnsi="Cambria"/>
      <w:color w:val="0000FF"/>
      <w:sz w:val="22"/>
      <w:u w:val="single"/>
    </w:rPr>
  </w:style>
  <w:style w:type="character" w:customStyle="1" w:styleId="CharAttribute32">
    <w:name w:val="CharAttribute32"/>
    <w:rPr>
      <w:rFonts w:ascii="Cambria" w:eastAsia="Cambria" w:hAnsi="Cambria"/>
      <w:sz w:val="22"/>
    </w:rPr>
  </w:style>
  <w:style w:type="character" w:customStyle="1" w:styleId="CharAttribute33">
    <w:name w:val="CharAttribute33"/>
    <w:rPr>
      <w:rFonts w:ascii="Calibri" w:eastAsia="Calibri" w:hAnsi="Calibri"/>
      <w:color w:val="0000FF"/>
      <w:sz w:val="22"/>
      <w:u w:val="single"/>
    </w:rPr>
  </w:style>
  <w:style w:type="character" w:customStyle="1" w:styleId="CharAttribute34">
    <w:name w:val="CharAttribute34"/>
    <w:rPr>
      <w:rFonts w:ascii="Calibri" w:eastAsia="Calibri" w:hAnsi="Calibri"/>
      <w:sz w:val="22"/>
    </w:rPr>
  </w:style>
  <w:style w:type="character" w:customStyle="1" w:styleId="CharAttribute35">
    <w:name w:val="CharAttribute35"/>
    <w:rPr>
      <w:rFonts w:ascii="Cambria" w:eastAsia="Times New Roman" w:hAnsi="Times New Roman"/>
      <w:b/>
      <w:color w:val="365F91"/>
      <w:sz w:val="28"/>
    </w:rPr>
  </w:style>
  <w:style w:type="character" w:customStyle="1" w:styleId="CharAttribute36">
    <w:name w:val="CharAttribute36"/>
    <w:rPr>
      <w:rFonts w:ascii="Calibri" w:eastAsia="Calibri" w:hAnsi="Calibri"/>
      <w:sz w:val="22"/>
    </w:rPr>
  </w:style>
  <w:style w:type="character" w:customStyle="1" w:styleId="CharAttribute37">
    <w:name w:val="CharAttribute37"/>
    <w:rPr>
      <w:rFonts w:ascii="Calibri" w:eastAsia="Calibri" w:hAnsi="Calibri"/>
      <w:b/>
      <w:sz w:val="22"/>
    </w:rPr>
  </w:style>
  <w:style w:type="character" w:customStyle="1" w:styleId="CharAttribute38">
    <w:name w:val="CharAttribute38"/>
    <w:rPr>
      <w:rFonts w:ascii="Calibri" w:eastAsia="Times New Roman" w:hAnsi="Times New Roman"/>
      <w:sz w:val="22"/>
    </w:rPr>
  </w:style>
  <w:style w:type="character" w:customStyle="1" w:styleId="CharAttribute39">
    <w:name w:val="CharAttribute39"/>
    <w:rPr>
      <w:rFonts w:ascii="Calibri" w:eastAsia="Calibri" w:hAnsi="Calibri"/>
      <w:sz w:val="22"/>
      <w:shd w:val="clear" w:color="auto" w:fill="FFFF00"/>
    </w:rPr>
  </w:style>
  <w:style w:type="character" w:customStyle="1" w:styleId="CharAttribute40">
    <w:name w:val="CharAttribute40"/>
    <w:rPr>
      <w:rFonts w:ascii="Calibri" w:eastAsia="Times New Roman" w:hAnsi="Times New Roman"/>
      <w:sz w:val="22"/>
    </w:rPr>
  </w:style>
  <w:style w:type="character" w:customStyle="1" w:styleId="CharAttribute41">
    <w:name w:val="CharAttribute41"/>
    <w:rPr>
      <w:rFonts w:ascii="Cambria" w:eastAsia="Times New Roman" w:hAnsi="Times New Roman"/>
      <w:b/>
      <w:color w:val="4F81BD"/>
      <w:sz w:val="26"/>
    </w:rPr>
  </w:style>
  <w:style w:type="character" w:customStyle="1" w:styleId="CharAttribute42">
    <w:name w:val="CharAttribute42"/>
    <w:rPr>
      <w:rFonts w:ascii="Cambria" w:eastAsia="Times New Roman" w:hAnsi="Times New Roman"/>
      <w:b/>
      <w:color w:val="4F81BD"/>
      <w:sz w:val="26"/>
    </w:rPr>
  </w:style>
  <w:style w:type="character" w:customStyle="1" w:styleId="CharAttribute43">
    <w:name w:val="CharAttribute43"/>
    <w:rPr>
      <w:rFonts w:ascii="TimesNewRomanPS-BoldMT" w:eastAsia="TimesNewRomanPS-BoldMT" w:hAnsi="TimesNewRomanPS-BoldMT"/>
      <w:b/>
      <w:sz w:val="24"/>
    </w:rPr>
  </w:style>
  <w:style w:type="character" w:customStyle="1" w:styleId="CharAttribute44">
    <w:name w:val="CharAttribute44"/>
    <w:rPr>
      <w:rFonts w:ascii="Calibri" w:eastAsia="Calibri" w:hAnsi="Calibri"/>
      <w:color w:val="FF0000"/>
      <w:sz w:val="22"/>
      <w:u w:val="single"/>
    </w:rPr>
  </w:style>
  <w:style w:type="character" w:customStyle="1" w:styleId="CharAttribute45">
    <w:name w:val="CharAttribute45"/>
    <w:rPr>
      <w:rFonts w:ascii="Cambria" w:eastAsia="Times New Roman" w:hAnsi="Times New Roman"/>
      <w:b/>
      <w:color w:val="4F81BD"/>
      <w:sz w:val="26"/>
    </w:rPr>
  </w:style>
  <w:style w:type="character" w:customStyle="1" w:styleId="CharAttribute46">
    <w:name w:val="CharAttribute46"/>
    <w:rPr>
      <w:rFonts w:ascii="Calibri" w:eastAsia="Times New Roman" w:hAnsi="Times New Roman"/>
      <w:b/>
      <w:color w:val="4F81BD"/>
      <w:sz w:val="26"/>
    </w:rPr>
  </w:style>
  <w:style w:type="character" w:customStyle="1" w:styleId="CharAttribute47">
    <w:name w:val="CharAttribute47"/>
    <w:rPr>
      <w:rFonts w:ascii="Calibri" w:eastAsia="Times New Roman" w:hAnsi="Times New Roman"/>
      <w:b/>
      <w:color w:val="4F81BD"/>
      <w:sz w:val="26"/>
    </w:rPr>
  </w:style>
  <w:style w:type="character" w:customStyle="1" w:styleId="CharAttribute48">
    <w:name w:val="CharAttribute48"/>
    <w:rPr>
      <w:rFonts w:ascii="Calibri" w:eastAsia="Calibri" w:hAnsi="Calibri"/>
      <w:sz w:val="12"/>
    </w:rPr>
  </w:style>
  <w:style w:type="character" w:customStyle="1" w:styleId="CharAttribute49">
    <w:name w:val="CharAttribute49"/>
    <w:rPr>
      <w:rFonts w:ascii="Cambria" w:eastAsia="Times New Roman" w:hAnsi="Times New Roman"/>
      <w:i/>
      <w:color w:val="4F81BD"/>
      <w:spacing w:val="15"/>
      <w:sz w:val="24"/>
    </w:rPr>
  </w:style>
  <w:style w:type="character" w:customStyle="1" w:styleId="CharAttribute50">
    <w:name w:val="CharAttribute50"/>
    <w:rPr>
      <w:rFonts w:ascii="Calibri" w:eastAsia="Calibri" w:hAnsi="Calibri"/>
      <w:sz w:val="22"/>
    </w:rPr>
  </w:style>
  <w:style w:type="character" w:customStyle="1" w:styleId="CharAttribute51">
    <w:name w:val="CharAttribute51"/>
    <w:rPr>
      <w:rFonts w:ascii="Cambria" w:eastAsia="Times New Roman" w:hAnsi="Times New Roman"/>
      <w:b/>
      <w:color w:val="4F81BD"/>
      <w:sz w:val="22"/>
    </w:rPr>
  </w:style>
  <w:style w:type="character" w:customStyle="1" w:styleId="CharAttribute52">
    <w:name w:val="CharAttribute52"/>
    <w:rPr>
      <w:rFonts w:ascii="Cambria" w:eastAsia="Times New Roman" w:hAnsi="Times New Roman"/>
      <w:b/>
      <w:color w:val="4F81BD"/>
      <w:sz w:val="22"/>
    </w:rPr>
  </w:style>
  <w:style w:type="character" w:customStyle="1" w:styleId="CharAttribute53">
    <w:name w:val="CharAttribute53"/>
    <w:rPr>
      <w:rFonts w:ascii="Symbol" w:eastAsia="Calibri" w:hAnsi="Calibri"/>
    </w:rPr>
  </w:style>
  <w:style w:type="character" w:customStyle="1" w:styleId="CharAttribute54">
    <w:name w:val="CharAttribute54"/>
    <w:rPr>
      <w:rFonts w:ascii="Symbol" w:eastAsia="Calibri" w:hAnsi="Calibri"/>
    </w:rPr>
  </w:style>
  <w:style w:type="character" w:customStyle="1" w:styleId="CharAttribute55">
    <w:name w:val="CharAttribute55"/>
    <w:rPr>
      <w:rFonts w:ascii="Symbol" w:eastAsia="Calibri" w:hAnsi="Calibri"/>
      <w:u w:val="single"/>
    </w:rPr>
  </w:style>
  <w:style w:type="character" w:customStyle="1" w:styleId="CharAttribute56">
    <w:name w:val="CharAttribute56"/>
    <w:rPr>
      <w:rFonts w:ascii="Symbol" w:eastAsia="Calibri" w:hAnsi="Calibri"/>
      <w:u w:val="single"/>
    </w:rPr>
  </w:style>
  <w:style w:type="character" w:customStyle="1" w:styleId="CharAttribute57">
    <w:name w:val="CharAttribute57"/>
    <w:rPr>
      <w:rFonts w:ascii="Calibri Light" w:eastAsia="Calibri Light" w:hAnsi="Calibri Light"/>
      <w:b/>
    </w:rPr>
  </w:style>
  <w:style w:type="character" w:customStyle="1" w:styleId="CharAttribute58">
    <w:name w:val="CharAttribute58"/>
    <w:rPr>
      <w:rFonts w:ascii="Times New Roman" w:eastAsia="Calibri" w:hAnsi="Calibri"/>
      <w:sz w:val="22"/>
    </w:rPr>
  </w:style>
  <w:style w:type="character" w:customStyle="1" w:styleId="CharAttribute59">
    <w:name w:val="CharAttribute59"/>
    <w:rPr>
      <w:rFonts w:ascii="Times New Roman" w:eastAsia="Calibri" w:hAnsi="Calibri"/>
      <w:sz w:val="22"/>
    </w:rPr>
  </w:style>
  <w:style w:type="character" w:customStyle="1" w:styleId="CharAttribute60">
    <w:name w:val="CharAttribute60"/>
    <w:rPr>
      <w:rFonts w:ascii="Calibri" w:eastAsia="Calibri" w:hAnsi="Calibri"/>
      <w:b/>
      <w:sz w:val="22"/>
    </w:rPr>
  </w:style>
  <w:style w:type="character" w:customStyle="1" w:styleId="CharAttribute61">
    <w:name w:val="CharAttribute61"/>
    <w:rPr>
      <w:rFonts w:ascii="Symbol" w:eastAsia="Calibri" w:hAnsi="Calibri"/>
      <w:sz w:val="22"/>
    </w:rPr>
  </w:style>
  <w:style w:type="character" w:customStyle="1" w:styleId="CharAttribute62">
    <w:name w:val="CharAttribute62"/>
    <w:rPr>
      <w:rFonts w:ascii="Symbol" w:eastAsia="Calibri" w:hAnsi="Calibri"/>
      <w:sz w:val="22"/>
    </w:rPr>
  </w:style>
  <w:style w:type="character" w:customStyle="1" w:styleId="CharAttribute63">
    <w:name w:val="CharAttribute63"/>
    <w:rPr>
      <w:rFonts w:ascii="Times New Roman" w:eastAsia="Times New Roman" w:hAnsi="Times New Roman"/>
      <w:sz w:val="2"/>
      <w:u w:val="single"/>
      <w:shd w:val="clear" w:color="auto" w:fill="000000"/>
    </w:rPr>
  </w:style>
  <w:style w:type="character" w:customStyle="1" w:styleId="CharAttribute64">
    <w:name w:val="CharAttribute64"/>
    <w:rPr>
      <w:rFonts w:ascii="Cambria" w:eastAsia="Times New Roman" w:hAnsi="Times New Roman"/>
      <w:b/>
      <w:color w:val="365F91"/>
      <w:sz w:val="28"/>
    </w:rPr>
  </w:style>
  <w:style w:type="character" w:customStyle="1" w:styleId="CharAttribute65">
    <w:name w:val="CharAttribute65"/>
    <w:rPr>
      <w:rFonts w:ascii="Cambria" w:eastAsia="Times New Roman" w:hAnsi="Times New Roman"/>
      <w:b/>
      <w:color w:val="365F91"/>
      <w:sz w:val="28"/>
    </w:rPr>
  </w:style>
  <w:style w:type="character" w:customStyle="1" w:styleId="CharAttribute66">
    <w:name w:val="CharAttribute66"/>
    <w:rPr>
      <w:rFonts w:ascii="Cambria" w:eastAsia="Times New Roman" w:hAnsi="Times New Roman"/>
      <w:b/>
      <w:i/>
      <w:color w:val="4F81BD"/>
      <w:sz w:val="22"/>
    </w:rPr>
  </w:style>
  <w:style w:type="character" w:customStyle="1" w:styleId="CharAttribute67">
    <w:name w:val="CharAttribute67"/>
    <w:rPr>
      <w:rFonts w:ascii="Calibri" w:eastAsia="Calibri" w:hAnsi="Calibri"/>
      <w:sz w:val="22"/>
      <w:u w:val="single"/>
    </w:rPr>
  </w:style>
  <w:style w:type="character" w:customStyle="1" w:styleId="CharAttribute68">
    <w:name w:val="CharAttribute68"/>
    <w:rPr>
      <w:rFonts w:ascii="Calibri" w:eastAsia="Calibri" w:hAnsi="Calibri"/>
      <w:b/>
      <w:color w:val="0000FF"/>
      <w:sz w:val="22"/>
      <w:u w:val="single"/>
    </w:rPr>
  </w:style>
  <w:style w:type="character" w:customStyle="1" w:styleId="CharAttribute69">
    <w:name w:val="CharAttribute69"/>
    <w:rPr>
      <w:rFonts w:ascii="Calibri" w:eastAsia="Calibri" w:hAnsi="Calibri"/>
      <w:b/>
      <w:color w:val="365F91"/>
      <w:sz w:val="32"/>
    </w:rPr>
  </w:style>
  <w:style w:type="character" w:customStyle="1" w:styleId="CharAttribute70">
    <w:name w:val="CharAttribute70"/>
    <w:rPr>
      <w:rFonts w:ascii="Calibri" w:eastAsia="Calibri" w:hAnsi="Calibri"/>
      <w:b/>
      <w:color w:val="365F91"/>
      <w:sz w:val="32"/>
    </w:rPr>
  </w:style>
  <w:style w:type="character" w:customStyle="1" w:styleId="CharAttribute71">
    <w:name w:val="CharAttribute71"/>
    <w:rPr>
      <w:rFonts w:ascii="Calibri" w:eastAsia="Calibri" w:hAnsi="Calibri"/>
      <w:b/>
      <w:sz w:val="22"/>
    </w:rPr>
  </w:style>
  <w:style w:type="character" w:customStyle="1" w:styleId="CharAttribute72">
    <w:name w:val="CharAttribute72"/>
    <w:rPr>
      <w:rFonts w:ascii="Calibri" w:eastAsia="Arial Unicode MS" w:hAnsi="Arial Unicode MS"/>
      <w:sz w:val="22"/>
    </w:rPr>
  </w:style>
  <w:style w:type="character" w:customStyle="1" w:styleId="CharAttribute73">
    <w:name w:val="CharAttribute73"/>
    <w:rPr>
      <w:rFonts w:ascii="Calibri" w:eastAsia="Calibri" w:hAnsi="Calibri"/>
      <w:color w:val="333333"/>
      <w:sz w:val="22"/>
    </w:rPr>
  </w:style>
  <w:style w:type="character" w:customStyle="1" w:styleId="CharAttribute74">
    <w:name w:val="CharAttribute74"/>
    <w:rPr>
      <w:rFonts w:ascii="Arial" w:eastAsia="Calibri" w:hAnsi="Calibri"/>
      <w:color w:val="333333"/>
      <w:sz w:val="22"/>
    </w:rPr>
  </w:style>
  <w:style w:type="character" w:customStyle="1" w:styleId="CharAttribute75">
    <w:name w:val="CharAttribute75"/>
    <w:rPr>
      <w:rFonts w:ascii="Arial" w:eastAsia="Calibri" w:hAnsi="Calibri"/>
      <w:color w:val="333333"/>
      <w:sz w:val="22"/>
    </w:rPr>
  </w:style>
  <w:style w:type="character" w:customStyle="1" w:styleId="CharAttribute76">
    <w:name w:val="CharAttribute76"/>
    <w:rPr>
      <w:rFonts w:ascii="Wingdings" w:eastAsia="Calibri" w:hAnsi="Calibri"/>
      <w:sz w:val="22"/>
    </w:rPr>
  </w:style>
  <w:style w:type="character" w:customStyle="1" w:styleId="CharAttribute77">
    <w:name w:val="CharAttribute77"/>
    <w:rPr>
      <w:rFonts w:ascii="Wingdings" w:eastAsia="Calibri" w:hAnsi="Calibri"/>
      <w:sz w:val="22"/>
    </w:rPr>
  </w:style>
  <w:style w:type="character" w:customStyle="1" w:styleId="CharAttribute78">
    <w:name w:val="CharAttribute78"/>
    <w:rPr>
      <w:rFonts w:ascii="Arial" w:eastAsia="Calibri" w:hAnsi="Calibri"/>
      <w:sz w:val="22"/>
      <w:u w:val="single"/>
    </w:rPr>
  </w:style>
  <w:style w:type="character" w:customStyle="1" w:styleId="CharAttribute79">
    <w:name w:val="CharAttribute79"/>
    <w:rPr>
      <w:rFonts w:ascii="Arial" w:eastAsia="Calibri" w:hAnsi="Calibri"/>
      <w:sz w:val="22"/>
      <w:u w:val="single"/>
    </w:rPr>
  </w:style>
  <w:style w:type="character" w:customStyle="1" w:styleId="CharAttribute80">
    <w:name w:val="CharAttribute80"/>
    <w:rPr>
      <w:rFonts w:ascii="Calibri" w:eastAsia="Calibri" w:hAnsi="Calibri"/>
      <w:sz w:val="16"/>
    </w:rPr>
  </w:style>
  <w:style w:type="character" w:customStyle="1" w:styleId="CharAttribute81">
    <w:name w:val="CharAttribute81"/>
    <w:rPr>
      <w:rFonts w:ascii="Calibri" w:eastAsia="Calibri" w:hAnsi="Calibri"/>
      <w:b/>
      <w:sz w:val="16"/>
    </w:rPr>
  </w:style>
  <w:style w:type="character" w:customStyle="1" w:styleId="CharAttribute82">
    <w:name w:val="CharAttribute82"/>
    <w:rPr>
      <w:rFonts w:ascii="TimesNewRomanPSMT" w:eastAsia="TimesNewRomanPSMT" w:hAnsi="TimesNewRomanPSMT"/>
      <w:sz w:val="24"/>
    </w:rPr>
  </w:style>
  <w:style w:type="character" w:customStyle="1" w:styleId="CharAttribute83">
    <w:name w:val="CharAttribute83"/>
    <w:rPr>
      <w:rFonts w:ascii="Arial" w:eastAsia="Calibri" w:hAnsi="Calibri"/>
      <w:sz w:val="22"/>
    </w:rPr>
  </w:style>
  <w:style w:type="character" w:customStyle="1" w:styleId="CharAttribute84">
    <w:name w:val="CharAttribute84"/>
    <w:rPr>
      <w:rFonts w:ascii="Arial" w:eastAsia="Calibri" w:hAnsi="Calibri"/>
      <w:sz w:val="22"/>
    </w:rPr>
  </w:style>
  <w:style w:type="character" w:customStyle="1" w:styleId="CharAttribute85">
    <w:name w:val="CharAttribute85"/>
    <w:rPr>
      <w:rFonts w:ascii="Calibri" w:eastAsia="Calibri" w:hAnsi="Calibri"/>
      <w:b/>
      <w:color w:val="333333"/>
      <w:sz w:val="22"/>
    </w:rPr>
  </w:style>
  <w:style w:type="character" w:customStyle="1" w:styleId="CharAttribute86">
    <w:name w:val="CharAttribute86"/>
    <w:rPr>
      <w:rFonts w:ascii="Calibri" w:eastAsia="Calibri" w:hAnsi="Calibri"/>
      <w:b/>
      <w:color w:val="333333"/>
      <w:sz w:val="22"/>
    </w:rPr>
  </w:style>
  <w:style w:type="character" w:customStyle="1" w:styleId="CharAttribute87">
    <w:name w:val="CharAttribute87"/>
    <w:rPr>
      <w:rFonts w:ascii="Calibri" w:eastAsia="Calibri" w:hAnsi="Calibri"/>
      <w:i/>
      <w:sz w:val="22"/>
    </w:rPr>
  </w:style>
  <w:style w:type="character" w:customStyle="1" w:styleId="CharAttribute88">
    <w:name w:val="CharAttribute88"/>
    <w:rPr>
      <w:rFonts w:ascii="Calibri" w:eastAsia="Calibri" w:hAnsi="Calibri"/>
      <w:b/>
      <w:sz w:val="22"/>
      <w:u w:val="single"/>
    </w:rPr>
  </w:style>
  <w:style w:type="paragraph" w:styleId="Textedebulles">
    <w:name w:val="Balloon Text"/>
    <w:basedOn w:val="Normal"/>
    <w:link w:val="TextedebullesCar"/>
    <w:uiPriority w:val="99"/>
    <w:semiHidden/>
    <w:unhideWhenUsed/>
    <w:rsid w:val="003A72EE"/>
    <w:rPr>
      <w:rFonts w:ascii="Tahoma" w:hAnsi="Tahoma" w:cs="Tahoma"/>
      <w:sz w:val="16"/>
      <w:szCs w:val="16"/>
    </w:rPr>
  </w:style>
  <w:style w:type="character" w:customStyle="1" w:styleId="TextedebullesCar">
    <w:name w:val="Texte de bulles Car"/>
    <w:basedOn w:val="Policepardfaut"/>
    <w:link w:val="Textedebulles"/>
    <w:uiPriority w:val="99"/>
    <w:semiHidden/>
    <w:rsid w:val="003A72EE"/>
    <w:rPr>
      <w:rFonts w:ascii="Tahoma" w:hAnsi="Tahoma" w:cs="Tahoma"/>
      <w:kern w:val="2"/>
      <w:sz w:val="16"/>
      <w:szCs w:val="16"/>
      <w:lang w:val="en-US" w:eastAsia="ko-KR"/>
    </w:rPr>
  </w:style>
  <w:style w:type="table" w:styleId="Grilledutableau">
    <w:name w:val="Table Grid"/>
    <w:basedOn w:val="TableauNormal"/>
    <w:uiPriority w:val="59"/>
    <w:rsid w:val="003A72E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D6590F"/>
    <w:rPr>
      <w:rFonts w:ascii="Arial" w:hAnsi="Arial" w:cs="Arial"/>
    </w:rPr>
  </w:style>
  <w:style w:type="paragraph" w:styleId="En-ttedetabledesmatires">
    <w:name w:val="TOC Heading"/>
    <w:basedOn w:val="Titre1"/>
    <w:next w:val="Normal"/>
    <w:uiPriority w:val="39"/>
    <w:unhideWhenUsed/>
    <w:qFormat/>
    <w:rsid w:val="00F0567E"/>
    <w:pPr>
      <w:jc w:val="left"/>
      <w:outlineLvl w:val="9"/>
    </w:pPr>
  </w:style>
  <w:style w:type="paragraph" w:styleId="TM1">
    <w:name w:val="toc 1"/>
    <w:basedOn w:val="Normal"/>
    <w:next w:val="Normal"/>
    <w:autoRedefine/>
    <w:uiPriority w:val="39"/>
    <w:unhideWhenUsed/>
    <w:rsid w:val="00F0567E"/>
    <w:pPr>
      <w:tabs>
        <w:tab w:val="right" w:leader="dot" w:pos="9913"/>
      </w:tabs>
      <w:spacing w:after="100"/>
    </w:pPr>
  </w:style>
  <w:style w:type="paragraph" w:styleId="TM2">
    <w:name w:val="toc 2"/>
    <w:basedOn w:val="Normal"/>
    <w:next w:val="Normal"/>
    <w:autoRedefine/>
    <w:uiPriority w:val="39"/>
    <w:unhideWhenUsed/>
    <w:rsid w:val="0048420C"/>
    <w:pPr>
      <w:tabs>
        <w:tab w:val="left" w:pos="660"/>
        <w:tab w:val="right" w:leader="dot" w:pos="9913"/>
      </w:tabs>
      <w:spacing w:after="100"/>
      <w:ind w:left="142"/>
    </w:pPr>
  </w:style>
  <w:style w:type="character" w:styleId="Lienhypertexte">
    <w:name w:val="Hyperlink"/>
    <w:basedOn w:val="Policepardfaut"/>
    <w:uiPriority w:val="99"/>
    <w:unhideWhenUsed/>
    <w:rsid w:val="00F0567E"/>
    <w:rPr>
      <w:color w:val="0000FF" w:themeColor="hyperlink"/>
      <w:u w:val="single"/>
    </w:rPr>
  </w:style>
  <w:style w:type="character" w:customStyle="1" w:styleId="Titre2Car">
    <w:name w:val="Titre 2 Car"/>
    <w:basedOn w:val="Policepardfaut"/>
    <w:link w:val="Titre2"/>
    <w:uiPriority w:val="9"/>
    <w:semiHidden/>
    <w:rsid w:val="00F0567E"/>
    <w:rPr>
      <w:rFonts w:asciiTheme="majorHAnsi" w:eastAsiaTheme="majorEastAsia" w:hAnsiTheme="majorHAnsi" w:cstheme="majorBidi"/>
      <w:b/>
      <w:bCs/>
      <w:color w:val="4F81BD" w:themeColor="accent1"/>
      <w:kern w:val="2"/>
      <w:sz w:val="26"/>
      <w:szCs w:val="26"/>
      <w:lang w:val="en-US" w:eastAsia="ko-KR"/>
    </w:rPr>
  </w:style>
  <w:style w:type="paragraph" w:styleId="TM3">
    <w:name w:val="toc 3"/>
    <w:basedOn w:val="Normal"/>
    <w:next w:val="Normal"/>
    <w:autoRedefine/>
    <w:uiPriority w:val="39"/>
    <w:unhideWhenUsed/>
    <w:rsid w:val="00F0567E"/>
    <w:pPr>
      <w:spacing w:after="100"/>
      <w:ind w:left="400"/>
    </w:pPr>
  </w:style>
  <w:style w:type="character" w:styleId="Appelnotedebasdep">
    <w:name w:val="footnote reference"/>
    <w:aliases w:val="Footnote symbol,Footnote s,Times 10 Point,Exposant 3 Point,Exposant 3,Expos, Exposant 3 Point,Exposant 3 ,Appel note de bas de p,Texte Appel note de bas de p.,Appel note,Appel note de bas de page,number,(Footnote Reference)"/>
    <w:basedOn w:val="Policepardfaut"/>
    <w:uiPriority w:val="99"/>
    <w:unhideWhenUsed/>
    <w:qFormat/>
    <w:rsid w:val="007B2EEA"/>
    <w:rPr>
      <w:vertAlign w:val="superscript"/>
    </w:rPr>
  </w:style>
  <w:style w:type="paragraph" w:customStyle="1" w:styleId="Default">
    <w:name w:val="Default"/>
    <w:rsid w:val="007B2EEA"/>
    <w:pPr>
      <w:autoSpaceDE w:val="0"/>
      <w:autoSpaceDN w:val="0"/>
      <w:adjustRightInd w:val="0"/>
      <w:spacing w:line="240" w:lineRule="auto"/>
      <w:jc w:val="left"/>
    </w:pPr>
    <w:rPr>
      <w:rFonts w:ascii="Helvetica Neue LT Std" w:eastAsiaTheme="minorHAnsi" w:hAnsi="Helvetica Neue LT Std" w:cs="Helvetica Neue LT Std"/>
      <w:color w:val="000000"/>
      <w:sz w:val="24"/>
      <w:szCs w:val="24"/>
      <w:lang w:eastAsia="en-US"/>
    </w:rPr>
  </w:style>
  <w:style w:type="character" w:customStyle="1" w:styleId="A0">
    <w:name w:val="A0"/>
    <w:uiPriority w:val="99"/>
    <w:rsid w:val="007B2EEA"/>
    <w:rPr>
      <w:rFonts w:cs="Helvetica Neue LT Std"/>
      <w:color w:val="000000"/>
      <w:sz w:val="64"/>
      <w:szCs w:val="64"/>
    </w:rPr>
  </w:style>
  <w:style w:type="character" w:customStyle="1" w:styleId="A1">
    <w:name w:val="A1"/>
    <w:uiPriority w:val="99"/>
    <w:rsid w:val="007B2EEA"/>
    <w:rPr>
      <w:rFonts w:cs="Helvetica Neue LT Std"/>
      <w:color w:val="000000"/>
      <w:sz w:val="56"/>
      <w:szCs w:val="56"/>
    </w:rPr>
  </w:style>
  <w:style w:type="paragraph" w:styleId="Notedebasdepage">
    <w:name w:val="footnote text"/>
    <w:aliases w:val="Schriftart: 9 pt,Schriftart: 10 pt,Schriftart: 8 pt,Podrozdział,Footnote,o,Footnote text,Schriftart: 8 p,Schriftar,Sch,Note de bas de page Car C,Note de bas de page Car Car Car,Note de bas de page Car1 Car Car,stile 1,Footnote1,Footn"/>
    <w:basedOn w:val="Normal"/>
    <w:link w:val="NotedebasdepageCar"/>
    <w:uiPriority w:val="99"/>
    <w:unhideWhenUsed/>
    <w:qFormat/>
    <w:rsid w:val="009D2ABA"/>
    <w:pPr>
      <w:spacing w:line="240" w:lineRule="auto"/>
      <w:jc w:val="left"/>
    </w:pPr>
    <w:rPr>
      <w:rFonts w:ascii="Times New Roman" w:eastAsiaTheme="minorHAnsi" w:hAnsi="Times New Roman" w:cs="Arial"/>
      <w:sz w:val="20"/>
      <w:szCs w:val="20"/>
      <w:lang w:eastAsia="en-US"/>
    </w:rPr>
  </w:style>
  <w:style w:type="character" w:customStyle="1" w:styleId="NotedebasdepageCar">
    <w:name w:val="Note de bas de page Car"/>
    <w:aliases w:val="Schriftart: 9 pt Car,Schriftart: 10 pt Car,Schriftart: 8 pt Car,Podrozdział Car,Footnote Car,o Car,Footnote text Car,Schriftart: 8 p Car,Schriftar Car,Sch Car,Note de bas de page Car C Car,Note de bas de page Car Car Car Car"/>
    <w:basedOn w:val="Policepardfaut"/>
    <w:link w:val="Notedebasdepage"/>
    <w:uiPriority w:val="99"/>
    <w:rsid w:val="009D2ABA"/>
    <w:rPr>
      <w:rFonts w:ascii="Times New Roman" w:eastAsiaTheme="minorHAnsi" w:hAnsi="Times New Roman" w:cs="Arial"/>
      <w:sz w:val="20"/>
      <w:szCs w:val="20"/>
      <w:lang w:eastAsia="en-US"/>
    </w:rPr>
  </w:style>
  <w:style w:type="paragraph" w:customStyle="1" w:styleId="western">
    <w:name w:val="western"/>
    <w:basedOn w:val="Normal"/>
    <w:rsid w:val="009D2ABA"/>
    <w:pPr>
      <w:spacing w:before="100" w:beforeAutospacing="1" w:after="119" w:line="240" w:lineRule="auto"/>
      <w:jc w:val="left"/>
    </w:pPr>
    <w:rPr>
      <w:rFonts w:ascii="Times New Roman" w:eastAsia="Times New Roman" w:hAnsi="Times New Roman"/>
      <w:color w:val="000000"/>
      <w:sz w:val="24"/>
      <w:szCs w:val="24"/>
    </w:rPr>
  </w:style>
  <w:style w:type="paragraph" w:styleId="En-tte">
    <w:name w:val="header"/>
    <w:basedOn w:val="Normal"/>
    <w:link w:val="En-tteCar"/>
    <w:uiPriority w:val="99"/>
    <w:unhideWhenUsed/>
    <w:rsid w:val="008F467C"/>
    <w:pPr>
      <w:tabs>
        <w:tab w:val="center" w:pos="4536"/>
        <w:tab w:val="right" w:pos="9072"/>
      </w:tabs>
      <w:spacing w:line="240" w:lineRule="auto"/>
    </w:pPr>
  </w:style>
  <w:style w:type="character" w:customStyle="1" w:styleId="En-tteCar">
    <w:name w:val="En-tête Car"/>
    <w:basedOn w:val="Policepardfaut"/>
    <w:link w:val="En-tte"/>
    <w:uiPriority w:val="99"/>
    <w:rsid w:val="008F467C"/>
  </w:style>
  <w:style w:type="paragraph" w:styleId="Pieddepage">
    <w:name w:val="footer"/>
    <w:basedOn w:val="Normal"/>
    <w:link w:val="PieddepageCar"/>
    <w:uiPriority w:val="99"/>
    <w:unhideWhenUsed/>
    <w:rsid w:val="008F467C"/>
    <w:pPr>
      <w:tabs>
        <w:tab w:val="center" w:pos="4536"/>
        <w:tab w:val="right" w:pos="9072"/>
      </w:tabs>
      <w:spacing w:line="240" w:lineRule="auto"/>
    </w:pPr>
  </w:style>
  <w:style w:type="character" w:customStyle="1" w:styleId="PieddepageCar">
    <w:name w:val="Pied de page Car"/>
    <w:basedOn w:val="Policepardfaut"/>
    <w:link w:val="Pieddepage"/>
    <w:uiPriority w:val="99"/>
    <w:rsid w:val="008F467C"/>
  </w:style>
  <w:style w:type="character" w:customStyle="1" w:styleId="st">
    <w:name w:val="st"/>
    <w:basedOn w:val="Policepardfaut"/>
    <w:rsid w:val="00FE460C"/>
  </w:style>
  <w:style w:type="character" w:styleId="Accentuation">
    <w:name w:val="Emphasis"/>
    <w:basedOn w:val="Policepardfaut"/>
    <w:uiPriority w:val="20"/>
    <w:qFormat/>
    <w:rsid w:val="00FE460C"/>
    <w:rPr>
      <w:i/>
      <w:iCs/>
    </w:rPr>
  </w:style>
  <w:style w:type="paragraph" w:styleId="NormalWeb">
    <w:name w:val="Normal (Web)"/>
    <w:basedOn w:val="Normal"/>
    <w:uiPriority w:val="99"/>
    <w:semiHidden/>
    <w:unhideWhenUsed/>
    <w:rsid w:val="008265FF"/>
    <w:pPr>
      <w:spacing w:before="100" w:beforeAutospacing="1" w:after="100" w:afterAutospacing="1" w:line="240" w:lineRule="auto"/>
      <w:jc w:val="left"/>
    </w:pPr>
    <w:rPr>
      <w:rFonts w:ascii="Times New Roman" w:eastAsia="Times New Roman" w:hAnsi="Times New Roman"/>
      <w:sz w:val="24"/>
      <w:szCs w:val="24"/>
    </w:rPr>
  </w:style>
  <w:style w:type="paragraph" w:customStyle="1" w:styleId="TITREPREAMBINTRO">
    <w:name w:val="TITRE PREAMB INTRO"/>
    <w:basedOn w:val="Normal"/>
    <w:link w:val="TITREPREAMBINTROCar"/>
    <w:qFormat/>
    <w:rsid w:val="001578A2"/>
    <w:pPr>
      <w:suppressAutoHyphens/>
    </w:pPr>
    <w:rPr>
      <w:rFonts w:ascii="Arial" w:hAnsi="Arial" w:cs="Arial"/>
      <w:b/>
      <w:u w:val="single"/>
    </w:rPr>
  </w:style>
  <w:style w:type="paragraph" w:customStyle="1" w:styleId="GRAND1">
    <w:name w:val="GRAND 1"/>
    <w:basedOn w:val="Titre1"/>
    <w:link w:val="GRAND1Car"/>
    <w:qFormat/>
    <w:rsid w:val="00D6590F"/>
    <w:rPr>
      <w:color w:val="1F497D" w:themeColor="text2"/>
      <w:sz w:val="24"/>
    </w:rPr>
  </w:style>
  <w:style w:type="character" w:customStyle="1" w:styleId="TITREPREAMBINTROCar">
    <w:name w:val="TITRE PREAMB INTRO Car"/>
    <w:basedOn w:val="Policepardfaut"/>
    <w:link w:val="TITREPREAMBINTRO"/>
    <w:rsid w:val="001578A2"/>
    <w:rPr>
      <w:rFonts w:ascii="Arial" w:hAnsi="Arial" w:cs="Arial"/>
      <w:b/>
      <w:u w:val="single"/>
    </w:rPr>
  </w:style>
  <w:style w:type="paragraph" w:customStyle="1" w:styleId="sous-titre">
    <w:name w:val="sous-titre"/>
    <w:basedOn w:val="ParaAttribute25"/>
    <w:link w:val="sous-titreCar"/>
    <w:rsid w:val="00D6590F"/>
    <w:pPr>
      <w:suppressAutoHyphens/>
      <w:wordWrap/>
      <w:outlineLvl w:val="1"/>
    </w:pPr>
    <w:rPr>
      <w:rFonts w:ascii="Arial" w:hAnsi="Arial" w:cs="Arial"/>
    </w:rPr>
  </w:style>
  <w:style w:type="character" w:customStyle="1" w:styleId="GRAND1Car">
    <w:name w:val="GRAND 1 Car"/>
    <w:basedOn w:val="Titre1Car"/>
    <w:link w:val="GRAND1"/>
    <w:rsid w:val="00D6590F"/>
    <w:rPr>
      <w:rFonts w:ascii="Arial" w:hAnsi="Arial" w:cs="Arial"/>
      <w:color w:val="1F497D" w:themeColor="text2"/>
      <w:sz w:val="24"/>
    </w:rPr>
  </w:style>
  <w:style w:type="paragraph" w:customStyle="1" w:styleId="GRANDA">
    <w:name w:val="GRAND A"/>
    <w:basedOn w:val="sous-titre"/>
    <w:link w:val="GRANDACar"/>
    <w:rsid w:val="00D6590F"/>
    <w:pPr>
      <w:numPr>
        <w:numId w:val="27"/>
      </w:numPr>
      <w:spacing w:after="200"/>
    </w:pPr>
  </w:style>
  <w:style w:type="character" w:customStyle="1" w:styleId="ParaAttribute25Car">
    <w:name w:val="ParaAttribute25 Car"/>
    <w:basedOn w:val="Policepardfaut"/>
    <w:link w:val="ParaAttribute25"/>
    <w:rsid w:val="00D6590F"/>
  </w:style>
  <w:style w:type="character" w:customStyle="1" w:styleId="sous-titreCar">
    <w:name w:val="sous-titre Car"/>
    <w:basedOn w:val="ParaAttribute25Car"/>
    <w:link w:val="sous-titre"/>
    <w:rsid w:val="00D6590F"/>
    <w:rPr>
      <w:rFonts w:ascii="Arial" w:hAnsi="Arial" w:cs="Arial"/>
    </w:rPr>
  </w:style>
  <w:style w:type="paragraph" w:customStyle="1" w:styleId="Style1">
    <w:name w:val="Style1"/>
    <w:basedOn w:val="GRANDA"/>
    <w:link w:val="Style1Car"/>
    <w:autoRedefine/>
    <w:qFormat/>
    <w:rsid w:val="00D6590F"/>
  </w:style>
  <w:style w:type="character" w:customStyle="1" w:styleId="GRANDACar">
    <w:name w:val="GRAND A Car"/>
    <w:basedOn w:val="sous-titreCar"/>
    <w:link w:val="GRANDA"/>
    <w:rsid w:val="00D6590F"/>
    <w:rPr>
      <w:rFonts w:ascii="Arial" w:hAnsi="Arial" w:cs="Arial"/>
    </w:rPr>
  </w:style>
  <w:style w:type="character" w:styleId="Emphaseple">
    <w:name w:val="Subtle Emphasis"/>
    <w:basedOn w:val="Policepardfaut"/>
    <w:uiPriority w:val="19"/>
    <w:qFormat/>
    <w:rsid w:val="00D6590F"/>
    <w:rPr>
      <w:i/>
      <w:iCs/>
      <w:color w:val="808080" w:themeColor="text1" w:themeTint="7F"/>
    </w:rPr>
  </w:style>
  <w:style w:type="character" w:customStyle="1" w:styleId="Style1Car">
    <w:name w:val="Style1 Car"/>
    <w:basedOn w:val="GRANDACar"/>
    <w:link w:val="Style1"/>
    <w:rsid w:val="00D6590F"/>
    <w:rPr>
      <w:rFonts w:ascii="Arial" w:hAnsi="Arial" w:cs="Arial"/>
    </w:rPr>
  </w:style>
  <w:style w:type="paragraph" w:customStyle="1" w:styleId="grandA0">
    <w:name w:val="grand A"/>
    <w:basedOn w:val="GRANDA"/>
    <w:link w:val="grandACar0"/>
    <w:autoRedefine/>
    <w:qFormat/>
    <w:rsid w:val="00142F27"/>
    <w:rPr>
      <w:b/>
      <w:iCs/>
      <w:color w:val="4F81BD" w:themeColor="accent1"/>
    </w:rPr>
  </w:style>
  <w:style w:type="character" w:customStyle="1" w:styleId="grandACar0">
    <w:name w:val="grand A Car"/>
    <w:basedOn w:val="GRANDACar"/>
    <w:link w:val="grandA0"/>
    <w:rsid w:val="00142F27"/>
    <w:rPr>
      <w:rFonts w:ascii="Arial" w:hAnsi="Arial" w:cs="Arial"/>
      <w:b/>
      <w:iCs/>
      <w:color w:val="4F81BD" w:themeColor="accent1"/>
    </w:rPr>
  </w:style>
  <w:style w:type="character" w:customStyle="1" w:styleId="Titre4Car">
    <w:name w:val="Titre 4 Car"/>
    <w:basedOn w:val="Policepardfaut"/>
    <w:link w:val="Titre4"/>
    <w:uiPriority w:val="9"/>
    <w:semiHidden/>
    <w:rsid w:val="00142F27"/>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142F27"/>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Batang" w:hAnsi="Calibri" w:cs="Times New Roman"/>
        <w:sz w:val="22"/>
        <w:szCs w:val="22"/>
        <w:lang w:val="fr-FR" w:eastAsia="fr-FR"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ParaAttribute15"/>
    <w:next w:val="Normal"/>
    <w:link w:val="Titre1Car"/>
    <w:uiPriority w:val="9"/>
    <w:qFormat/>
    <w:rsid w:val="00D6590F"/>
    <w:pPr>
      <w:suppressAutoHyphens/>
      <w:wordWrap/>
      <w:outlineLvl w:val="0"/>
    </w:pPr>
    <w:rPr>
      <w:rFonts w:ascii="Arial" w:hAnsi="Arial" w:cs="Arial"/>
    </w:rPr>
  </w:style>
  <w:style w:type="paragraph" w:styleId="Titre2">
    <w:name w:val="heading 2"/>
    <w:basedOn w:val="Normal"/>
    <w:next w:val="Normal"/>
    <w:link w:val="Titre2Car"/>
    <w:uiPriority w:val="9"/>
    <w:semiHidden/>
    <w:unhideWhenUsed/>
    <w:qFormat/>
    <w:rsid w:val="00F056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142F27"/>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142F27"/>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phedeliste">
    <w:name w:val="List Paragraph"/>
    <w:basedOn w:val="Normal"/>
    <w:uiPriority w:val="34"/>
    <w:qFormat/>
    <w:pPr>
      <w:ind w:left="400"/>
    </w:pPr>
  </w:style>
  <w:style w:type="paragraph" w:customStyle="1" w:styleId="ParaAttribute0">
    <w:name w:val="ParaAttribute0"/>
    <w:pPr>
      <w:widowControl w:val="0"/>
      <w:tabs>
        <w:tab w:val="center" w:pos="4536"/>
        <w:tab w:val="right" w:pos="9072"/>
      </w:tabs>
      <w:wordWrap w:val="0"/>
      <w:jc w:val="right"/>
    </w:pPr>
  </w:style>
  <w:style w:type="paragraph" w:customStyle="1" w:styleId="ParaAttribute1">
    <w:name w:val="ParaAttribute1"/>
    <w:pPr>
      <w:widowControl w:val="0"/>
      <w:tabs>
        <w:tab w:val="center" w:pos="4536"/>
        <w:tab w:val="right" w:pos="9072"/>
      </w:tabs>
      <w:wordWrap w:val="0"/>
      <w:jc w:val="left"/>
    </w:pPr>
  </w:style>
  <w:style w:type="paragraph" w:customStyle="1" w:styleId="ParaAttribute2">
    <w:name w:val="ParaAttribute2"/>
    <w:pPr>
      <w:widowControl w:val="0"/>
      <w:wordWrap w:val="0"/>
      <w:spacing w:after="200"/>
      <w:jc w:val="center"/>
    </w:pPr>
  </w:style>
  <w:style w:type="paragraph" w:customStyle="1" w:styleId="ParaAttribute3">
    <w:name w:val="ParaAttribute3"/>
    <w:pPr>
      <w:widowControl w:val="0"/>
      <w:wordWrap w:val="0"/>
      <w:spacing w:after="200"/>
      <w:jc w:val="left"/>
    </w:pPr>
  </w:style>
  <w:style w:type="paragraph" w:customStyle="1" w:styleId="ParaAttribute4">
    <w:name w:val="ParaAttribute4"/>
    <w:pPr>
      <w:widowControl w:val="0"/>
      <w:pBdr>
        <w:top w:val="single" w:sz="4" w:space="0" w:color="000000"/>
        <w:left w:val="single" w:sz="4" w:space="0" w:color="000000"/>
        <w:bottom w:val="single" w:sz="4" w:space="0" w:color="000000"/>
        <w:right w:val="single" w:sz="4" w:space="0" w:color="000000"/>
        <w:bar w:val="single" w:sz="4" w:color="33CCCC"/>
      </w:pBdr>
      <w:shd w:val="solid" w:color="33CCCC" w:fill="auto"/>
      <w:wordWrap w:val="0"/>
      <w:jc w:val="center"/>
    </w:pPr>
  </w:style>
  <w:style w:type="paragraph" w:customStyle="1" w:styleId="ParaAttribute5">
    <w:name w:val="ParaAttribute5"/>
    <w:pPr>
      <w:widowControl w:val="0"/>
      <w:pBdr>
        <w:top w:val="single" w:sz="4" w:space="0" w:color="000000"/>
        <w:left w:val="single" w:sz="4" w:space="0" w:color="000000"/>
        <w:bottom w:val="single" w:sz="4" w:space="0" w:color="000000"/>
        <w:right w:val="single" w:sz="4" w:space="0" w:color="000000"/>
        <w:bar w:val="single" w:sz="4" w:color="33CCCC"/>
      </w:pBdr>
      <w:shd w:val="solid" w:color="33CCCC" w:fill="auto"/>
      <w:wordWrap w:val="0"/>
    </w:pPr>
  </w:style>
  <w:style w:type="paragraph" w:customStyle="1" w:styleId="ParaAttribute6">
    <w:name w:val="ParaAttribute6"/>
    <w:pPr>
      <w:widowControl w:val="0"/>
      <w:wordWrap w:val="0"/>
    </w:pPr>
  </w:style>
  <w:style w:type="paragraph" w:customStyle="1" w:styleId="ParaAttribute7">
    <w:name w:val="ParaAttribute7"/>
    <w:pPr>
      <w:widowControl w:val="0"/>
      <w:wordWrap w:val="0"/>
      <w:spacing w:before="120" w:after="120"/>
    </w:pPr>
  </w:style>
  <w:style w:type="paragraph" w:customStyle="1" w:styleId="ParaAttribute8">
    <w:name w:val="ParaAttribute8"/>
    <w:pPr>
      <w:widowControl w:val="0"/>
      <w:tabs>
        <w:tab w:val="left" w:pos="786"/>
      </w:tabs>
      <w:wordWrap w:val="0"/>
      <w:spacing w:before="120" w:after="120"/>
      <w:ind w:left="786" w:hanging="360"/>
    </w:pPr>
  </w:style>
  <w:style w:type="paragraph" w:customStyle="1" w:styleId="ParaAttribute9">
    <w:name w:val="ParaAttribute9"/>
    <w:pPr>
      <w:widowControl w:val="0"/>
      <w:wordWrap w:val="0"/>
      <w:spacing w:before="120" w:after="120"/>
      <w:ind w:left="786" w:firstLine="630"/>
    </w:pPr>
  </w:style>
  <w:style w:type="paragraph" w:customStyle="1" w:styleId="ParaAttribute10">
    <w:name w:val="ParaAttribute10"/>
    <w:pPr>
      <w:widowControl w:val="0"/>
      <w:wordWrap w:val="0"/>
      <w:spacing w:before="120" w:after="120"/>
      <w:ind w:left="786"/>
    </w:pPr>
  </w:style>
  <w:style w:type="paragraph" w:customStyle="1" w:styleId="ParaAttribute11">
    <w:name w:val="ParaAttribute11"/>
    <w:pPr>
      <w:widowControl w:val="0"/>
      <w:shd w:val="solid" w:color="FFFFFF" w:fill="auto"/>
      <w:wordWrap w:val="0"/>
      <w:spacing w:before="120" w:after="120"/>
    </w:pPr>
  </w:style>
  <w:style w:type="paragraph" w:customStyle="1" w:styleId="ParaAttribute12">
    <w:name w:val="ParaAttribute12"/>
    <w:pPr>
      <w:widowControl w:val="0"/>
      <w:shd w:val="solid" w:color="FFFFFF" w:fill="auto"/>
      <w:wordWrap w:val="0"/>
      <w:spacing w:before="120" w:after="120"/>
      <w:ind w:left="-1470"/>
      <w:jc w:val="center"/>
    </w:pPr>
  </w:style>
  <w:style w:type="paragraph" w:customStyle="1" w:styleId="ParaAttribute13">
    <w:name w:val="ParaAttribute13"/>
    <w:pPr>
      <w:widowControl w:val="0"/>
      <w:wordWrap w:val="0"/>
      <w:spacing w:after="200"/>
    </w:pPr>
  </w:style>
  <w:style w:type="paragraph" w:customStyle="1" w:styleId="ParaAttribute14">
    <w:name w:val="ParaAttribute14"/>
    <w:pPr>
      <w:widowControl w:val="0"/>
      <w:wordWrap w:val="0"/>
      <w:spacing w:after="200"/>
    </w:pPr>
  </w:style>
  <w:style w:type="paragraph" w:customStyle="1" w:styleId="ParaAttribute15">
    <w:name w:val="ParaAttribute15"/>
    <w:pPr>
      <w:keepNext/>
      <w:keepLines/>
      <w:widowControl w:val="0"/>
      <w:wordWrap w:val="0"/>
      <w:spacing w:before="480"/>
    </w:pPr>
  </w:style>
  <w:style w:type="paragraph" w:customStyle="1" w:styleId="ParaAttribute16">
    <w:name w:val="ParaAttribute16"/>
    <w:pPr>
      <w:widowControl w:val="0"/>
      <w:tabs>
        <w:tab w:val="right" w:pos="9628"/>
      </w:tabs>
      <w:wordWrap w:val="0"/>
      <w:spacing w:after="100"/>
      <w:jc w:val="left"/>
    </w:pPr>
  </w:style>
  <w:style w:type="paragraph" w:customStyle="1" w:styleId="ParaAttribute17">
    <w:name w:val="ParaAttribute17"/>
    <w:pPr>
      <w:widowControl w:val="0"/>
      <w:tabs>
        <w:tab w:val="left" w:pos="660"/>
        <w:tab w:val="right" w:pos="9628"/>
      </w:tabs>
      <w:wordWrap w:val="0"/>
      <w:spacing w:after="100"/>
      <w:ind w:left="220"/>
      <w:jc w:val="left"/>
    </w:pPr>
  </w:style>
  <w:style w:type="paragraph" w:customStyle="1" w:styleId="ParaAttribute18">
    <w:name w:val="ParaAttribute18"/>
    <w:pPr>
      <w:widowControl w:val="0"/>
      <w:tabs>
        <w:tab w:val="left" w:pos="660"/>
        <w:tab w:val="right" w:pos="9628"/>
      </w:tabs>
      <w:wordWrap w:val="0"/>
      <w:spacing w:after="100"/>
      <w:ind w:left="220"/>
      <w:jc w:val="left"/>
    </w:pPr>
  </w:style>
  <w:style w:type="paragraph" w:customStyle="1" w:styleId="ParaAttribute19">
    <w:name w:val="ParaAttribute19"/>
    <w:pPr>
      <w:widowControl w:val="0"/>
      <w:tabs>
        <w:tab w:val="right" w:pos="9628"/>
      </w:tabs>
      <w:wordWrap w:val="0"/>
      <w:spacing w:after="100"/>
      <w:ind w:left="440"/>
      <w:jc w:val="left"/>
    </w:pPr>
  </w:style>
  <w:style w:type="paragraph" w:customStyle="1" w:styleId="ParaAttribute20">
    <w:name w:val="ParaAttribute20"/>
    <w:pPr>
      <w:widowControl w:val="0"/>
      <w:tabs>
        <w:tab w:val="right" w:pos="9628"/>
      </w:tabs>
      <w:wordWrap w:val="0"/>
      <w:spacing w:after="100"/>
      <w:ind w:left="220"/>
      <w:jc w:val="left"/>
    </w:pPr>
  </w:style>
  <w:style w:type="paragraph" w:customStyle="1" w:styleId="ParaAttribute21">
    <w:name w:val="ParaAttribute21"/>
    <w:pPr>
      <w:widowControl w:val="0"/>
      <w:wordWrap w:val="0"/>
      <w:jc w:val="left"/>
    </w:pPr>
  </w:style>
  <w:style w:type="paragraph" w:customStyle="1" w:styleId="ParaAttribute22">
    <w:name w:val="ParaAttribute22"/>
    <w:pPr>
      <w:widowControl w:val="0"/>
      <w:wordWrap w:val="0"/>
      <w:ind w:left="720"/>
    </w:pPr>
  </w:style>
  <w:style w:type="paragraph" w:customStyle="1" w:styleId="ParaAttribute23">
    <w:name w:val="ParaAttribute23"/>
    <w:pPr>
      <w:wordWrap w:val="0"/>
    </w:pPr>
  </w:style>
  <w:style w:type="paragraph" w:customStyle="1" w:styleId="ParaAttribute24">
    <w:name w:val="ParaAttribute24"/>
    <w:pPr>
      <w:widowControl w:val="0"/>
      <w:wordWrap w:val="0"/>
    </w:pPr>
  </w:style>
  <w:style w:type="paragraph" w:customStyle="1" w:styleId="ParaAttribute25">
    <w:name w:val="ParaAttribute25"/>
    <w:link w:val="ParaAttribute25Car"/>
    <w:pPr>
      <w:keepNext/>
      <w:keepLines/>
      <w:widowControl w:val="0"/>
      <w:wordWrap w:val="0"/>
      <w:spacing w:before="200"/>
    </w:pPr>
  </w:style>
  <w:style w:type="paragraph" w:customStyle="1" w:styleId="ParaAttribute26">
    <w:name w:val="ParaAttribute26"/>
    <w:pPr>
      <w:widowControl w:val="0"/>
      <w:wordWrap w:val="0"/>
      <w:jc w:val="left"/>
    </w:pPr>
  </w:style>
  <w:style w:type="paragraph" w:customStyle="1" w:styleId="ParaAttribute27">
    <w:name w:val="ParaAttribute27"/>
    <w:pPr>
      <w:keepNext/>
      <w:keepLines/>
      <w:widowControl w:val="0"/>
      <w:wordWrap w:val="0"/>
      <w:spacing w:before="200"/>
      <w:ind w:left="720" w:hanging="360"/>
    </w:pPr>
  </w:style>
  <w:style w:type="paragraph" w:customStyle="1" w:styleId="ParaAttribute28">
    <w:name w:val="ParaAttribute28"/>
    <w:pPr>
      <w:widowControl w:val="0"/>
      <w:wordWrap w:val="0"/>
      <w:spacing w:after="200"/>
      <w:ind w:left="720"/>
    </w:pPr>
  </w:style>
  <w:style w:type="paragraph" w:customStyle="1" w:styleId="ParaAttribute29">
    <w:name w:val="ParaAttribute29"/>
    <w:pPr>
      <w:widowControl w:val="0"/>
      <w:wordWrap w:val="0"/>
      <w:spacing w:after="200"/>
      <w:ind w:left="142" w:right="147"/>
      <w:jc w:val="left"/>
    </w:pPr>
  </w:style>
  <w:style w:type="paragraph" w:customStyle="1" w:styleId="ParaAttribute30">
    <w:name w:val="ParaAttribute30"/>
    <w:pPr>
      <w:keepNext/>
      <w:keepLines/>
      <w:widowControl w:val="0"/>
      <w:wordWrap w:val="0"/>
      <w:ind w:left="720" w:hanging="360"/>
    </w:pPr>
  </w:style>
  <w:style w:type="paragraph" w:customStyle="1" w:styleId="ParaAttribute31">
    <w:name w:val="ParaAttribute31"/>
    <w:pPr>
      <w:widowControl w:val="0"/>
      <w:wordWrap w:val="0"/>
    </w:pPr>
  </w:style>
  <w:style w:type="paragraph" w:customStyle="1" w:styleId="ParaAttribute32">
    <w:name w:val="ParaAttribute32"/>
    <w:pPr>
      <w:widowControl w:val="0"/>
      <w:wordWrap w:val="0"/>
    </w:pPr>
  </w:style>
  <w:style w:type="paragraph" w:customStyle="1" w:styleId="ParaAttribute33">
    <w:name w:val="ParaAttribute33"/>
    <w:pPr>
      <w:widowControl w:val="0"/>
      <w:wordWrap w:val="0"/>
      <w:ind w:left="720" w:hanging="360"/>
    </w:pPr>
  </w:style>
  <w:style w:type="paragraph" w:customStyle="1" w:styleId="ParaAttribute34">
    <w:name w:val="ParaAttribute34"/>
    <w:pPr>
      <w:widowControl w:val="0"/>
      <w:wordWrap w:val="0"/>
      <w:spacing w:after="200"/>
      <w:ind w:left="720" w:hanging="360"/>
    </w:pPr>
  </w:style>
  <w:style w:type="paragraph" w:customStyle="1" w:styleId="ParaAttribute35">
    <w:name w:val="ParaAttribute35"/>
    <w:pPr>
      <w:widowControl w:val="0"/>
      <w:wordWrap w:val="0"/>
      <w:ind w:hanging="360"/>
    </w:pPr>
  </w:style>
  <w:style w:type="paragraph" w:customStyle="1" w:styleId="ParaAttribute36">
    <w:name w:val="ParaAttribute36"/>
    <w:pPr>
      <w:widowControl w:val="0"/>
      <w:tabs>
        <w:tab w:val="left" w:pos="1155"/>
      </w:tabs>
      <w:wordWrap w:val="0"/>
      <w:spacing w:after="200"/>
      <w:jc w:val="left"/>
    </w:pPr>
  </w:style>
  <w:style w:type="paragraph" w:customStyle="1" w:styleId="ParaAttribute37">
    <w:name w:val="ParaAttribute37"/>
    <w:pPr>
      <w:widowControl w:val="0"/>
      <w:wordWrap w:val="0"/>
      <w:ind w:left="540" w:hanging="180"/>
    </w:pPr>
  </w:style>
  <w:style w:type="paragraph" w:customStyle="1" w:styleId="ParaAttribute38">
    <w:name w:val="ParaAttribute38"/>
    <w:pPr>
      <w:widowControl w:val="0"/>
      <w:tabs>
        <w:tab w:val="left" w:pos="360"/>
      </w:tabs>
      <w:wordWrap w:val="0"/>
      <w:spacing w:before="60" w:after="60"/>
      <w:ind w:right="139" w:hanging="360"/>
    </w:pPr>
  </w:style>
  <w:style w:type="paragraph" w:customStyle="1" w:styleId="ParaAttribute39">
    <w:name w:val="ParaAttribute39"/>
    <w:pPr>
      <w:widowControl w:val="0"/>
      <w:wordWrap w:val="0"/>
      <w:spacing w:before="60" w:after="60"/>
      <w:ind w:right="139"/>
    </w:pPr>
  </w:style>
  <w:style w:type="paragraph" w:customStyle="1" w:styleId="ParaAttribute40">
    <w:name w:val="ParaAttribute40"/>
    <w:pPr>
      <w:keepNext/>
      <w:keepLines/>
      <w:widowControl w:val="0"/>
      <w:wordWrap w:val="0"/>
    </w:pPr>
  </w:style>
  <w:style w:type="paragraph" w:customStyle="1" w:styleId="ParaAttribute41">
    <w:name w:val="ParaAttribute41"/>
    <w:pPr>
      <w:widowControl w:val="0"/>
      <w:wordWrap w:val="0"/>
      <w:ind w:left="708"/>
    </w:pPr>
  </w:style>
  <w:style w:type="paragraph" w:customStyle="1" w:styleId="ParaAttribute42">
    <w:name w:val="ParaAttribute42"/>
    <w:pPr>
      <w:keepNext/>
      <w:keepLines/>
      <w:widowControl w:val="0"/>
      <w:wordWrap w:val="0"/>
      <w:spacing w:before="480"/>
      <w:jc w:val="center"/>
    </w:pPr>
  </w:style>
  <w:style w:type="paragraph" w:customStyle="1" w:styleId="ParaAttribute43">
    <w:name w:val="ParaAttribute43"/>
    <w:pPr>
      <w:widowControl w:val="0"/>
      <w:tabs>
        <w:tab w:val="left" w:pos="720"/>
      </w:tabs>
      <w:wordWrap w:val="0"/>
      <w:ind w:left="720" w:hanging="360"/>
    </w:pPr>
  </w:style>
  <w:style w:type="paragraph" w:customStyle="1" w:styleId="ParaAttribute44">
    <w:name w:val="ParaAttribute44"/>
    <w:pPr>
      <w:widowControl w:val="0"/>
      <w:wordWrap w:val="0"/>
      <w:ind w:left="360"/>
    </w:pPr>
  </w:style>
  <w:style w:type="paragraph" w:customStyle="1" w:styleId="ParaAttribute45">
    <w:name w:val="ParaAttribute45"/>
    <w:pPr>
      <w:widowControl w:val="0"/>
      <w:wordWrap w:val="0"/>
      <w:ind w:left="720" w:hanging="360"/>
    </w:pPr>
  </w:style>
  <w:style w:type="paragraph" w:customStyle="1" w:styleId="ParaAttribute46">
    <w:name w:val="ParaAttribute46"/>
    <w:pPr>
      <w:widowControl w:val="0"/>
      <w:wordWrap w:val="0"/>
      <w:ind w:left="720"/>
    </w:pPr>
  </w:style>
  <w:style w:type="paragraph" w:customStyle="1" w:styleId="ParaAttribute47">
    <w:name w:val="ParaAttribute47"/>
    <w:pPr>
      <w:widowControl w:val="0"/>
      <w:tabs>
        <w:tab w:val="left" w:pos="550"/>
      </w:tabs>
      <w:wordWrap w:val="0"/>
      <w:spacing w:before="40" w:after="40"/>
      <w:ind w:left="510" w:hanging="340"/>
    </w:pPr>
  </w:style>
  <w:style w:type="paragraph" w:customStyle="1" w:styleId="ParaAttribute48">
    <w:name w:val="ParaAttribute48"/>
    <w:pPr>
      <w:keepNext/>
      <w:widowControl w:val="0"/>
      <w:wordWrap w:val="0"/>
      <w:ind w:left="720" w:hanging="360"/>
    </w:pPr>
  </w:style>
  <w:style w:type="paragraph" w:customStyle="1" w:styleId="ParaAttribute49">
    <w:name w:val="ParaAttribute49"/>
    <w:pPr>
      <w:keepNext/>
      <w:widowControl w:val="0"/>
      <w:wordWrap w:val="0"/>
      <w:ind w:left="720"/>
    </w:pPr>
  </w:style>
  <w:style w:type="paragraph" w:customStyle="1" w:styleId="ParaAttribute50">
    <w:name w:val="ParaAttribute50"/>
    <w:pPr>
      <w:widowControl w:val="0"/>
      <w:wordWrap w:val="0"/>
    </w:pPr>
  </w:style>
  <w:style w:type="paragraph" w:customStyle="1" w:styleId="ParaAttribute51">
    <w:name w:val="ParaAttribute51"/>
    <w:pPr>
      <w:widowControl w:val="0"/>
      <w:wordWrap w:val="0"/>
      <w:jc w:val="left"/>
    </w:pPr>
  </w:style>
  <w:style w:type="paragraph" w:customStyle="1" w:styleId="ParaAttribute52">
    <w:name w:val="ParaAttribute52"/>
    <w:pPr>
      <w:widowControl w:val="0"/>
      <w:wordWrap w:val="0"/>
    </w:pPr>
  </w:style>
  <w:style w:type="paragraph" w:customStyle="1" w:styleId="ParaAttribute53">
    <w:name w:val="ParaAttribute53"/>
    <w:pPr>
      <w:keepNext/>
      <w:widowControl w:val="0"/>
      <w:wordWrap w:val="0"/>
      <w:ind w:left="250"/>
      <w:jc w:val="left"/>
    </w:pPr>
  </w:style>
  <w:style w:type="paragraph" w:customStyle="1" w:styleId="ParaAttribute54">
    <w:name w:val="ParaAttribute54"/>
    <w:pPr>
      <w:widowControl w:val="0"/>
      <w:tabs>
        <w:tab w:val="left" w:pos="550"/>
      </w:tabs>
      <w:wordWrap w:val="0"/>
      <w:ind w:left="550" w:hanging="329"/>
    </w:pPr>
  </w:style>
  <w:style w:type="paragraph" w:customStyle="1" w:styleId="ParaAttribute55">
    <w:name w:val="ParaAttribute55"/>
    <w:pPr>
      <w:widowControl w:val="0"/>
      <w:tabs>
        <w:tab w:val="left" w:pos="1440"/>
      </w:tabs>
      <w:wordWrap w:val="0"/>
      <w:ind w:left="550"/>
    </w:pPr>
  </w:style>
  <w:style w:type="paragraph" w:customStyle="1" w:styleId="ParaAttribute56">
    <w:name w:val="ParaAttribute56"/>
    <w:pPr>
      <w:widowControl w:val="0"/>
      <w:wordWrap w:val="0"/>
      <w:ind w:left="708"/>
    </w:pPr>
  </w:style>
  <w:style w:type="paragraph" w:customStyle="1" w:styleId="ParaAttribute57">
    <w:name w:val="ParaAttribute57"/>
    <w:pPr>
      <w:keepNext/>
      <w:widowControl w:val="0"/>
      <w:tabs>
        <w:tab w:val="left" w:pos="720"/>
      </w:tabs>
      <w:wordWrap w:val="0"/>
      <w:ind w:left="720" w:hanging="360"/>
    </w:pPr>
  </w:style>
  <w:style w:type="paragraph" w:customStyle="1" w:styleId="ParaAttribute58">
    <w:name w:val="ParaAttribute58"/>
    <w:pPr>
      <w:keepNext/>
      <w:widowControl w:val="0"/>
      <w:wordWrap w:val="0"/>
    </w:pPr>
  </w:style>
  <w:style w:type="paragraph" w:customStyle="1" w:styleId="ParaAttribute59">
    <w:name w:val="ParaAttribute59"/>
    <w:pPr>
      <w:widowControl w:val="0"/>
      <w:wordWrap w:val="0"/>
      <w:ind w:firstLine="252"/>
    </w:pPr>
  </w:style>
  <w:style w:type="paragraph" w:customStyle="1" w:styleId="ParaAttribute60">
    <w:name w:val="ParaAttribute60"/>
    <w:pPr>
      <w:keepNext/>
      <w:keepLines/>
      <w:widowControl w:val="0"/>
      <w:wordWrap w:val="0"/>
      <w:spacing w:before="480"/>
      <w:jc w:val="left"/>
    </w:pPr>
  </w:style>
  <w:style w:type="paragraph" w:customStyle="1" w:styleId="ParaAttribute61">
    <w:name w:val="ParaAttribute61"/>
    <w:pPr>
      <w:keepNext/>
      <w:keepLines/>
      <w:widowControl w:val="0"/>
      <w:wordWrap w:val="0"/>
      <w:spacing w:before="200"/>
      <w:jc w:val="left"/>
    </w:pPr>
  </w:style>
  <w:style w:type="character" w:customStyle="1" w:styleId="CharAttribute0">
    <w:name w:val="CharAttribute0"/>
    <w:rPr>
      <w:rFonts w:ascii="Calibri" w:eastAsia="Calibri" w:hAnsi="Calibri"/>
      <w:sz w:val="22"/>
    </w:rPr>
  </w:style>
  <w:style w:type="character" w:customStyle="1" w:styleId="CharAttribute1">
    <w:name w:val="CharAttribute1"/>
    <w:rPr>
      <w:rFonts w:ascii="Calibri" w:eastAsia="Calibri" w:hAnsi="Calibri"/>
    </w:rPr>
  </w:style>
  <w:style w:type="character" w:customStyle="1" w:styleId="CharAttribute2">
    <w:name w:val="CharAttribute2"/>
    <w:rPr>
      <w:rFonts w:ascii="Calibri" w:eastAsia="Calibri" w:hAnsi="Calibri"/>
      <w:sz w:val="22"/>
    </w:rPr>
  </w:style>
  <w:style w:type="character" w:customStyle="1" w:styleId="CharAttribute3">
    <w:name w:val="CharAttribute3"/>
    <w:rPr>
      <w:rFonts w:ascii="Calibri" w:eastAsia="Calibri" w:hAnsi="Calibri"/>
      <w:sz w:val="22"/>
    </w:rPr>
  </w:style>
  <w:style w:type="character" w:customStyle="1" w:styleId="CharAttribute4">
    <w:name w:val="CharAttribute4"/>
    <w:rPr>
      <w:rFonts w:ascii="Calibri" w:eastAsia="Calibri" w:hAnsi="Calibri"/>
      <w:sz w:val="14"/>
    </w:rPr>
  </w:style>
  <w:style w:type="character" w:customStyle="1" w:styleId="CharAttribute5">
    <w:name w:val="CharAttribute5"/>
    <w:rPr>
      <w:rFonts w:ascii="Arial" w:eastAsia="Arial" w:hAnsi="Arial"/>
      <w:b/>
      <w:sz w:val="24"/>
    </w:rPr>
  </w:style>
  <w:style w:type="character" w:customStyle="1" w:styleId="CharAttribute6">
    <w:name w:val="CharAttribute6"/>
    <w:rPr>
      <w:rFonts w:ascii="Arial" w:eastAsia="Arial" w:hAnsi="Arial"/>
      <w:sz w:val="24"/>
    </w:rPr>
  </w:style>
  <w:style w:type="character" w:customStyle="1" w:styleId="CharAttribute7">
    <w:name w:val="CharAttribute7"/>
    <w:rPr>
      <w:rFonts w:ascii="Arial" w:eastAsia="Arial" w:hAnsi="Arial"/>
      <w:sz w:val="24"/>
    </w:rPr>
  </w:style>
  <w:style w:type="character" w:customStyle="1" w:styleId="CharAttribute8">
    <w:name w:val="CharAttribute8"/>
    <w:rPr>
      <w:rFonts w:ascii="Arial" w:eastAsia="Arial" w:hAnsi="Arial"/>
      <w:sz w:val="32"/>
    </w:rPr>
  </w:style>
  <w:style w:type="character" w:customStyle="1" w:styleId="CharAttribute9">
    <w:name w:val="CharAttribute9"/>
    <w:rPr>
      <w:rFonts w:ascii="Arial" w:eastAsia="Arial" w:hAnsi="Arial"/>
      <w:b/>
      <w:sz w:val="32"/>
    </w:rPr>
  </w:style>
  <w:style w:type="character" w:customStyle="1" w:styleId="CharAttribute10">
    <w:name w:val="CharAttribute10"/>
    <w:rPr>
      <w:rFonts w:ascii="Arial" w:eastAsia="Arial" w:hAnsi="Arial"/>
      <w:color w:val="FFFFFF"/>
      <w:sz w:val="24"/>
    </w:rPr>
  </w:style>
  <w:style w:type="character" w:customStyle="1" w:styleId="CharAttribute11">
    <w:name w:val="CharAttribute11"/>
    <w:rPr>
      <w:rFonts w:ascii="Arial" w:eastAsia="Arial" w:hAnsi="Arial"/>
      <w:b/>
      <w:color w:val="FFFFFF"/>
      <w:sz w:val="24"/>
    </w:rPr>
  </w:style>
  <w:style w:type="character" w:customStyle="1" w:styleId="CharAttribute12">
    <w:name w:val="CharAttribute12"/>
    <w:rPr>
      <w:rFonts w:ascii="Arial" w:eastAsia="Arial" w:hAnsi="Arial"/>
      <w:i/>
      <w:sz w:val="16"/>
      <w:u w:val="single"/>
    </w:rPr>
  </w:style>
  <w:style w:type="character" w:customStyle="1" w:styleId="CharAttribute13">
    <w:name w:val="CharAttribute13"/>
    <w:rPr>
      <w:rFonts w:ascii="Arial" w:eastAsia="Arial" w:hAnsi="Arial"/>
      <w:b/>
      <w:sz w:val="18"/>
    </w:rPr>
  </w:style>
  <w:style w:type="character" w:customStyle="1" w:styleId="CharAttribute14">
    <w:name w:val="CharAttribute14"/>
    <w:rPr>
      <w:rFonts w:ascii="Arial" w:eastAsia="Arial Unicode MS" w:hAnsi="Arial Unicode MS"/>
      <w:b/>
      <w:sz w:val="32"/>
    </w:rPr>
  </w:style>
  <w:style w:type="character" w:customStyle="1" w:styleId="CharAttribute15">
    <w:name w:val="CharAttribute15"/>
    <w:rPr>
      <w:rFonts w:ascii="Symbol" w:eastAsia="Arial Unicode MS" w:hAnsi="Arial Unicode MS"/>
      <w:b/>
      <w:sz w:val="32"/>
    </w:rPr>
  </w:style>
  <w:style w:type="character" w:customStyle="1" w:styleId="CharAttribute16">
    <w:name w:val="CharAttribute16"/>
    <w:rPr>
      <w:rFonts w:ascii="Symbol" w:eastAsia="Arial Unicode MS" w:hAnsi="Arial Unicode MS"/>
      <w:b/>
      <w:sz w:val="32"/>
    </w:rPr>
  </w:style>
  <w:style w:type="character" w:customStyle="1" w:styleId="CharAttribute17">
    <w:name w:val="CharAttribute17"/>
    <w:rPr>
      <w:rFonts w:ascii="Arial" w:eastAsia="Arial Unicode MS" w:hAnsi="Arial Unicode MS"/>
      <w:sz w:val="32"/>
    </w:rPr>
  </w:style>
  <w:style w:type="character" w:customStyle="1" w:styleId="CharAttribute18">
    <w:name w:val="CharAttribute18"/>
    <w:rPr>
      <w:rFonts w:ascii="Arial" w:eastAsia="Arial Unicode MS" w:hAnsi="Arial Unicode MS"/>
      <w:sz w:val="32"/>
      <w:shd w:val="clear" w:color="auto" w:fill="FFFF00"/>
    </w:rPr>
  </w:style>
  <w:style w:type="character" w:customStyle="1" w:styleId="CharAttribute19">
    <w:name w:val="CharAttribute19"/>
    <w:rPr>
      <w:rFonts w:ascii="Arial" w:eastAsia="Arial Unicode MS" w:hAnsi="Arial Unicode MS"/>
      <w:b/>
      <w:sz w:val="28"/>
    </w:rPr>
  </w:style>
  <w:style w:type="character" w:customStyle="1" w:styleId="CharAttribute20">
    <w:name w:val="CharAttribute20"/>
    <w:rPr>
      <w:rFonts w:ascii="Arial" w:eastAsia="Arial Unicode MS" w:hAnsi="Arial Unicode MS"/>
      <w:b/>
      <w:sz w:val="24"/>
    </w:rPr>
  </w:style>
  <w:style w:type="character" w:customStyle="1" w:styleId="CharAttribute21">
    <w:name w:val="CharAttribute21"/>
    <w:rPr>
      <w:rFonts w:ascii="Arial" w:eastAsia="Arial Unicode MS" w:hAnsi="Arial Unicode MS"/>
      <w:b/>
      <w:i/>
      <w:sz w:val="24"/>
    </w:rPr>
  </w:style>
  <w:style w:type="character" w:customStyle="1" w:styleId="CharAttribute22">
    <w:name w:val="CharAttribute22"/>
    <w:rPr>
      <w:rFonts w:ascii="Arial" w:eastAsia="Arial Unicode MS" w:hAnsi="Arial Unicode MS"/>
      <w:b/>
      <w:sz w:val="22"/>
    </w:rPr>
  </w:style>
  <w:style w:type="character" w:customStyle="1" w:styleId="CharAttribute23">
    <w:name w:val="CharAttribute23"/>
    <w:rPr>
      <w:rFonts w:ascii="Arial" w:eastAsia="Arial Unicode MS" w:hAnsi="Arial Unicode MS"/>
      <w:b/>
      <w:color w:val="0000FF"/>
      <w:sz w:val="22"/>
      <w:u w:val="single"/>
    </w:rPr>
  </w:style>
  <w:style w:type="character" w:customStyle="1" w:styleId="CharAttribute24">
    <w:name w:val="CharAttribute24"/>
    <w:rPr>
      <w:rFonts w:ascii="Arial" w:eastAsia="Arial Unicode MS" w:hAnsi="Arial Unicode MS"/>
      <w:b/>
      <w:color w:val="0000FF"/>
      <w:sz w:val="22"/>
      <w:u w:val="single"/>
    </w:rPr>
  </w:style>
  <w:style w:type="character" w:customStyle="1" w:styleId="CharAttribute25">
    <w:name w:val="CharAttribute25"/>
    <w:rPr>
      <w:rFonts w:ascii="Arial" w:eastAsia="Arial Unicode MS" w:hAnsi="Arial Unicode MS"/>
      <w:b/>
      <w:sz w:val="22"/>
    </w:rPr>
  </w:style>
  <w:style w:type="character" w:customStyle="1" w:styleId="CharAttribute26">
    <w:name w:val="CharAttribute26"/>
    <w:rPr>
      <w:rFonts w:ascii="Arial" w:eastAsia="Arial" w:hAnsi="Arial"/>
      <w:sz w:val="16"/>
    </w:rPr>
  </w:style>
  <w:style w:type="character" w:customStyle="1" w:styleId="CharAttribute27">
    <w:name w:val="CharAttribute27"/>
    <w:rPr>
      <w:rFonts w:ascii="Arial" w:eastAsia="Arial" w:hAnsi="Arial"/>
      <w:sz w:val="22"/>
    </w:rPr>
  </w:style>
  <w:style w:type="character" w:customStyle="1" w:styleId="CharAttribute28">
    <w:name w:val="CharAttribute28"/>
    <w:rPr>
      <w:rFonts w:ascii="Calibri" w:eastAsia="Calibri" w:hAnsi="Calibri"/>
      <w:sz w:val="22"/>
    </w:rPr>
  </w:style>
  <w:style w:type="character" w:customStyle="1" w:styleId="CharAttribute29">
    <w:name w:val="CharAttribute29"/>
    <w:rPr>
      <w:rFonts w:ascii="Cambria" w:eastAsia="Times New Roman" w:hAnsi="Times New Roman"/>
      <w:b/>
      <w:color w:val="365F91"/>
      <w:sz w:val="28"/>
    </w:rPr>
  </w:style>
  <w:style w:type="character" w:customStyle="1" w:styleId="CharAttribute30">
    <w:name w:val="CharAttribute30"/>
    <w:rPr>
      <w:rFonts w:ascii="Calibri" w:eastAsia="Calibri" w:hAnsi="Calibri"/>
      <w:color w:val="0000FF"/>
      <w:sz w:val="22"/>
      <w:u w:val="single"/>
    </w:rPr>
  </w:style>
  <w:style w:type="character" w:customStyle="1" w:styleId="CharAttribute31">
    <w:name w:val="CharAttribute31"/>
    <w:rPr>
      <w:rFonts w:ascii="Cambria" w:eastAsia="Cambria" w:hAnsi="Cambria"/>
      <w:color w:val="0000FF"/>
      <w:sz w:val="22"/>
      <w:u w:val="single"/>
    </w:rPr>
  </w:style>
  <w:style w:type="character" w:customStyle="1" w:styleId="CharAttribute32">
    <w:name w:val="CharAttribute32"/>
    <w:rPr>
      <w:rFonts w:ascii="Cambria" w:eastAsia="Cambria" w:hAnsi="Cambria"/>
      <w:sz w:val="22"/>
    </w:rPr>
  </w:style>
  <w:style w:type="character" w:customStyle="1" w:styleId="CharAttribute33">
    <w:name w:val="CharAttribute33"/>
    <w:rPr>
      <w:rFonts w:ascii="Calibri" w:eastAsia="Calibri" w:hAnsi="Calibri"/>
      <w:color w:val="0000FF"/>
      <w:sz w:val="22"/>
      <w:u w:val="single"/>
    </w:rPr>
  </w:style>
  <w:style w:type="character" w:customStyle="1" w:styleId="CharAttribute34">
    <w:name w:val="CharAttribute34"/>
    <w:rPr>
      <w:rFonts w:ascii="Calibri" w:eastAsia="Calibri" w:hAnsi="Calibri"/>
      <w:sz w:val="22"/>
    </w:rPr>
  </w:style>
  <w:style w:type="character" w:customStyle="1" w:styleId="CharAttribute35">
    <w:name w:val="CharAttribute35"/>
    <w:rPr>
      <w:rFonts w:ascii="Cambria" w:eastAsia="Times New Roman" w:hAnsi="Times New Roman"/>
      <w:b/>
      <w:color w:val="365F91"/>
      <w:sz w:val="28"/>
    </w:rPr>
  </w:style>
  <w:style w:type="character" w:customStyle="1" w:styleId="CharAttribute36">
    <w:name w:val="CharAttribute36"/>
    <w:rPr>
      <w:rFonts w:ascii="Calibri" w:eastAsia="Calibri" w:hAnsi="Calibri"/>
      <w:sz w:val="22"/>
    </w:rPr>
  </w:style>
  <w:style w:type="character" w:customStyle="1" w:styleId="CharAttribute37">
    <w:name w:val="CharAttribute37"/>
    <w:rPr>
      <w:rFonts w:ascii="Calibri" w:eastAsia="Calibri" w:hAnsi="Calibri"/>
      <w:b/>
      <w:sz w:val="22"/>
    </w:rPr>
  </w:style>
  <w:style w:type="character" w:customStyle="1" w:styleId="CharAttribute38">
    <w:name w:val="CharAttribute38"/>
    <w:rPr>
      <w:rFonts w:ascii="Calibri" w:eastAsia="Times New Roman" w:hAnsi="Times New Roman"/>
      <w:sz w:val="22"/>
    </w:rPr>
  </w:style>
  <w:style w:type="character" w:customStyle="1" w:styleId="CharAttribute39">
    <w:name w:val="CharAttribute39"/>
    <w:rPr>
      <w:rFonts w:ascii="Calibri" w:eastAsia="Calibri" w:hAnsi="Calibri"/>
      <w:sz w:val="22"/>
      <w:shd w:val="clear" w:color="auto" w:fill="FFFF00"/>
    </w:rPr>
  </w:style>
  <w:style w:type="character" w:customStyle="1" w:styleId="CharAttribute40">
    <w:name w:val="CharAttribute40"/>
    <w:rPr>
      <w:rFonts w:ascii="Calibri" w:eastAsia="Times New Roman" w:hAnsi="Times New Roman"/>
      <w:sz w:val="22"/>
    </w:rPr>
  </w:style>
  <w:style w:type="character" w:customStyle="1" w:styleId="CharAttribute41">
    <w:name w:val="CharAttribute41"/>
    <w:rPr>
      <w:rFonts w:ascii="Cambria" w:eastAsia="Times New Roman" w:hAnsi="Times New Roman"/>
      <w:b/>
      <w:color w:val="4F81BD"/>
      <w:sz w:val="26"/>
    </w:rPr>
  </w:style>
  <w:style w:type="character" w:customStyle="1" w:styleId="CharAttribute42">
    <w:name w:val="CharAttribute42"/>
    <w:rPr>
      <w:rFonts w:ascii="Cambria" w:eastAsia="Times New Roman" w:hAnsi="Times New Roman"/>
      <w:b/>
      <w:color w:val="4F81BD"/>
      <w:sz w:val="26"/>
    </w:rPr>
  </w:style>
  <w:style w:type="character" w:customStyle="1" w:styleId="CharAttribute43">
    <w:name w:val="CharAttribute43"/>
    <w:rPr>
      <w:rFonts w:ascii="TimesNewRomanPS-BoldMT" w:eastAsia="TimesNewRomanPS-BoldMT" w:hAnsi="TimesNewRomanPS-BoldMT"/>
      <w:b/>
      <w:sz w:val="24"/>
    </w:rPr>
  </w:style>
  <w:style w:type="character" w:customStyle="1" w:styleId="CharAttribute44">
    <w:name w:val="CharAttribute44"/>
    <w:rPr>
      <w:rFonts w:ascii="Calibri" w:eastAsia="Calibri" w:hAnsi="Calibri"/>
      <w:color w:val="FF0000"/>
      <w:sz w:val="22"/>
      <w:u w:val="single"/>
    </w:rPr>
  </w:style>
  <w:style w:type="character" w:customStyle="1" w:styleId="CharAttribute45">
    <w:name w:val="CharAttribute45"/>
    <w:rPr>
      <w:rFonts w:ascii="Cambria" w:eastAsia="Times New Roman" w:hAnsi="Times New Roman"/>
      <w:b/>
      <w:color w:val="4F81BD"/>
      <w:sz w:val="26"/>
    </w:rPr>
  </w:style>
  <w:style w:type="character" w:customStyle="1" w:styleId="CharAttribute46">
    <w:name w:val="CharAttribute46"/>
    <w:rPr>
      <w:rFonts w:ascii="Calibri" w:eastAsia="Times New Roman" w:hAnsi="Times New Roman"/>
      <w:b/>
      <w:color w:val="4F81BD"/>
      <w:sz w:val="26"/>
    </w:rPr>
  </w:style>
  <w:style w:type="character" w:customStyle="1" w:styleId="CharAttribute47">
    <w:name w:val="CharAttribute47"/>
    <w:rPr>
      <w:rFonts w:ascii="Calibri" w:eastAsia="Times New Roman" w:hAnsi="Times New Roman"/>
      <w:b/>
      <w:color w:val="4F81BD"/>
      <w:sz w:val="26"/>
    </w:rPr>
  </w:style>
  <w:style w:type="character" w:customStyle="1" w:styleId="CharAttribute48">
    <w:name w:val="CharAttribute48"/>
    <w:rPr>
      <w:rFonts w:ascii="Calibri" w:eastAsia="Calibri" w:hAnsi="Calibri"/>
      <w:sz w:val="12"/>
    </w:rPr>
  </w:style>
  <w:style w:type="character" w:customStyle="1" w:styleId="CharAttribute49">
    <w:name w:val="CharAttribute49"/>
    <w:rPr>
      <w:rFonts w:ascii="Cambria" w:eastAsia="Times New Roman" w:hAnsi="Times New Roman"/>
      <w:i/>
      <w:color w:val="4F81BD"/>
      <w:spacing w:val="15"/>
      <w:sz w:val="24"/>
    </w:rPr>
  </w:style>
  <w:style w:type="character" w:customStyle="1" w:styleId="CharAttribute50">
    <w:name w:val="CharAttribute50"/>
    <w:rPr>
      <w:rFonts w:ascii="Calibri" w:eastAsia="Calibri" w:hAnsi="Calibri"/>
      <w:sz w:val="22"/>
    </w:rPr>
  </w:style>
  <w:style w:type="character" w:customStyle="1" w:styleId="CharAttribute51">
    <w:name w:val="CharAttribute51"/>
    <w:rPr>
      <w:rFonts w:ascii="Cambria" w:eastAsia="Times New Roman" w:hAnsi="Times New Roman"/>
      <w:b/>
      <w:color w:val="4F81BD"/>
      <w:sz w:val="22"/>
    </w:rPr>
  </w:style>
  <w:style w:type="character" w:customStyle="1" w:styleId="CharAttribute52">
    <w:name w:val="CharAttribute52"/>
    <w:rPr>
      <w:rFonts w:ascii="Cambria" w:eastAsia="Times New Roman" w:hAnsi="Times New Roman"/>
      <w:b/>
      <w:color w:val="4F81BD"/>
      <w:sz w:val="22"/>
    </w:rPr>
  </w:style>
  <w:style w:type="character" w:customStyle="1" w:styleId="CharAttribute53">
    <w:name w:val="CharAttribute53"/>
    <w:rPr>
      <w:rFonts w:ascii="Symbol" w:eastAsia="Calibri" w:hAnsi="Calibri"/>
    </w:rPr>
  </w:style>
  <w:style w:type="character" w:customStyle="1" w:styleId="CharAttribute54">
    <w:name w:val="CharAttribute54"/>
    <w:rPr>
      <w:rFonts w:ascii="Symbol" w:eastAsia="Calibri" w:hAnsi="Calibri"/>
    </w:rPr>
  </w:style>
  <w:style w:type="character" w:customStyle="1" w:styleId="CharAttribute55">
    <w:name w:val="CharAttribute55"/>
    <w:rPr>
      <w:rFonts w:ascii="Symbol" w:eastAsia="Calibri" w:hAnsi="Calibri"/>
      <w:u w:val="single"/>
    </w:rPr>
  </w:style>
  <w:style w:type="character" w:customStyle="1" w:styleId="CharAttribute56">
    <w:name w:val="CharAttribute56"/>
    <w:rPr>
      <w:rFonts w:ascii="Symbol" w:eastAsia="Calibri" w:hAnsi="Calibri"/>
      <w:u w:val="single"/>
    </w:rPr>
  </w:style>
  <w:style w:type="character" w:customStyle="1" w:styleId="CharAttribute57">
    <w:name w:val="CharAttribute57"/>
    <w:rPr>
      <w:rFonts w:ascii="Calibri Light" w:eastAsia="Calibri Light" w:hAnsi="Calibri Light"/>
      <w:b/>
    </w:rPr>
  </w:style>
  <w:style w:type="character" w:customStyle="1" w:styleId="CharAttribute58">
    <w:name w:val="CharAttribute58"/>
    <w:rPr>
      <w:rFonts w:ascii="Times New Roman" w:eastAsia="Calibri" w:hAnsi="Calibri"/>
      <w:sz w:val="22"/>
    </w:rPr>
  </w:style>
  <w:style w:type="character" w:customStyle="1" w:styleId="CharAttribute59">
    <w:name w:val="CharAttribute59"/>
    <w:rPr>
      <w:rFonts w:ascii="Times New Roman" w:eastAsia="Calibri" w:hAnsi="Calibri"/>
      <w:sz w:val="22"/>
    </w:rPr>
  </w:style>
  <w:style w:type="character" w:customStyle="1" w:styleId="CharAttribute60">
    <w:name w:val="CharAttribute60"/>
    <w:rPr>
      <w:rFonts w:ascii="Calibri" w:eastAsia="Calibri" w:hAnsi="Calibri"/>
      <w:b/>
      <w:sz w:val="22"/>
    </w:rPr>
  </w:style>
  <w:style w:type="character" w:customStyle="1" w:styleId="CharAttribute61">
    <w:name w:val="CharAttribute61"/>
    <w:rPr>
      <w:rFonts w:ascii="Symbol" w:eastAsia="Calibri" w:hAnsi="Calibri"/>
      <w:sz w:val="22"/>
    </w:rPr>
  </w:style>
  <w:style w:type="character" w:customStyle="1" w:styleId="CharAttribute62">
    <w:name w:val="CharAttribute62"/>
    <w:rPr>
      <w:rFonts w:ascii="Symbol" w:eastAsia="Calibri" w:hAnsi="Calibri"/>
      <w:sz w:val="22"/>
    </w:rPr>
  </w:style>
  <w:style w:type="character" w:customStyle="1" w:styleId="CharAttribute63">
    <w:name w:val="CharAttribute63"/>
    <w:rPr>
      <w:rFonts w:ascii="Times New Roman" w:eastAsia="Times New Roman" w:hAnsi="Times New Roman"/>
      <w:sz w:val="2"/>
      <w:u w:val="single"/>
      <w:shd w:val="clear" w:color="auto" w:fill="000000"/>
    </w:rPr>
  </w:style>
  <w:style w:type="character" w:customStyle="1" w:styleId="CharAttribute64">
    <w:name w:val="CharAttribute64"/>
    <w:rPr>
      <w:rFonts w:ascii="Cambria" w:eastAsia="Times New Roman" w:hAnsi="Times New Roman"/>
      <w:b/>
      <w:color w:val="365F91"/>
      <w:sz w:val="28"/>
    </w:rPr>
  </w:style>
  <w:style w:type="character" w:customStyle="1" w:styleId="CharAttribute65">
    <w:name w:val="CharAttribute65"/>
    <w:rPr>
      <w:rFonts w:ascii="Cambria" w:eastAsia="Times New Roman" w:hAnsi="Times New Roman"/>
      <w:b/>
      <w:color w:val="365F91"/>
      <w:sz w:val="28"/>
    </w:rPr>
  </w:style>
  <w:style w:type="character" w:customStyle="1" w:styleId="CharAttribute66">
    <w:name w:val="CharAttribute66"/>
    <w:rPr>
      <w:rFonts w:ascii="Cambria" w:eastAsia="Times New Roman" w:hAnsi="Times New Roman"/>
      <w:b/>
      <w:i/>
      <w:color w:val="4F81BD"/>
      <w:sz w:val="22"/>
    </w:rPr>
  </w:style>
  <w:style w:type="character" w:customStyle="1" w:styleId="CharAttribute67">
    <w:name w:val="CharAttribute67"/>
    <w:rPr>
      <w:rFonts w:ascii="Calibri" w:eastAsia="Calibri" w:hAnsi="Calibri"/>
      <w:sz w:val="22"/>
      <w:u w:val="single"/>
    </w:rPr>
  </w:style>
  <w:style w:type="character" w:customStyle="1" w:styleId="CharAttribute68">
    <w:name w:val="CharAttribute68"/>
    <w:rPr>
      <w:rFonts w:ascii="Calibri" w:eastAsia="Calibri" w:hAnsi="Calibri"/>
      <w:b/>
      <w:color w:val="0000FF"/>
      <w:sz w:val="22"/>
      <w:u w:val="single"/>
    </w:rPr>
  </w:style>
  <w:style w:type="character" w:customStyle="1" w:styleId="CharAttribute69">
    <w:name w:val="CharAttribute69"/>
    <w:rPr>
      <w:rFonts w:ascii="Calibri" w:eastAsia="Calibri" w:hAnsi="Calibri"/>
      <w:b/>
      <w:color w:val="365F91"/>
      <w:sz w:val="32"/>
    </w:rPr>
  </w:style>
  <w:style w:type="character" w:customStyle="1" w:styleId="CharAttribute70">
    <w:name w:val="CharAttribute70"/>
    <w:rPr>
      <w:rFonts w:ascii="Calibri" w:eastAsia="Calibri" w:hAnsi="Calibri"/>
      <w:b/>
      <w:color w:val="365F91"/>
      <w:sz w:val="32"/>
    </w:rPr>
  </w:style>
  <w:style w:type="character" w:customStyle="1" w:styleId="CharAttribute71">
    <w:name w:val="CharAttribute71"/>
    <w:rPr>
      <w:rFonts w:ascii="Calibri" w:eastAsia="Calibri" w:hAnsi="Calibri"/>
      <w:b/>
      <w:sz w:val="22"/>
    </w:rPr>
  </w:style>
  <w:style w:type="character" w:customStyle="1" w:styleId="CharAttribute72">
    <w:name w:val="CharAttribute72"/>
    <w:rPr>
      <w:rFonts w:ascii="Calibri" w:eastAsia="Arial Unicode MS" w:hAnsi="Arial Unicode MS"/>
      <w:sz w:val="22"/>
    </w:rPr>
  </w:style>
  <w:style w:type="character" w:customStyle="1" w:styleId="CharAttribute73">
    <w:name w:val="CharAttribute73"/>
    <w:rPr>
      <w:rFonts w:ascii="Calibri" w:eastAsia="Calibri" w:hAnsi="Calibri"/>
      <w:color w:val="333333"/>
      <w:sz w:val="22"/>
    </w:rPr>
  </w:style>
  <w:style w:type="character" w:customStyle="1" w:styleId="CharAttribute74">
    <w:name w:val="CharAttribute74"/>
    <w:rPr>
      <w:rFonts w:ascii="Arial" w:eastAsia="Calibri" w:hAnsi="Calibri"/>
      <w:color w:val="333333"/>
      <w:sz w:val="22"/>
    </w:rPr>
  </w:style>
  <w:style w:type="character" w:customStyle="1" w:styleId="CharAttribute75">
    <w:name w:val="CharAttribute75"/>
    <w:rPr>
      <w:rFonts w:ascii="Arial" w:eastAsia="Calibri" w:hAnsi="Calibri"/>
      <w:color w:val="333333"/>
      <w:sz w:val="22"/>
    </w:rPr>
  </w:style>
  <w:style w:type="character" w:customStyle="1" w:styleId="CharAttribute76">
    <w:name w:val="CharAttribute76"/>
    <w:rPr>
      <w:rFonts w:ascii="Wingdings" w:eastAsia="Calibri" w:hAnsi="Calibri"/>
      <w:sz w:val="22"/>
    </w:rPr>
  </w:style>
  <w:style w:type="character" w:customStyle="1" w:styleId="CharAttribute77">
    <w:name w:val="CharAttribute77"/>
    <w:rPr>
      <w:rFonts w:ascii="Wingdings" w:eastAsia="Calibri" w:hAnsi="Calibri"/>
      <w:sz w:val="22"/>
    </w:rPr>
  </w:style>
  <w:style w:type="character" w:customStyle="1" w:styleId="CharAttribute78">
    <w:name w:val="CharAttribute78"/>
    <w:rPr>
      <w:rFonts w:ascii="Arial" w:eastAsia="Calibri" w:hAnsi="Calibri"/>
      <w:sz w:val="22"/>
      <w:u w:val="single"/>
    </w:rPr>
  </w:style>
  <w:style w:type="character" w:customStyle="1" w:styleId="CharAttribute79">
    <w:name w:val="CharAttribute79"/>
    <w:rPr>
      <w:rFonts w:ascii="Arial" w:eastAsia="Calibri" w:hAnsi="Calibri"/>
      <w:sz w:val="22"/>
      <w:u w:val="single"/>
    </w:rPr>
  </w:style>
  <w:style w:type="character" w:customStyle="1" w:styleId="CharAttribute80">
    <w:name w:val="CharAttribute80"/>
    <w:rPr>
      <w:rFonts w:ascii="Calibri" w:eastAsia="Calibri" w:hAnsi="Calibri"/>
      <w:sz w:val="16"/>
    </w:rPr>
  </w:style>
  <w:style w:type="character" w:customStyle="1" w:styleId="CharAttribute81">
    <w:name w:val="CharAttribute81"/>
    <w:rPr>
      <w:rFonts w:ascii="Calibri" w:eastAsia="Calibri" w:hAnsi="Calibri"/>
      <w:b/>
      <w:sz w:val="16"/>
    </w:rPr>
  </w:style>
  <w:style w:type="character" w:customStyle="1" w:styleId="CharAttribute82">
    <w:name w:val="CharAttribute82"/>
    <w:rPr>
      <w:rFonts w:ascii="TimesNewRomanPSMT" w:eastAsia="TimesNewRomanPSMT" w:hAnsi="TimesNewRomanPSMT"/>
      <w:sz w:val="24"/>
    </w:rPr>
  </w:style>
  <w:style w:type="character" w:customStyle="1" w:styleId="CharAttribute83">
    <w:name w:val="CharAttribute83"/>
    <w:rPr>
      <w:rFonts w:ascii="Arial" w:eastAsia="Calibri" w:hAnsi="Calibri"/>
      <w:sz w:val="22"/>
    </w:rPr>
  </w:style>
  <w:style w:type="character" w:customStyle="1" w:styleId="CharAttribute84">
    <w:name w:val="CharAttribute84"/>
    <w:rPr>
      <w:rFonts w:ascii="Arial" w:eastAsia="Calibri" w:hAnsi="Calibri"/>
      <w:sz w:val="22"/>
    </w:rPr>
  </w:style>
  <w:style w:type="character" w:customStyle="1" w:styleId="CharAttribute85">
    <w:name w:val="CharAttribute85"/>
    <w:rPr>
      <w:rFonts w:ascii="Calibri" w:eastAsia="Calibri" w:hAnsi="Calibri"/>
      <w:b/>
      <w:color w:val="333333"/>
      <w:sz w:val="22"/>
    </w:rPr>
  </w:style>
  <w:style w:type="character" w:customStyle="1" w:styleId="CharAttribute86">
    <w:name w:val="CharAttribute86"/>
    <w:rPr>
      <w:rFonts w:ascii="Calibri" w:eastAsia="Calibri" w:hAnsi="Calibri"/>
      <w:b/>
      <w:color w:val="333333"/>
      <w:sz w:val="22"/>
    </w:rPr>
  </w:style>
  <w:style w:type="character" w:customStyle="1" w:styleId="CharAttribute87">
    <w:name w:val="CharAttribute87"/>
    <w:rPr>
      <w:rFonts w:ascii="Calibri" w:eastAsia="Calibri" w:hAnsi="Calibri"/>
      <w:i/>
      <w:sz w:val="22"/>
    </w:rPr>
  </w:style>
  <w:style w:type="character" w:customStyle="1" w:styleId="CharAttribute88">
    <w:name w:val="CharAttribute88"/>
    <w:rPr>
      <w:rFonts w:ascii="Calibri" w:eastAsia="Calibri" w:hAnsi="Calibri"/>
      <w:b/>
      <w:sz w:val="22"/>
      <w:u w:val="single"/>
    </w:rPr>
  </w:style>
  <w:style w:type="paragraph" w:styleId="Textedebulles">
    <w:name w:val="Balloon Text"/>
    <w:basedOn w:val="Normal"/>
    <w:link w:val="TextedebullesCar"/>
    <w:uiPriority w:val="99"/>
    <w:semiHidden/>
    <w:unhideWhenUsed/>
    <w:rsid w:val="003A72EE"/>
    <w:rPr>
      <w:rFonts w:ascii="Tahoma" w:hAnsi="Tahoma" w:cs="Tahoma"/>
      <w:sz w:val="16"/>
      <w:szCs w:val="16"/>
    </w:rPr>
  </w:style>
  <w:style w:type="character" w:customStyle="1" w:styleId="TextedebullesCar">
    <w:name w:val="Texte de bulles Car"/>
    <w:basedOn w:val="Policepardfaut"/>
    <w:link w:val="Textedebulles"/>
    <w:uiPriority w:val="99"/>
    <w:semiHidden/>
    <w:rsid w:val="003A72EE"/>
    <w:rPr>
      <w:rFonts w:ascii="Tahoma" w:hAnsi="Tahoma" w:cs="Tahoma"/>
      <w:kern w:val="2"/>
      <w:sz w:val="16"/>
      <w:szCs w:val="16"/>
      <w:lang w:val="en-US" w:eastAsia="ko-KR"/>
    </w:rPr>
  </w:style>
  <w:style w:type="table" w:styleId="Grilledutableau">
    <w:name w:val="Table Grid"/>
    <w:basedOn w:val="TableauNormal"/>
    <w:uiPriority w:val="59"/>
    <w:rsid w:val="003A72E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D6590F"/>
    <w:rPr>
      <w:rFonts w:ascii="Arial" w:hAnsi="Arial" w:cs="Arial"/>
    </w:rPr>
  </w:style>
  <w:style w:type="paragraph" w:styleId="En-ttedetabledesmatires">
    <w:name w:val="TOC Heading"/>
    <w:basedOn w:val="Titre1"/>
    <w:next w:val="Normal"/>
    <w:uiPriority w:val="39"/>
    <w:unhideWhenUsed/>
    <w:qFormat/>
    <w:rsid w:val="00F0567E"/>
    <w:pPr>
      <w:jc w:val="left"/>
      <w:outlineLvl w:val="9"/>
    </w:pPr>
  </w:style>
  <w:style w:type="paragraph" w:styleId="TM1">
    <w:name w:val="toc 1"/>
    <w:basedOn w:val="Normal"/>
    <w:next w:val="Normal"/>
    <w:autoRedefine/>
    <w:uiPriority w:val="39"/>
    <w:unhideWhenUsed/>
    <w:rsid w:val="00F0567E"/>
    <w:pPr>
      <w:tabs>
        <w:tab w:val="right" w:leader="dot" w:pos="9913"/>
      </w:tabs>
      <w:spacing w:after="100"/>
    </w:pPr>
  </w:style>
  <w:style w:type="paragraph" w:styleId="TM2">
    <w:name w:val="toc 2"/>
    <w:basedOn w:val="Normal"/>
    <w:next w:val="Normal"/>
    <w:autoRedefine/>
    <w:uiPriority w:val="39"/>
    <w:unhideWhenUsed/>
    <w:rsid w:val="0048420C"/>
    <w:pPr>
      <w:tabs>
        <w:tab w:val="left" w:pos="660"/>
        <w:tab w:val="right" w:leader="dot" w:pos="9913"/>
      </w:tabs>
      <w:spacing w:after="100"/>
      <w:ind w:left="142"/>
    </w:pPr>
  </w:style>
  <w:style w:type="character" w:styleId="Lienhypertexte">
    <w:name w:val="Hyperlink"/>
    <w:basedOn w:val="Policepardfaut"/>
    <w:uiPriority w:val="99"/>
    <w:unhideWhenUsed/>
    <w:rsid w:val="00F0567E"/>
    <w:rPr>
      <w:color w:val="0000FF" w:themeColor="hyperlink"/>
      <w:u w:val="single"/>
    </w:rPr>
  </w:style>
  <w:style w:type="character" w:customStyle="1" w:styleId="Titre2Car">
    <w:name w:val="Titre 2 Car"/>
    <w:basedOn w:val="Policepardfaut"/>
    <w:link w:val="Titre2"/>
    <w:uiPriority w:val="9"/>
    <w:semiHidden/>
    <w:rsid w:val="00F0567E"/>
    <w:rPr>
      <w:rFonts w:asciiTheme="majorHAnsi" w:eastAsiaTheme="majorEastAsia" w:hAnsiTheme="majorHAnsi" w:cstheme="majorBidi"/>
      <w:b/>
      <w:bCs/>
      <w:color w:val="4F81BD" w:themeColor="accent1"/>
      <w:kern w:val="2"/>
      <w:sz w:val="26"/>
      <w:szCs w:val="26"/>
      <w:lang w:val="en-US" w:eastAsia="ko-KR"/>
    </w:rPr>
  </w:style>
  <w:style w:type="paragraph" w:styleId="TM3">
    <w:name w:val="toc 3"/>
    <w:basedOn w:val="Normal"/>
    <w:next w:val="Normal"/>
    <w:autoRedefine/>
    <w:uiPriority w:val="39"/>
    <w:unhideWhenUsed/>
    <w:rsid w:val="00F0567E"/>
    <w:pPr>
      <w:spacing w:after="100"/>
      <w:ind w:left="400"/>
    </w:pPr>
  </w:style>
  <w:style w:type="character" w:styleId="Appelnotedebasdep">
    <w:name w:val="footnote reference"/>
    <w:aliases w:val="Footnote symbol,Footnote s,Times 10 Point,Exposant 3 Point,Exposant 3,Expos, Exposant 3 Point,Exposant 3 ,Appel note de bas de p,Texte Appel note de bas de p.,Appel note,Appel note de bas de page,number,(Footnote Reference)"/>
    <w:basedOn w:val="Policepardfaut"/>
    <w:uiPriority w:val="99"/>
    <w:unhideWhenUsed/>
    <w:qFormat/>
    <w:rsid w:val="007B2EEA"/>
    <w:rPr>
      <w:vertAlign w:val="superscript"/>
    </w:rPr>
  </w:style>
  <w:style w:type="paragraph" w:customStyle="1" w:styleId="Default">
    <w:name w:val="Default"/>
    <w:rsid w:val="007B2EEA"/>
    <w:pPr>
      <w:autoSpaceDE w:val="0"/>
      <w:autoSpaceDN w:val="0"/>
      <w:adjustRightInd w:val="0"/>
      <w:spacing w:line="240" w:lineRule="auto"/>
      <w:jc w:val="left"/>
    </w:pPr>
    <w:rPr>
      <w:rFonts w:ascii="Helvetica Neue LT Std" w:eastAsiaTheme="minorHAnsi" w:hAnsi="Helvetica Neue LT Std" w:cs="Helvetica Neue LT Std"/>
      <w:color w:val="000000"/>
      <w:sz w:val="24"/>
      <w:szCs w:val="24"/>
      <w:lang w:eastAsia="en-US"/>
    </w:rPr>
  </w:style>
  <w:style w:type="character" w:customStyle="1" w:styleId="A0">
    <w:name w:val="A0"/>
    <w:uiPriority w:val="99"/>
    <w:rsid w:val="007B2EEA"/>
    <w:rPr>
      <w:rFonts w:cs="Helvetica Neue LT Std"/>
      <w:color w:val="000000"/>
      <w:sz w:val="64"/>
      <w:szCs w:val="64"/>
    </w:rPr>
  </w:style>
  <w:style w:type="character" w:customStyle="1" w:styleId="A1">
    <w:name w:val="A1"/>
    <w:uiPriority w:val="99"/>
    <w:rsid w:val="007B2EEA"/>
    <w:rPr>
      <w:rFonts w:cs="Helvetica Neue LT Std"/>
      <w:color w:val="000000"/>
      <w:sz w:val="56"/>
      <w:szCs w:val="56"/>
    </w:rPr>
  </w:style>
  <w:style w:type="paragraph" w:styleId="Notedebasdepage">
    <w:name w:val="footnote text"/>
    <w:aliases w:val="Schriftart: 9 pt,Schriftart: 10 pt,Schriftart: 8 pt,Podrozdział,Footnote,o,Footnote text,Schriftart: 8 p,Schriftar,Sch,Note de bas de page Car C,Note de bas de page Car Car Car,Note de bas de page Car1 Car Car,stile 1,Footnote1,Footn"/>
    <w:basedOn w:val="Normal"/>
    <w:link w:val="NotedebasdepageCar"/>
    <w:uiPriority w:val="99"/>
    <w:unhideWhenUsed/>
    <w:qFormat/>
    <w:rsid w:val="009D2ABA"/>
    <w:pPr>
      <w:spacing w:line="240" w:lineRule="auto"/>
      <w:jc w:val="left"/>
    </w:pPr>
    <w:rPr>
      <w:rFonts w:ascii="Times New Roman" w:eastAsiaTheme="minorHAnsi" w:hAnsi="Times New Roman" w:cs="Arial"/>
      <w:sz w:val="20"/>
      <w:szCs w:val="20"/>
      <w:lang w:eastAsia="en-US"/>
    </w:rPr>
  </w:style>
  <w:style w:type="character" w:customStyle="1" w:styleId="NotedebasdepageCar">
    <w:name w:val="Note de bas de page Car"/>
    <w:aliases w:val="Schriftart: 9 pt Car,Schriftart: 10 pt Car,Schriftart: 8 pt Car,Podrozdział Car,Footnote Car,o Car,Footnote text Car,Schriftart: 8 p Car,Schriftar Car,Sch Car,Note de bas de page Car C Car,Note de bas de page Car Car Car Car"/>
    <w:basedOn w:val="Policepardfaut"/>
    <w:link w:val="Notedebasdepage"/>
    <w:uiPriority w:val="99"/>
    <w:rsid w:val="009D2ABA"/>
    <w:rPr>
      <w:rFonts w:ascii="Times New Roman" w:eastAsiaTheme="minorHAnsi" w:hAnsi="Times New Roman" w:cs="Arial"/>
      <w:sz w:val="20"/>
      <w:szCs w:val="20"/>
      <w:lang w:eastAsia="en-US"/>
    </w:rPr>
  </w:style>
  <w:style w:type="paragraph" w:customStyle="1" w:styleId="western">
    <w:name w:val="western"/>
    <w:basedOn w:val="Normal"/>
    <w:rsid w:val="009D2ABA"/>
    <w:pPr>
      <w:spacing w:before="100" w:beforeAutospacing="1" w:after="119" w:line="240" w:lineRule="auto"/>
      <w:jc w:val="left"/>
    </w:pPr>
    <w:rPr>
      <w:rFonts w:ascii="Times New Roman" w:eastAsia="Times New Roman" w:hAnsi="Times New Roman"/>
      <w:color w:val="000000"/>
      <w:sz w:val="24"/>
      <w:szCs w:val="24"/>
    </w:rPr>
  </w:style>
  <w:style w:type="paragraph" w:styleId="En-tte">
    <w:name w:val="header"/>
    <w:basedOn w:val="Normal"/>
    <w:link w:val="En-tteCar"/>
    <w:uiPriority w:val="99"/>
    <w:unhideWhenUsed/>
    <w:rsid w:val="008F467C"/>
    <w:pPr>
      <w:tabs>
        <w:tab w:val="center" w:pos="4536"/>
        <w:tab w:val="right" w:pos="9072"/>
      </w:tabs>
      <w:spacing w:line="240" w:lineRule="auto"/>
    </w:pPr>
  </w:style>
  <w:style w:type="character" w:customStyle="1" w:styleId="En-tteCar">
    <w:name w:val="En-tête Car"/>
    <w:basedOn w:val="Policepardfaut"/>
    <w:link w:val="En-tte"/>
    <w:uiPriority w:val="99"/>
    <w:rsid w:val="008F467C"/>
  </w:style>
  <w:style w:type="paragraph" w:styleId="Pieddepage">
    <w:name w:val="footer"/>
    <w:basedOn w:val="Normal"/>
    <w:link w:val="PieddepageCar"/>
    <w:uiPriority w:val="99"/>
    <w:unhideWhenUsed/>
    <w:rsid w:val="008F467C"/>
    <w:pPr>
      <w:tabs>
        <w:tab w:val="center" w:pos="4536"/>
        <w:tab w:val="right" w:pos="9072"/>
      </w:tabs>
      <w:spacing w:line="240" w:lineRule="auto"/>
    </w:pPr>
  </w:style>
  <w:style w:type="character" w:customStyle="1" w:styleId="PieddepageCar">
    <w:name w:val="Pied de page Car"/>
    <w:basedOn w:val="Policepardfaut"/>
    <w:link w:val="Pieddepage"/>
    <w:uiPriority w:val="99"/>
    <w:rsid w:val="008F467C"/>
  </w:style>
  <w:style w:type="character" w:customStyle="1" w:styleId="st">
    <w:name w:val="st"/>
    <w:basedOn w:val="Policepardfaut"/>
    <w:rsid w:val="00FE460C"/>
  </w:style>
  <w:style w:type="character" w:styleId="Accentuation">
    <w:name w:val="Emphasis"/>
    <w:basedOn w:val="Policepardfaut"/>
    <w:uiPriority w:val="20"/>
    <w:qFormat/>
    <w:rsid w:val="00FE460C"/>
    <w:rPr>
      <w:i/>
      <w:iCs/>
    </w:rPr>
  </w:style>
  <w:style w:type="paragraph" w:styleId="NormalWeb">
    <w:name w:val="Normal (Web)"/>
    <w:basedOn w:val="Normal"/>
    <w:uiPriority w:val="99"/>
    <w:semiHidden/>
    <w:unhideWhenUsed/>
    <w:rsid w:val="008265FF"/>
    <w:pPr>
      <w:spacing w:before="100" w:beforeAutospacing="1" w:after="100" w:afterAutospacing="1" w:line="240" w:lineRule="auto"/>
      <w:jc w:val="left"/>
    </w:pPr>
    <w:rPr>
      <w:rFonts w:ascii="Times New Roman" w:eastAsia="Times New Roman" w:hAnsi="Times New Roman"/>
      <w:sz w:val="24"/>
      <w:szCs w:val="24"/>
    </w:rPr>
  </w:style>
  <w:style w:type="paragraph" w:customStyle="1" w:styleId="TITREPREAMBINTRO">
    <w:name w:val="TITRE PREAMB INTRO"/>
    <w:basedOn w:val="Normal"/>
    <w:link w:val="TITREPREAMBINTROCar"/>
    <w:qFormat/>
    <w:rsid w:val="001578A2"/>
    <w:pPr>
      <w:suppressAutoHyphens/>
    </w:pPr>
    <w:rPr>
      <w:rFonts w:ascii="Arial" w:hAnsi="Arial" w:cs="Arial"/>
      <w:b/>
      <w:u w:val="single"/>
    </w:rPr>
  </w:style>
  <w:style w:type="paragraph" w:customStyle="1" w:styleId="GRAND1">
    <w:name w:val="GRAND 1"/>
    <w:basedOn w:val="Titre1"/>
    <w:link w:val="GRAND1Car"/>
    <w:qFormat/>
    <w:rsid w:val="00D6590F"/>
    <w:rPr>
      <w:color w:val="1F497D" w:themeColor="text2"/>
      <w:sz w:val="24"/>
    </w:rPr>
  </w:style>
  <w:style w:type="character" w:customStyle="1" w:styleId="TITREPREAMBINTROCar">
    <w:name w:val="TITRE PREAMB INTRO Car"/>
    <w:basedOn w:val="Policepardfaut"/>
    <w:link w:val="TITREPREAMBINTRO"/>
    <w:rsid w:val="001578A2"/>
    <w:rPr>
      <w:rFonts w:ascii="Arial" w:hAnsi="Arial" w:cs="Arial"/>
      <w:b/>
      <w:u w:val="single"/>
    </w:rPr>
  </w:style>
  <w:style w:type="paragraph" w:customStyle="1" w:styleId="sous-titre">
    <w:name w:val="sous-titre"/>
    <w:basedOn w:val="ParaAttribute25"/>
    <w:link w:val="sous-titreCar"/>
    <w:rsid w:val="00D6590F"/>
    <w:pPr>
      <w:suppressAutoHyphens/>
      <w:wordWrap/>
      <w:outlineLvl w:val="1"/>
    </w:pPr>
    <w:rPr>
      <w:rFonts w:ascii="Arial" w:hAnsi="Arial" w:cs="Arial"/>
    </w:rPr>
  </w:style>
  <w:style w:type="character" w:customStyle="1" w:styleId="GRAND1Car">
    <w:name w:val="GRAND 1 Car"/>
    <w:basedOn w:val="Titre1Car"/>
    <w:link w:val="GRAND1"/>
    <w:rsid w:val="00D6590F"/>
    <w:rPr>
      <w:rFonts w:ascii="Arial" w:hAnsi="Arial" w:cs="Arial"/>
      <w:color w:val="1F497D" w:themeColor="text2"/>
      <w:sz w:val="24"/>
    </w:rPr>
  </w:style>
  <w:style w:type="paragraph" w:customStyle="1" w:styleId="GRANDA">
    <w:name w:val="GRAND A"/>
    <w:basedOn w:val="sous-titre"/>
    <w:link w:val="GRANDACar"/>
    <w:rsid w:val="00D6590F"/>
    <w:pPr>
      <w:numPr>
        <w:numId w:val="27"/>
      </w:numPr>
      <w:spacing w:after="200"/>
    </w:pPr>
  </w:style>
  <w:style w:type="character" w:customStyle="1" w:styleId="ParaAttribute25Car">
    <w:name w:val="ParaAttribute25 Car"/>
    <w:basedOn w:val="Policepardfaut"/>
    <w:link w:val="ParaAttribute25"/>
    <w:rsid w:val="00D6590F"/>
  </w:style>
  <w:style w:type="character" w:customStyle="1" w:styleId="sous-titreCar">
    <w:name w:val="sous-titre Car"/>
    <w:basedOn w:val="ParaAttribute25Car"/>
    <w:link w:val="sous-titre"/>
    <w:rsid w:val="00D6590F"/>
    <w:rPr>
      <w:rFonts w:ascii="Arial" w:hAnsi="Arial" w:cs="Arial"/>
    </w:rPr>
  </w:style>
  <w:style w:type="paragraph" w:customStyle="1" w:styleId="Style1">
    <w:name w:val="Style1"/>
    <w:basedOn w:val="GRANDA"/>
    <w:link w:val="Style1Car"/>
    <w:autoRedefine/>
    <w:qFormat/>
    <w:rsid w:val="00D6590F"/>
  </w:style>
  <w:style w:type="character" w:customStyle="1" w:styleId="GRANDACar">
    <w:name w:val="GRAND A Car"/>
    <w:basedOn w:val="sous-titreCar"/>
    <w:link w:val="GRANDA"/>
    <w:rsid w:val="00D6590F"/>
    <w:rPr>
      <w:rFonts w:ascii="Arial" w:hAnsi="Arial" w:cs="Arial"/>
    </w:rPr>
  </w:style>
  <w:style w:type="character" w:styleId="Emphaseple">
    <w:name w:val="Subtle Emphasis"/>
    <w:basedOn w:val="Policepardfaut"/>
    <w:uiPriority w:val="19"/>
    <w:qFormat/>
    <w:rsid w:val="00D6590F"/>
    <w:rPr>
      <w:i/>
      <w:iCs/>
      <w:color w:val="808080" w:themeColor="text1" w:themeTint="7F"/>
    </w:rPr>
  </w:style>
  <w:style w:type="character" w:customStyle="1" w:styleId="Style1Car">
    <w:name w:val="Style1 Car"/>
    <w:basedOn w:val="GRANDACar"/>
    <w:link w:val="Style1"/>
    <w:rsid w:val="00D6590F"/>
    <w:rPr>
      <w:rFonts w:ascii="Arial" w:hAnsi="Arial" w:cs="Arial"/>
    </w:rPr>
  </w:style>
  <w:style w:type="paragraph" w:customStyle="1" w:styleId="grandA0">
    <w:name w:val="grand A"/>
    <w:basedOn w:val="GRANDA"/>
    <w:link w:val="grandACar0"/>
    <w:autoRedefine/>
    <w:qFormat/>
    <w:rsid w:val="00142F27"/>
    <w:rPr>
      <w:b/>
      <w:iCs/>
      <w:color w:val="4F81BD" w:themeColor="accent1"/>
    </w:rPr>
  </w:style>
  <w:style w:type="character" w:customStyle="1" w:styleId="grandACar0">
    <w:name w:val="grand A Car"/>
    <w:basedOn w:val="GRANDACar"/>
    <w:link w:val="grandA0"/>
    <w:rsid w:val="00142F27"/>
    <w:rPr>
      <w:rFonts w:ascii="Arial" w:hAnsi="Arial" w:cs="Arial"/>
      <w:b/>
      <w:iCs/>
      <w:color w:val="4F81BD" w:themeColor="accent1"/>
    </w:rPr>
  </w:style>
  <w:style w:type="character" w:customStyle="1" w:styleId="Titre4Car">
    <w:name w:val="Titre 4 Car"/>
    <w:basedOn w:val="Policepardfaut"/>
    <w:link w:val="Titre4"/>
    <w:uiPriority w:val="9"/>
    <w:semiHidden/>
    <w:rsid w:val="00142F27"/>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142F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017120">
      <w:bodyDiv w:val="1"/>
      <w:marLeft w:val="0"/>
      <w:marRight w:val="0"/>
      <w:marTop w:val="0"/>
      <w:marBottom w:val="0"/>
      <w:divBdr>
        <w:top w:val="none" w:sz="0" w:space="0" w:color="auto"/>
        <w:left w:val="none" w:sz="0" w:space="0" w:color="auto"/>
        <w:bottom w:val="none" w:sz="0" w:space="0" w:color="auto"/>
        <w:right w:val="none" w:sz="0" w:space="0" w:color="auto"/>
      </w:divBdr>
    </w:div>
    <w:div w:id="211216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ma-demarche-fse.fr/si_fse/servlet/login.html" TargetMode="Externa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3.jpeg"/><Relationship Id="rId19" Type="http://schemas.openxmlformats.org/officeDocument/2006/relationships/hyperlink" Target="https://ma-demarche-fse.fr/si_fse/servlet/pageAide.html"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B140E-9BCA-4D63-B041-9DA5C00AB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15</Pages>
  <Words>4785</Words>
  <Characters>27904</Characters>
  <Application>Microsoft Office Word</Application>
  <DocSecurity>0</DocSecurity>
  <Lines>232</Lines>
  <Paragraphs>65</Paragraphs>
  <MMClips>0</MMClips>
  <ScaleCrop>false</ScaleCrop>
  <HeadingPairs>
    <vt:vector size="4" baseType="variant">
      <vt:variant>
        <vt:lpstr>Titre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32624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AMECIA Sherline (DR973)</cp:lastModifiedBy>
  <cp:revision>7</cp:revision>
  <cp:lastPrinted>2017-03-17T15:19:00Z</cp:lastPrinted>
  <dcterms:created xsi:type="dcterms:W3CDTF">2017-02-17T12:22:00Z</dcterms:created>
  <dcterms:modified xsi:type="dcterms:W3CDTF">2017-04-14T12:54:00Z</dcterms:modified>
  <cp:version>1</cp:version>
</cp:coreProperties>
</file>