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F7955" w14:textId="2B209DCF" w:rsidR="00253A77" w:rsidRPr="00EC5B91" w:rsidRDefault="00DA5CF7" w:rsidP="00EC5B91">
      <w:pPr>
        <w:spacing w:after="730"/>
        <w:ind w:left="1925" w:right="2039"/>
        <w:jc w:val="both"/>
        <w:textAlignment w:val="baseline"/>
        <w:rPr>
          <w:rFonts w:asciiTheme="minorHAnsi" w:hAnsiTheme="minorHAnsi"/>
        </w:rPr>
      </w:pPr>
      <w:r w:rsidRPr="00EC5B91">
        <w:rPr>
          <w:rFonts w:asciiTheme="minorHAnsi" w:hAnsiTheme="minorHAnsi"/>
          <w:noProof/>
        </w:rPr>
        <mc:AlternateContent>
          <mc:Choice Requires="wps">
            <w:drawing>
              <wp:anchor distT="0" distB="501650" distL="0" distR="0" simplePos="0" relativeHeight="251661312" behindDoc="1" locked="0" layoutInCell="1" allowOverlap="1" wp14:anchorId="72A70108" wp14:editId="5E2EF10F">
                <wp:simplePos x="0" y="0"/>
                <wp:positionH relativeFrom="page">
                  <wp:posOffset>655608</wp:posOffset>
                </wp:positionH>
                <wp:positionV relativeFrom="page">
                  <wp:posOffset>1751162</wp:posOffset>
                </wp:positionV>
                <wp:extent cx="6540500" cy="3364302"/>
                <wp:effectExtent l="0" t="0" r="0" b="762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3364302"/>
                        </a:xfrm>
                        <a:prstGeom prst="rect">
                          <a:avLst/>
                        </a:prstGeom>
                        <a:solidFill>
                          <a:srgbClr val="32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3C35C" w14:textId="77777777" w:rsidR="00253A77" w:rsidRDefault="00253A77" w:rsidP="00253A77">
                            <w:pPr>
                              <w:pBdr>
                                <w:top w:val="single" w:sz="5" w:space="0" w:color="000000"/>
                                <w:left w:val="single" w:sz="5" w:space="0" w:color="000000"/>
                                <w:bottom w:val="single" w:sz="5" w:space="7"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26" type="#_x0000_t202" style="position:absolute;left:0;text-align:left;margin-left:51.6pt;margin-top:137.9pt;width:515pt;height:264.9pt;z-index:-251655168;visibility:visible;mso-wrap-style:square;mso-width-percent:0;mso-height-percent:0;mso-wrap-distance-left:0;mso-wrap-distance-top:0;mso-wrap-distance-right:0;mso-wrap-distance-bottom:3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" fillcolor="#32cccc" stroked="f">
                <v:textbox inset="0,0,0,0">
                  <w:txbxContent>
                    <w:p w14:paraId="72C3C35C" w14:textId="77777777" w:rsidR="00253A77" w:rsidRDefault="00253A77" w:rsidP="00253A77">
                      <w:pPr>
                        <w:pBdr>
                          <w:top w:val="single" w:sz="5" w:space="0" w:color="000000"/>
                          <w:left w:val="single" w:sz="5" w:space="0" w:color="000000"/>
                          <w:bottom w:val="single" w:sz="5" w:space="7" w:color="000000"/>
                          <w:right w:val="single" w:sz="5" w:space="0" w:color="000000"/>
                        </w:pBdr>
                      </w:pPr>
                    </w:p>
                  </w:txbxContent>
                </v:textbox>
                <w10:wrap anchorx="page" anchory="page"/>
              </v:shape>
            </w:pict>
          </mc:Fallback>
        </mc:AlternateContent>
      </w:r>
      <w:r w:rsidR="00253A77" w:rsidRPr="00EC5B91">
        <w:rPr>
          <w:rFonts w:asciiTheme="minorHAnsi" w:hAnsiTheme="minorHAnsi"/>
          <w:noProof/>
        </w:rPr>
        <w:drawing>
          <wp:inline distT="0" distB="0" distL="0" distR="0" wp14:anchorId="60E309A5" wp14:editId="68ABBAD8">
            <wp:extent cx="4023360" cy="6826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4023360" cy="682625"/>
                    </a:xfrm>
                    <a:prstGeom prst="rect">
                      <a:avLst/>
                    </a:prstGeom>
                  </pic:spPr>
                </pic:pic>
              </a:graphicData>
            </a:graphic>
          </wp:inline>
        </w:drawing>
      </w:r>
    </w:p>
    <w:p w14:paraId="0D6BC8F5" w14:textId="6DA4C42F" w:rsidR="00816885" w:rsidRPr="00816885" w:rsidRDefault="00816885" w:rsidP="00816885">
      <w:pPr>
        <w:pStyle w:val="ParaAttribute4"/>
        <w:pBdr>
          <w:top w:val="none" w:sz="0" w:space="0" w:color="auto"/>
          <w:left w:val="none" w:sz="0" w:space="0" w:color="auto"/>
          <w:bottom w:val="none" w:sz="0" w:space="0" w:color="auto"/>
          <w:right w:val="none" w:sz="0" w:space="0" w:color="auto"/>
          <w:bar w:val="none" w:sz="0" w:color="auto"/>
        </w:pBdr>
        <w:rPr>
          <w:rFonts w:ascii="Arial" w:hAnsi="Arial" w:cs="Arial"/>
          <w:caps/>
          <w:sz w:val="24"/>
          <w:szCs w:val="24"/>
        </w:rPr>
      </w:pPr>
      <w:r w:rsidRPr="00816885">
        <w:rPr>
          <w:rFonts w:ascii="Arial" w:hAnsi="Arial" w:cs="Arial"/>
          <w:caps/>
        </w:rPr>
        <w:t xml:space="preserve"> </w:t>
      </w:r>
      <w:r w:rsidRPr="00816885">
        <w:rPr>
          <w:rFonts w:ascii="Arial" w:hAnsi="Arial" w:cs="Arial"/>
          <w:caps/>
          <w:sz w:val="24"/>
          <w:szCs w:val="24"/>
        </w:rPr>
        <w:t>PROGRAMME OPéRATIONNEL</w:t>
      </w:r>
    </w:p>
    <w:p w14:paraId="7B092189" w14:textId="77777777" w:rsidR="00816885" w:rsidRPr="00816885" w:rsidRDefault="00816885" w:rsidP="00816885">
      <w:pPr>
        <w:widowControl w:val="0"/>
        <w:shd w:val="solid" w:color="33CCCC" w:fill="auto"/>
        <w:wordWrap w:val="0"/>
        <w:spacing w:line="276" w:lineRule="auto"/>
        <w:jc w:val="center"/>
        <w:rPr>
          <w:rFonts w:ascii="Arial" w:eastAsia="Batang" w:hAnsi="Arial" w:cs="Arial"/>
        </w:rPr>
      </w:pPr>
      <w:r w:rsidRPr="00816885">
        <w:rPr>
          <w:rFonts w:ascii="Arial" w:eastAsia="Batang" w:hAnsi="Arial" w:cs="Arial"/>
          <w:caps/>
        </w:rPr>
        <w:t>AU TITRE DE L'OBJECTIF "INVESTISSEMENT POUR LA CROISSANCE ET L’EMPLOI"</w:t>
      </w:r>
    </w:p>
    <w:p w14:paraId="2858905D" w14:textId="77777777" w:rsidR="00816885" w:rsidRPr="00816885" w:rsidRDefault="00816885" w:rsidP="00816885">
      <w:pPr>
        <w:widowControl w:val="0"/>
        <w:shd w:val="solid" w:color="33CCCC" w:fill="auto"/>
        <w:wordWrap w:val="0"/>
        <w:spacing w:line="276" w:lineRule="auto"/>
        <w:jc w:val="center"/>
        <w:rPr>
          <w:rFonts w:ascii="Arial" w:eastAsia="Batang" w:hAnsi="Arial" w:cs="Arial"/>
        </w:rPr>
      </w:pPr>
      <w:r w:rsidRPr="00816885">
        <w:rPr>
          <w:rFonts w:ascii="Arial" w:eastAsia="Batang" w:hAnsi="Arial" w:cs="Arial"/>
        </w:rPr>
        <w:t>FONDS SOCIAL EUROPEEN</w:t>
      </w:r>
    </w:p>
    <w:p w14:paraId="49E2C78E" w14:textId="77777777" w:rsidR="00A632BE" w:rsidRDefault="00A632BE" w:rsidP="00816885">
      <w:pPr>
        <w:spacing w:before="35" w:line="275" w:lineRule="exact"/>
        <w:ind w:left="106" w:right="106" w:firstLine="106"/>
        <w:jc w:val="center"/>
        <w:textAlignment w:val="baseline"/>
        <w:rPr>
          <w:rFonts w:ascii="Arial" w:eastAsia="Arial" w:hAnsi="Arial" w:cs="Arial"/>
          <w:b/>
          <w:color w:val="000000"/>
          <w:sz w:val="28"/>
        </w:rPr>
      </w:pPr>
    </w:p>
    <w:p w14:paraId="67E92089" w14:textId="6241B28D" w:rsidR="00253A77" w:rsidRPr="00816885" w:rsidRDefault="00253A77" w:rsidP="00816885">
      <w:pPr>
        <w:spacing w:before="35" w:line="275" w:lineRule="exact"/>
        <w:ind w:left="106" w:right="106" w:firstLine="106"/>
        <w:jc w:val="center"/>
        <w:textAlignment w:val="baseline"/>
        <w:rPr>
          <w:rFonts w:ascii="Arial" w:eastAsia="Arial" w:hAnsi="Arial" w:cs="Arial"/>
          <w:b/>
          <w:color w:val="000000"/>
          <w:sz w:val="28"/>
        </w:rPr>
      </w:pPr>
      <w:r w:rsidRPr="00816885">
        <w:rPr>
          <w:rFonts w:ascii="Arial" w:eastAsia="Arial" w:hAnsi="Arial" w:cs="Arial"/>
          <w:b/>
          <w:color w:val="000000"/>
          <w:sz w:val="28"/>
        </w:rPr>
        <w:t>APPEL A PROJETS PO FSE ETAT_973 - 2014/2020-A4 OS.07_</w:t>
      </w:r>
      <w:r w:rsidR="00E47564" w:rsidRPr="003A50D0">
        <w:rPr>
          <w:rFonts w:ascii="Arial" w:eastAsia="Arial" w:hAnsi="Arial" w:cs="Arial"/>
          <w:b/>
          <w:color w:val="000000"/>
          <w:sz w:val="28"/>
        </w:rPr>
        <w:t>2</w:t>
      </w:r>
    </w:p>
    <w:p w14:paraId="75921D08" w14:textId="77777777" w:rsidR="00253A77" w:rsidRPr="00816885" w:rsidRDefault="00767D04" w:rsidP="00054A70">
      <w:pPr>
        <w:spacing w:before="366" w:line="367" w:lineRule="exact"/>
        <w:ind w:right="106"/>
        <w:jc w:val="center"/>
        <w:textAlignment w:val="baseline"/>
        <w:rPr>
          <w:rFonts w:asciiTheme="minorHAnsi" w:eastAsia="Arial" w:hAnsiTheme="minorHAnsi"/>
          <w:b/>
          <w:color w:val="FFFFFF"/>
          <w:spacing w:val="-4"/>
          <w:sz w:val="36"/>
          <w:shd w:val="solid" w:color="32CCCC" w:fill="32CCCC"/>
        </w:rPr>
      </w:pPr>
      <w:r w:rsidRPr="00816885">
        <w:rPr>
          <w:rFonts w:asciiTheme="minorHAnsi" w:eastAsia="Arial" w:hAnsiTheme="minorHAnsi"/>
          <w:b/>
          <w:color w:val="FFFFFF"/>
          <w:sz w:val="36"/>
          <w:shd w:val="solid" w:color="32CCCC" w:fill="32CCCC"/>
        </w:rPr>
        <w:t>Solutions</w:t>
      </w:r>
      <w:r w:rsidR="00253A77" w:rsidRPr="00816885">
        <w:rPr>
          <w:rFonts w:asciiTheme="minorHAnsi" w:eastAsia="Arial" w:hAnsiTheme="minorHAnsi"/>
          <w:b/>
          <w:color w:val="FFFFFF"/>
          <w:sz w:val="36"/>
          <w:shd w:val="solid" w:color="32CCCC" w:fill="32CCCC"/>
        </w:rPr>
        <w:t xml:space="preserve"> numérique</w:t>
      </w:r>
      <w:r w:rsidRPr="00816885">
        <w:rPr>
          <w:rFonts w:asciiTheme="minorHAnsi" w:eastAsia="Arial" w:hAnsiTheme="minorHAnsi"/>
          <w:b/>
          <w:color w:val="FFFFFF"/>
          <w:sz w:val="36"/>
          <w:shd w:val="solid" w:color="32CCCC" w:fill="32CCCC"/>
        </w:rPr>
        <w:t>s</w:t>
      </w:r>
      <w:r w:rsidR="00253A77" w:rsidRPr="00816885">
        <w:rPr>
          <w:rFonts w:asciiTheme="minorHAnsi" w:eastAsia="Arial" w:hAnsiTheme="minorHAnsi"/>
          <w:b/>
          <w:color w:val="FFFFFF"/>
          <w:sz w:val="36"/>
          <w:shd w:val="solid" w:color="32CCCC" w:fill="32CCCC"/>
        </w:rPr>
        <w:t xml:space="preserve"> </w:t>
      </w:r>
      <w:r w:rsidRPr="00816885">
        <w:rPr>
          <w:rFonts w:asciiTheme="minorHAnsi" w:eastAsia="Arial" w:hAnsiTheme="minorHAnsi"/>
          <w:b/>
          <w:color w:val="FFFFFF"/>
          <w:sz w:val="36"/>
          <w:shd w:val="solid" w:color="32CCCC" w:fill="32CCCC"/>
        </w:rPr>
        <w:t>et insertion professionnelle des personnes éloignées du marché du travail</w:t>
      </w:r>
    </w:p>
    <w:p w14:paraId="7AF6A29F" w14:textId="77777777" w:rsidR="00054A70" w:rsidRDefault="00054A70" w:rsidP="00054A70">
      <w:pPr>
        <w:spacing w:line="275" w:lineRule="exact"/>
        <w:ind w:left="108" w:right="106"/>
        <w:textAlignment w:val="baseline"/>
        <w:rPr>
          <w:rFonts w:ascii="Arial" w:eastAsia="Arial" w:hAnsi="Arial" w:cs="Arial"/>
          <w:color w:val="000000"/>
          <w:sz w:val="18"/>
          <w:szCs w:val="18"/>
        </w:rPr>
      </w:pPr>
    </w:p>
    <w:p w14:paraId="376297A0" w14:textId="77777777" w:rsidR="00816885" w:rsidRDefault="00253A77" w:rsidP="00054A70">
      <w:pPr>
        <w:spacing w:line="275" w:lineRule="exact"/>
        <w:ind w:left="108" w:right="106"/>
        <w:textAlignment w:val="baseline"/>
        <w:rPr>
          <w:rFonts w:ascii="Arial" w:eastAsia="Arial" w:hAnsi="Arial" w:cs="Arial"/>
          <w:color w:val="000000"/>
          <w:sz w:val="18"/>
          <w:szCs w:val="18"/>
        </w:rPr>
      </w:pPr>
      <w:r w:rsidRPr="00816885">
        <w:rPr>
          <w:rFonts w:ascii="Arial" w:eastAsia="Arial" w:hAnsi="Arial" w:cs="Arial"/>
          <w:color w:val="000000"/>
          <w:sz w:val="18"/>
          <w:szCs w:val="18"/>
        </w:rPr>
        <w:t>Axe 4 : Agir contre les phénomènes de pauvreté par un accompagnement global des publics les plus éloignés de l'emploi pour favoriser leur inclusion sociale</w:t>
      </w:r>
    </w:p>
    <w:p w14:paraId="58B76057" w14:textId="390EB80C" w:rsidR="00253A77" w:rsidRDefault="00253A77" w:rsidP="00054A70">
      <w:pPr>
        <w:ind w:left="108" w:right="108" w:firstLine="34"/>
        <w:textAlignment w:val="baseline"/>
        <w:rPr>
          <w:rFonts w:ascii="Arial" w:eastAsia="Arial" w:hAnsi="Arial" w:cs="Arial"/>
          <w:color w:val="000000"/>
          <w:sz w:val="18"/>
          <w:szCs w:val="18"/>
        </w:rPr>
      </w:pPr>
      <w:r w:rsidRPr="00816885">
        <w:rPr>
          <w:rFonts w:ascii="Arial" w:eastAsia="Arial" w:hAnsi="Arial" w:cs="Arial"/>
          <w:color w:val="000000"/>
          <w:sz w:val="18"/>
          <w:szCs w:val="18"/>
        </w:rPr>
        <w:t>Priorité d’investissement : 9.1 - l’inclusion active, y compris en vue de promouvoir l'égalité des chances, la participation activ</w:t>
      </w:r>
      <w:r w:rsidR="00054A70">
        <w:rPr>
          <w:rFonts w:ascii="Arial" w:eastAsia="Arial" w:hAnsi="Arial" w:cs="Arial"/>
          <w:color w:val="000000"/>
          <w:sz w:val="18"/>
          <w:szCs w:val="18"/>
        </w:rPr>
        <w:t xml:space="preserve">e </w:t>
      </w:r>
      <w:r w:rsidRPr="00816885">
        <w:rPr>
          <w:rFonts w:ascii="Arial" w:eastAsia="Arial" w:hAnsi="Arial" w:cs="Arial"/>
          <w:color w:val="000000"/>
          <w:sz w:val="18"/>
          <w:szCs w:val="18"/>
        </w:rPr>
        <w:t>et une meilleure aptitude à l'emploi</w:t>
      </w:r>
    </w:p>
    <w:p w14:paraId="38457C17" w14:textId="77777777" w:rsidR="00DA5CF7" w:rsidRPr="00816885" w:rsidRDefault="00DA5CF7" w:rsidP="00054A70">
      <w:pPr>
        <w:ind w:left="108" w:right="108" w:firstLine="34"/>
        <w:textAlignment w:val="baseline"/>
        <w:rPr>
          <w:rFonts w:ascii="Arial" w:eastAsia="Arial" w:hAnsi="Arial" w:cs="Arial"/>
          <w:color w:val="000000"/>
          <w:sz w:val="18"/>
          <w:szCs w:val="18"/>
        </w:rPr>
      </w:pPr>
    </w:p>
    <w:p w14:paraId="0DF7CDDD" w14:textId="38C94A4C" w:rsidR="00253A77" w:rsidRPr="00DA5CF7" w:rsidRDefault="00253A77" w:rsidP="00DA5CF7">
      <w:pPr>
        <w:ind w:left="108" w:right="106" w:firstLine="108"/>
        <w:jc w:val="both"/>
        <w:textAlignment w:val="baseline"/>
        <w:rPr>
          <w:rFonts w:ascii="Arial" w:eastAsia="Arial" w:hAnsi="Arial" w:cs="Arial"/>
          <w:i/>
          <w:color w:val="000000"/>
          <w:spacing w:val="1"/>
          <w:sz w:val="16"/>
          <w:szCs w:val="18"/>
          <w:u w:val="single"/>
        </w:rPr>
      </w:pPr>
      <w:r w:rsidRPr="00DA5CF7">
        <w:rPr>
          <w:rFonts w:ascii="Arial" w:eastAsia="Arial" w:hAnsi="Arial" w:cs="Arial"/>
          <w:i/>
          <w:color w:val="000000"/>
          <w:spacing w:val="1"/>
          <w:sz w:val="16"/>
          <w:szCs w:val="18"/>
          <w:u w:val="single"/>
        </w:rPr>
        <w:t>Soutien UE</w:t>
      </w:r>
      <w:r w:rsidR="00DA5CF7">
        <w:rPr>
          <w:rFonts w:ascii="Arial" w:eastAsia="Arial" w:hAnsi="Arial" w:cs="Arial"/>
          <w:i/>
          <w:color w:val="000000"/>
          <w:spacing w:val="1"/>
          <w:sz w:val="16"/>
          <w:szCs w:val="18"/>
          <w:u w:val="single"/>
        </w:rPr>
        <w:t xml:space="preserve"> 2014-2020 </w:t>
      </w:r>
      <w:r w:rsidRPr="00DA5CF7">
        <w:rPr>
          <w:rFonts w:ascii="Arial" w:eastAsia="Arial" w:hAnsi="Arial" w:cs="Arial"/>
          <w:i/>
          <w:color w:val="000000"/>
          <w:spacing w:val="1"/>
          <w:sz w:val="16"/>
          <w:szCs w:val="18"/>
          <w:u w:val="single"/>
        </w:rPr>
        <w:t>: 34,5M€</w:t>
      </w:r>
    </w:p>
    <w:p w14:paraId="1D3413FD" w14:textId="7999B988" w:rsidR="00DA5CF7" w:rsidRDefault="00253A77" w:rsidP="00DA5CF7">
      <w:pPr>
        <w:ind w:left="108" w:right="3354" w:firstLine="108"/>
        <w:jc w:val="both"/>
        <w:textAlignment w:val="baseline"/>
        <w:rPr>
          <w:rFonts w:ascii="Arial" w:eastAsia="Arial" w:hAnsi="Arial" w:cs="Arial"/>
          <w:i/>
          <w:color w:val="000000"/>
          <w:sz w:val="16"/>
          <w:szCs w:val="18"/>
          <w:u w:val="single"/>
        </w:rPr>
      </w:pPr>
      <w:r w:rsidRPr="00DA5CF7">
        <w:rPr>
          <w:rFonts w:ascii="Arial" w:eastAsia="Arial" w:hAnsi="Arial" w:cs="Arial"/>
          <w:i/>
          <w:color w:val="000000"/>
          <w:sz w:val="16"/>
          <w:szCs w:val="18"/>
          <w:u w:val="single"/>
        </w:rPr>
        <w:t>Proportion du soutien total</w:t>
      </w:r>
      <w:r w:rsidR="00DA5CF7">
        <w:rPr>
          <w:rFonts w:ascii="Arial" w:eastAsia="Arial" w:hAnsi="Arial" w:cs="Arial"/>
          <w:i/>
          <w:color w:val="000000"/>
          <w:sz w:val="16"/>
          <w:szCs w:val="18"/>
          <w:u w:val="single"/>
        </w:rPr>
        <w:t xml:space="preserve"> de l’UE accordé au PO sur l’axe </w:t>
      </w:r>
      <w:r w:rsidRPr="00DA5CF7">
        <w:rPr>
          <w:rFonts w:ascii="Arial" w:eastAsia="Arial" w:hAnsi="Arial" w:cs="Arial"/>
          <w:i/>
          <w:color w:val="000000"/>
          <w:sz w:val="16"/>
          <w:szCs w:val="18"/>
          <w:u w:val="single"/>
        </w:rPr>
        <w:t xml:space="preserve">41,16% </w:t>
      </w:r>
    </w:p>
    <w:p w14:paraId="5D0C37E6" w14:textId="77777777" w:rsidR="00DA5CF7" w:rsidRDefault="00DA5CF7" w:rsidP="00EC5B91">
      <w:pPr>
        <w:spacing w:before="120" w:after="120"/>
        <w:jc w:val="both"/>
        <w:rPr>
          <w:rFonts w:asciiTheme="minorHAnsi" w:eastAsia="Arial Unicode MS" w:hAnsiTheme="minorHAnsi" w:cs="Calibri"/>
          <w:b/>
          <w:sz w:val="32"/>
          <w:szCs w:val="32"/>
        </w:rPr>
      </w:pPr>
    </w:p>
    <w:p w14:paraId="244A484E" w14:textId="77777777" w:rsidR="00E06E3A" w:rsidRDefault="00E06E3A" w:rsidP="00EC5B91">
      <w:pPr>
        <w:spacing w:before="120" w:after="120"/>
        <w:jc w:val="both"/>
        <w:rPr>
          <w:rFonts w:asciiTheme="minorHAnsi" w:eastAsia="Arial Unicode MS" w:hAnsiTheme="minorHAnsi" w:cs="Calibri"/>
          <w:b/>
          <w:sz w:val="32"/>
          <w:szCs w:val="32"/>
        </w:rPr>
      </w:pPr>
    </w:p>
    <w:p w14:paraId="3DE01130" w14:textId="6386A4DA" w:rsidR="003A50D0" w:rsidRPr="00836035" w:rsidRDefault="003A50D0" w:rsidP="003A50D0">
      <w:pPr>
        <w:suppressAutoHyphens/>
        <w:spacing w:before="120" w:after="120"/>
        <w:jc w:val="center"/>
        <w:rPr>
          <w:rFonts w:ascii="Arial" w:eastAsia="Arial Unicode MS" w:hAnsi="Arial" w:cs="Arial"/>
          <w:b/>
          <w:color w:val="000000"/>
          <w:szCs w:val="32"/>
        </w:rPr>
      </w:pPr>
      <w:r w:rsidRPr="00836035">
        <w:rPr>
          <w:rFonts w:ascii="Arial" w:eastAsia="Arial Unicode MS" w:hAnsi="Arial" w:cs="Arial"/>
          <w:b/>
          <w:szCs w:val="32"/>
        </w:rPr>
        <w:t xml:space="preserve">Date de lancement de l’appel à projets : </w:t>
      </w:r>
      <w:r w:rsidR="005500D9">
        <w:rPr>
          <w:rFonts w:ascii="Arial" w:eastAsia="Arial Unicode MS" w:hAnsi="Arial" w:cs="Arial"/>
          <w:b/>
          <w:color w:val="000000"/>
          <w:szCs w:val="32"/>
        </w:rPr>
        <w:t>14</w:t>
      </w:r>
      <w:r w:rsidRPr="004017AB">
        <w:rPr>
          <w:rFonts w:ascii="Arial" w:eastAsia="Arial Unicode MS" w:hAnsi="Arial" w:cs="Arial"/>
          <w:b/>
          <w:color w:val="000000"/>
          <w:szCs w:val="32"/>
        </w:rPr>
        <w:t>/04/2017</w:t>
      </w:r>
    </w:p>
    <w:p w14:paraId="58002A7D" w14:textId="77777777" w:rsidR="003A50D0" w:rsidRDefault="003A50D0" w:rsidP="003A50D0">
      <w:pPr>
        <w:suppressAutoHyphens/>
        <w:spacing w:before="120" w:after="120"/>
        <w:contextualSpacing/>
        <w:jc w:val="center"/>
        <w:rPr>
          <w:rFonts w:ascii="Arial" w:eastAsia="Arial Unicode MS" w:hAnsi="Arial" w:cs="Arial"/>
          <w:b/>
          <w:szCs w:val="32"/>
        </w:rPr>
      </w:pPr>
    </w:p>
    <w:p w14:paraId="196AE543" w14:textId="77777777" w:rsidR="003A50D0" w:rsidRPr="004017AB" w:rsidRDefault="003A50D0" w:rsidP="003A50D0">
      <w:pPr>
        <w:suppressAutoHyphens/>
        <w:spacing w:before="120" w:after="120"/>
        <w:contextualSpacing/>
        <w:jc w:val="center"/>
        <w:rPr>
          <w:rFonts w:ascii="Arial" w:eastAsia="Arial Unicode MS" w:hAnsi="Arial" w:cs="Arial"/>
          <w:b/>
          <w:color w:val="000000"/>
          <w:szCs w:val="32"/>
        </w:rPr>
      </w:pPr>
      <w:r w:rsidRPr="008F467C">
        <w:rPr>
          <w:rFonts w:ascii="Arial" w:eastAsia="Arial Unicode MS" w:hAnsi="Arial" w:cs="Arial"/>
          <w:b/>
          <w:szCs w:val="32"/>
        </w:rPr>
        <w:t xml:space="preserve">Date limite de dépôt des candidatures : </w:t>
      </w:r>
      <w:r w:rsidRPr="004017AB">
        <w:rPr>
          <w:rFonts w:ascii="Arial" w:eastAsia="Arial Unicode MS" w:hAnsi="Arial" w:cs="Arial"/>
          <w:b/>
          <w:color w:val="000000"/>
          <w:szCs w:val="32"/>
        </w:rPr>
        <w:t>15</w:t>
      </w:r>
      <w:r>
        <w:rPr>
          <w:rFonts w:ascii="Arial" w:eastAsia="Arial Unicode MS" w:hAnsi="Arial" w:cs="Arial"/>
          <w:b/>
          <w:color w:val="000000"/>
          <w:szCs w:val="32"/>
        </w:rPr>
        <w:t>/</w:t>
      </w:r>
      <w:r w:rsidRPr="004017AB">
        <w:rPr>
          <w:rFonts w:ascii="Arial" w:eastAsia="Arial Unicode MS" w:hAnsi="Arial" w:cs="Arial"/>
          <w:b/>
          <w:color w:val="000000"/>
          <w:szCs w:val="32"/>
        </w:rPr>
        <w:t>06</w:t>
      </w:r>
      <w:r>
        <w:rPr>
          <w:rFonts w:ascii="Arial" w:eastAsia="Arial Unicode MS" w:hAnsi="Arial" w:cs="Arial"/>
          <w:b/>
          <w:color w:val="000000"/>
          <w:szCs w:val="32"/>
        </w:rPr>
        <w:t>/</w:t>
      </w:r>
      <w:r w:rsidRPr="004017AB">
        <w:rPr>
          <w:rFonts w:ascii="Arial" w:eastAsia="Arial Unicode MS" w:hAnsi="Arial" w:cs="Arial"/>
          <w:b/>
          <w:color w:val="000000"/>
          <w:szCs w:val="32"/>
        </w:rPr>
        <w:t>2017</w:t>
      </w:r>
    </w:p>
    <w:p w14:paraId="3CAD12E3" w14:textId="77777777" w:rsidR="00253A77" w:rsidRPr="00EC5B91" w:rsidRDefault="00253A77" w:rsidP="00EC5B91">
      <w:pPr>
        <w:spacing w:before="439" w:line="278" w:lineRule="exact"/>
        <w:jc w:val="both"/>
        <w:textAlignment w:val="baseline"/>
        <w:rPr>
          <w:rFonts w:asciiTheme="minorHAnsi" w:eastAsia="Arial" w:hAnsiTheme="minorHAnsi"/>
          <w:b/>
          <w:color w:val="000000"/>
        </w:rPr>
      </w:pPr>
      <w:r w:rsidRPr="00EC5B91">
        <w:rPr>
          <w:rFonts w:asciiTheme="minorHAnsi" w:eastAsia="Arial" w:hAnsiTheme="minorHAnsi"/>
          <w:b/>
          <w:color w:val="000000"/>
        </w:rPr>
        <w:t xml:space="preserve">La demande de concours est obligatoirement à remplir et à déposer sur le site Ma </w:t>
      </w:r>
      <w:r w:rsidRPr="00EC5B91">
        <w:rPr>
          <w:rFonts w:asciiTheme="minorHAnsi" w:eastAsia="Arial" w:hAnsiTheme="minorHAnsi"/>
          <w:b/>
          <w:color w:val="000000"/>
        </w:rPr>
        <w:br/>
        <w:t>Démarche FSE (</w:t>
      </w:r>
      <w:r w:rsidRPr="00EC5B91">
        <w:rPr>
          <w:rFonts w:asciiTheme="minorHAnsi" w:eastAsia="Arial" w:hAnsiTheme="minorHAnsi"/>
          <w:b/>
          <w:i/>
          <w:color w:val="000000"/>
        </w:rPr>
        <w:t>entrée « programmation 2014-2020</w:t>
      </w:r>
      <w:r w:rsidRPr="00EC5B91">
        <w:rPr>
          <w:rFonts w:asciiTheme="minorHAnsi" w:eastAsia="Arial" w:hAnsiTheme="minorHAnsi"/>
          <w:b/>
          <w:color w:val="000000"/>
        </w:rPr>
        <w:t>) :</w:t>
      </w:r>
    </w:p>
    <w:p w14:paraId="56BA60BC" w14:textId="11BA1257" w:rsidR="00253A77" w:rsidRPr="00EC5B91" w:rsidRDefault="00E06E3A" w:rsidP="00EC5B91">
      <w:pPr>
        <w:spacing w:before="113" w:after="1596" w:line="257" w:lineRule="exact"/>
        <w:jc w:val="both"/>
        <w:textAlignment w:val="baseline"/>
        <w:rPr>
          <w:rFonts w:asciiTheme="minorHAnsi" w:eastAsia="Arial" w:hAnsiTheme="minorHAnsi"/>
          <w:b/>
          <w:color w:val="0000FF"/>
          <w:spacing w:val="2"/>
          <w:u w:val="single"/>
        </w:rPr>
      </w:pPr>
      <w:r w:rsidRPr="00EC5B91">
        <w:rPr>
          <w:rFonts w:asciiTheme="minorHAnsi" w:hAnsiTheme="minorHAnsi"/>
          <w:noProof/>
        </w:rPr>
        <mc:AlternateContent>
          <mc:Choice Requires="wps">
            <w:drawing>
              <wp:anchor distT="0" distB="623570" distL="0" distR="0" simplePos="0" relativeHeight="251663360" behindDoc="1" locked="0" layoutInCell="1" allowOverlap="1" wp14:anchorId="04B94048" wp14:editId="2A5E4F40">
                <wp:simplePos x="0" y="0"/>
                <wp:positionH relativeFrom="page">
                  <wp:posOffset>654685</wp:posOffset>
                </wp:positionH>
                <wp:positionV relativeFrom="page">
                  <wp:posOffset>8340090</wp:posOffset>
                </wp:positionV>
                <wp:extent cx="6540500" cy="847090"/>
                <wp:effectExtent l="0" t="0" r="12700" b="1016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9189" w14:textId="77777777" w:rsidR="00253A77" w:rsidRDefault="00253A77" w:rsidP="00253A77">
                            <w:pPr>
                              <w:pBdr>
                                <w:top w:val="single" w:sz="5" w:space="0" w:color="000000"/>
                                <w:left w:val="single" w:sz="5" w:space="0" w:color="000000"/>
                                <w:bottom w:val="single" w:sz="5" w:space="17"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27" type="#_x0000_t202" style="position:absolute;left:0;text-align:left;margin-left:51.55pt;margin-top:656.7pt;width:515pt;height:66.7pt;z-index:-251653120;visibility:visible;mso-wrap-style:square;mso-width-percent:0;mso-height-percent:0;mso-wrap-distance-left:0;mso-wrap-distance-top:0;mso-wrap-distance-right:0;mso-wrap-distance-bottom:49.1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" filled="f" stroked="f">
                <v:textbox inset="0,0,0,0">
                  <w:txbxContent>
                    <w:p w14:paraId="4EC39189" w14:textId="77777777" w:rsidR="00253A77" w:rsidRDefault="00253A77" w:rsidP="00253A77">
                      <w:pPr>
                        <w:pBdr>
                          <w:top w:val="single" w:sz="5" w:space="0" w:color="000000"/>
                          <w:left w:val="single" w:sz="5" w:space="0" w:color="000000"/>
                          <w:bottom w:val="single" w:sz="5" w:space="17" w:color="000000"/>
                          <w:right w:val="single" w:sz="5" w:space="0" w:color="000000"/>
                        </w:pBdr>
                      </w:pPr>
                    </w:p>
                  </w:txbxContent>
                </v:textbox>
                <w10:wrap anchorx="page" anchory="page"/>
              </v:shape>
            </w:pict>
          </mc:Fallback>
        </mc:AlternateContent>
      </w:r>
      <w:hyperlink r:id="rId10">
        <w:r w:rsidR="00253A77" w:rsidRPr="00EC5B91">
          <w:rPr>
            <w:rFonts w:asciiTheme="minorHAnsi" w:eastAsia="Arial" w:hAnsiTheme="minorHAnsi"/>
            <w:b/>
            <w:color w:val="0000FF"/>
            <w:spacing w:val="2"/>
            <w:u w:val="single"/>
          </w:rPr>
          <w:t>https://ma-demarche-fse.fr/sifse/servlet/login.html</w:t>
        </w:r>
      </w:hyperlink>
      <w:r w:rsidR="00253A77" w:rsidRPr="00EC5B91">
        <w:rPr>
          <w:rFonts w:asciiTheme="minorHAnsi" w:eastAsia="Arial" w:hAnsiTheme="minorHAnsi"/>
          <w:b/>
          <w:color w:val="000000"/>
          <w:spacing w:val="2"/>
        </w:rPr>
        <w:t xml:space="preserve"> </w:t>
      </w:r>
    </w:p>
    <w:p w14:paraId="11D127AE" w14:textId="77777777" w:rsidR="003A50D0" w:rsidRDefault="003A50D0" w:rsidP="00EC5B91">
      <w:pPr>
        <w:spacing w:before="42" w:line="222" w:lineRule="exact"/>
        <w:ind w:left="106" w:right="106" w:firstLine="106"/>
        <w:jc w:val="both"/>
        <w:textAlignment w:val="baseline"/>
        <w:rPr>
          <w:rFonts w:asciiTheme="minorHAnsi" w:eastAsia="Calibri" w:hAnsiTheme="minorHAnsi"/>
          <w:color w:val="000000"/>
          <w:sz w:val="20"/>
        </w:rPr>
      </w:pPr>
    </w:p>
    <w:p w14:paraId="2865CBD4" w14:textId="77777777" w:rsidR="003A50D0" w:rsidRDefault="003A50D0" w:rsidP="00EC5B91">
      <w:pPr>
        <w:spacing w:before="42" w:line="222" w:lineRule="exact"/>
        <w:ind w:left="106" w:right="106" w:firstLine="106"/>
        <w:jc w:val="both"/>
        <w:textAlignment w:val="baseline"/>
        <w:rPr>
          <w:rFonts w:asciiTheme="minorHAnsi" w:eastAsia="Calibri" w:hAnsiTheme="minorHAnsi"/>
          <w:color w:val="000000"/>
          <w:sz w:val="20"/>
        </w:rPr>
      </w:pPr>
    </w:p>
    <w:p w14:paraId="1FEC05C5" w14:textId="77777777" w:rsidR="003A50D0" w:rsidRDefault="003A50D0" w:rsidP="00EC5B91">
      <w:pPr>
        <w:spacing w:before="42" w:line="222" w:lineRule="exact"/>
        <w:ind w:left="106" w:right="106" w:firstLine="106"/>
        <w:jc w:val="both"/>
        <w:textAlignment w:val="baseline"/>
        <w:rPr>
          <w:rFonts w:asciiTheme="minorHAnsi" w:eastAsia="Calibri" w:hAnsiTheme="minorHAnsi"/>
          <w:color w:val="000000"/>
          <w:sz w:val="20"/>
        </w:rPr>
      </w:pPr>
    </w:p>
    <w:p w14:paraId="3CA61BF3" w14:textId="77777777" w:rsidR="003A50D0" w:rsidRDefault="003A50D0" w:rsidP="00EC5B91">
      <w:pPr>
        <w:spacing w:before="42" w:line="222" w:lineRule="exact"/>
        <w:ind w:left="106" w:right="106" w:firstLine="106"/>
        <w:jc w:val="both"/>
        <w:textAlignment w:val="baseline"/>
        <w:rPr>
          <w:rFonts w:asciiTheme="minorHAnsi" w:eastAsia="Calibri" w:hAnsiTheme="minorHAnsi"/>
          <w:color w:val="000000"/>
          <w:sz w:val="20"/>
        </w:rPr>
      </w:pPr>
    </w:p>
    <w:p w14:paraId="471DF712" w14:textId="63E2E00C" w:rsidR="00253A77" w:rsidRPr="003A50D0" w:rsidRDefault="00253A77" w:rsidP="003A50D0">
      <w:pPr>
        <w:spacing w:line="222" w:lineRule="exact"/>
        <w:ind w:left="108" w:right="108" w:firstLine="108"/>
        <w:jc w:val="both"/>
        <w:textAlignment w:val="baseline"/>
        <w:rPr>
          <w:rFonts w:asciiTheme="minorHAnsi" w:eastAsia="Calibri" w:hAnsiTheme="minorHAnsi"/>
          <w:color w:val="000000"/>
          <w:sz w:val="18"/>
        </w:rPr>
      </w:pPr>
      <w:r w:rsidRPr="003A50D0">
        <w:rPr>
          <w:rFonts w:asciiTheme="minorHAnsi" w:eastAsia="Calibri" w:hAnsiTheme="minorHAnsi"/>
          <w:color w:val="000000"/>
          <w:sz w:val="18"/>
        </w:rPr>
        <w:t>Direction des Entreprises, de la Concurrence, de la Consommation, du Travail et de l’Emploi (DIECCTE) Guyane</w:t>
      </w:r>
    </w:p>
    <w:p w14:paraId="639C4128" w14:textId="77777777" w:rsidR="00253A77" w:rsidRPr="003A50D0" w:rsidRDefault="00253A77" w:rsidP="003A50D0">
      <w:pPr>
        <w:spacing w:line="222" w:lineRule="exact"/>
        <w:ind w:left="108" w:right="108" w:firstLine="108"/>
        <w:jc w:val="both"/>
        <w:textAlignment w:val="baseline"/>
        <w:rPr>
          <w:rFonts w:asciiTheme="minorHAnsi" w:eastAsia="Calibri" w:hAnsiTheme="minorHAnsi"/>
          <w:color w:val="000000"/>
          <w:sz w:val="18"/>
        </w:rPr>
      </w:pPr>
      <w:r w:rsidRPr="003A50D0">
        <w:rPr>
          <w:rFonts w:asciiTheme="minorHAnsi" w:eastAsia="Calibri" w:hAnsiTheme="minorHAnsi"/>
          <w:color w:val="000000"/>
          <w:sz w:val="18"/>
        </w:rPr>
        <w:t>859 Rocade de Zéphyr</w:t>
      </w:r>
    </w:p>
    <w:p w14:paraId="7C7C90A4" w14:textId="77777777" w:rsidR="00253A77" w:rsidRPr="003A50D0" w:rsidRDefault="00253A77" w:rsidP="003A50D0">
      <w:pPr>
        <w:spacing w:line="223" w:lineRule="exact"/>
        <w:ind w:left="108" w:right="108" w:firstLine="108"/>
        <w:jc w:val="both"/>
        <w:textAlignment w:val="baseline"/>
        <w:rPr>
          <w:rFonts w:asciiTheme="minorHAnsi" w:eastAsia="Calibri" w:hAnsiTheme="minorHAnsi"/>
          <w:color w:val="000000"/>
          <w:sz w:val="18"/>
        </w:rPr>
      </w:pPr>
      <w:r w:rsidRPr="003A50D0">
        <w:rPr>
          <w:rFonts w:asciiTheme="minorHAnsi" w:eastAsia="Calibri" w:hAnsiTheme="minorHAnsi"/>
          <w:color w:val="000000"/>
          <w:sz w:val="18"/>
        </w:rPr>
        <w:t>CS46009 - 97306 Cayenne cedex</w:t>
      </w:r>
    </w:p>
    <w:p w14:paraId="51C5E01C" w14:textId="77777777" w:rsidR="00253A77" w:rsidRPr="003A50D0" w:rsidRDefault="00253A77" w:rsidP="003A50D0">
      <w:pPr>
        <w:spacing w:line="220" w:lineRule="exact"/>
        <w:ind w:left="108" w:right="108" w:firstLine="108"/>
        <w:jc w:val="both"/>
        <w:textAlignment w:val="baseline"/>
        <w:rPr>
          <w:rFonts w:asciiTheme="minorHAnsi" w:eastAsia="Calibri" w:hAnsiTheme="minorHAnsi"/>
          <w:color w:val="000000"/>
          <w:spacing w:val="1"/>
          <w:sz w:val="18"/>
        </w:rPr>
      </w:pPr>
      <w:r w:rsidRPr="003A50D0">
        <w:rPr>
          <w:rFonts w:asciiTheme="minorHAnsi" w:eastAsia="Calibri" w:hAnsiTheme="minorHAnsi"/>
          <w:color w:val="000000"/>
          <w:spacing w:val="1"/>
          <w:sz w:val="18"/>
        </w:rPr>
        <w:t>Standard 05 94 29 53 53</w:t>
      </w:r>
    </w:p>
    <w:p w14:paraId="60FF8926" w14:textId="77777777" w:rsidR="00DA5CF7" w:rsidRPr="00EC5B91" w:rsidRDefault="00DA5CF7" w:rsidP="00EC5B91">
      <w:pPr>
        <w:spacing w:before="171" w:line="220" w:lineRule="exact"/>
        <w:ind w:left="106" w:right="106" w:firstLine="106"/>
        <w:jc w:val="both"/>
        <w:textAlignment w:val="baseline"/>
        <w:rPr>
          <w:rFonts w:asciiTheme="minorHAnsi" w:eastAsia="Calibri" w:hAnsiTheme="minorHAnsi"/>
          <w:color w:val="000000"/>
          <w:spacing w:val="1"/>
          <w:sz w:val="20"/>
        </w:rPr>
      </w:pPr>
    </w:p>
    <w:p w14:paraId="2F3367D1" w14:textId="77777777" w:rsidR="00253A77" w:rsidRPr="00EC5B91" w:rsidRDefault="00253A77" w:rsidP="00EC5B91">
      <w:pPr>
        <w:jc w:val="both"/>
        <w:rPr>
          <w:rFonts w:asciiTheme="minorHAnsi" w:hAnsiTheme="minorHAnsi"/>
        </w:rPr>
        <w:sectPr w:rsidR="00253A77" w:rsidRPr="00EC5B91">
          <w:footerReference w:type="default" r:id="rId11"/>
          <w:pgSz w:w="11904" w:h="16843"/>
          <w:pgMar w:top="960" w:right="572" w:bottom="859" w:left="1032" w:header="720" w:footer="720" w:gutter="0"/>
          <w:cols w:space="720"/>
        </w:sectPr>
      </w:pPr>
    </w:p>
    <w:p w14:paraId="525EF791" w14:textId="77777777" w:rsidR="00AB3F88" w:rsidRDefault="00AB3F88" w:rsidP="00EC5B91">
      <w:pPr>
        <w:spacing w:before="32" w:line="303" w:lineRule="exact"/>
        <w:ind w:left="72"/>
        <w:jc w:val="both"/>
        <w:textAlignment w:val="baseline"/>
        <w:rPr>
          <w:rFonts w:asciiTheme="minorHAnsi" w:eastAsia="Cambria" w:hAnsiTheme="minorHAnsi"/>
          <w:b/>
          <w:color w:val="355E91"/>
          <w:sz w:val="28"/>
        </w:rPr>
      </w:pPr>
    </w:p>
    <w:sdt>
      <w:sdtPr>
        <w:rPr>
          <w:rFonts w:ascii="Times New Roman" w:eastAsiaTheme="minorHAnsi" w:hAnsi="Times New Roman" w:cs="Times New Roman"/>
          <w:b w:val="0"/>
          <w:bCs w:val="0"/>
          <w:color w:val="auto"/>
          <w:sz w:val="22"/>
          <w:szCs w:val="24"/>
        </w:rPr>
        <w:id w:val="-860046148"/>
        <w:docPartObj>
          <w:docPartGallery w:val="Table of Contents"/>
          <w:docPartUnique/>
        </w:docPartObj>
      </w:sdtPr>
      <w:sdtEndPr/>
      <w:sdtContent>
        <w:p w14:paraId="6F96221F" w14:textId="66D0767F" w:rsidR="00DC4828" w:rsidRPr="005500D9" w:rsidRDefault="00DC4828">
          <w:pPr>
            <w:pStyle w:val="En-ttedetabledesmatires"/>
            <w:rPr>
              <w:sz w:val="24"/>
            </w:rPr>
          </w:pPr>
          <w:r w:rsidRPr="005500D9">
            <w:rPr>
              <w:sz w:val="24"/>
            </w:rPr>
            <w:t>Table des matières</w:t>
          </w:r>
        </w:p>
        <w:p w14:paraId="45FE668C" w14:textId="77777777" w:rsidR="00A632BE" w:rsidRPr="005500D9" w:rsidRDefault="00A632BE" w:rsidP="00A632BE">
          <w:pPr>
            <w:rPr>
              <w:sz w:val="22"/>
            </w:rPr>
          </w:pPr>
        </w:p>
        <w:p w14:paraId="543A6FA3" w14:textId="77777777" w:rsidR="00A632BE" w:rsidRPr="005500D9" w:rsidRDefault="00DC4828">
          <w:pPr>
            <w:pStyle w:val="TM1"/>
            <w:tabs>
              <w:tab w:val="right" w:leader="dot" w:pos="10290"/>
            </w:tabs>
            <w:rPr>
              <w:rFonts w:asciiTheme="minorHAnsi" w:eastAsiaTheme="minorEastAsia" w:hAnsiTheme="minorHAnsi" w:cstheme="minorBidi"/>
              <w:noProof/>
              <w:sz w:val="20"/>
              <w:szCs w:val="22"/>
            </w:rPr>
          </w:pPr>
          <w:r w:rsidRPr="005500D9">
            <w:rPr>
              <w:sz w:val="22"/>
            </w:rPr>
            <w:fldChar w:fldCharType="begin"/>
          </w:r>
          <w:r w:rsidRPr="005500D9">
            <w:rPr>
              <w:sz w:val="22"/>
            </w:rPr>
            <w:instrText xml:space="preserve"> TOC \o "1-3" \h \z \u </w:instrText>
          </w:r>
          <w:r w:rsidRPr="005500D9">
            <w:rPr>
              <w:sz w:val="22"/>
            </w:rPr>
            <w:fldChar w:fldCharType="separate"/>
          </w:r>
          <w:hyperlink w:anchor="_Toc477521113" w:history="1">
            <w:r w:rsidR="00A632BE" w:rsidRPr="005500D9">
              <w:rPr>
                <w:rStyle w:val="Lienhypertexte"/>
                <w:rFonts w:eastAsia="Cambria" w:cstheme="minorHAnsi"/>
                <w:noProof/>
                <w:spacing w:val="-1"/>
                <w:sz w:val="22"/>
              </w:rPr>
              <w:t>PREAMBULE</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_Toc477521113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3</w:t>
            </w:r>
            <w:r w:rsidR="00A632BE" w:rsidRPr="005500D9">
              <w:rPr>
                <w:noProof/>
                <w:webHidden/>
                <w:sz w:val="22"/>
              </w:rPr>
              <w:fldChar w:fldCharType="end"/>
            </w:r>
          </w:hyperlink>
        </w:p>
        <w:p w14:paraId="60D99DCC" w14:textId="77777777" w:rsidR="00A632BE" w:rsidRPr="005500D9" w:rsidRDefault="00FE2C5B">
          <w:pPr>
            <w:pStyle w:val="TM2"/>
            <w:tabs>
              <w:tab w:val="right" w:leader="dot" w:pos="10290"/>
            </w:tabs>
            <w:rPr>
              <w:rFonts w:asciiTheme="minorHAnsi" w:eastAsiaTheme="minorEastAsia" w:hAnsiTheme="minorHAnsi" w:cstheme="minorBidi"/>
              <w:noProof/>
              <w:sz w:val="20"/>
              <w:szCs w:val="22"/>
            </w:rPr>
          </w:pPr>
          <w:hyperlink w:anchor="_Toc477521114" w:history="1">
            <w:r w:rsidR="00A632BE" w:rsidRPr="005500D9">
              <w:rPr>
                <w:rStyle w:val="Lienhypertexte"/>
                <w:rFonts w:eastAsia="Cambria" w:cstheme="minorHAnsi"/>
                <w:noProof/>
                <w:sz w:val="22"/>
              </w:rPr>
              <w:t>I DIAGNOSTIC ET OBJECTIFS GENERAUX</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_Toc477521114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4</w:t>
            </w:r>
            <w:r w:rsidR="00A632BE" w:rsidRPr="005500D9">
              <w:rPr>
                <w:noProof/>
                <w:webHidden/>
                <w:sz w:val="22"/>
              </w:rPr>
              <w:fldChar w:fldCharType="end"/>
            </w:r>
          </w:hyperlink>
        </w:p>
        <w:p w14:paraId="1787964B" w14:textId="77777777" w:rsidR="00A632BE" w:rsidRPr="005500D9" w:rsidRDefault="00FE2C5B">
          <w:pPr>
            <w:pStyle w:val="TM3"/>
            <w:tabs>
              <w:tab w:val="right" w:leader="dot" w:pos="10290"/>
            </w:tabs>
            <w:rPr>
              <w:rFonts w:asciiTheme="minorHAnsi" w:eastAsiaTheme="minorEastAsia" w:hAnsiTheme="minorHAnsi" w:cstheme="minorBidi"/>
              <w:noProof/>
              <w:sz w:val="20"/>
              <w:szCs w:val="22"/>
            </w:rPr>
          </w:pPr>
          <w:hyperlink w:anchor="_Toc477521115" w:history="1">
            <w:r w:rsidR="00A632BE" w:rsidRPr="005500D9">
              <w:rPr>
                <w:rStyle w:val="Lienhypertexte"/>
                <w:rFonts w:eastAsia="Cambria" w:cstheme="minorHAnsi"/>
                <w:noProof/>
                <w:spacing w:val="-1"/>
                <w:sz w:val="22"/>
              </w:rPr>
              <w:t>Changements attendus</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_Toc477521115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4</w:t>
            </w:r>
            <w:r w:rsidR="00A632BE" w:rsidRPr="005500D9">
              <w:rPr>
                <w:noProof/>
                <w:webHidden/>
                <w:sz w:val="22"/>
              </w:rPr>
              <w:fldChar w:fldCharType="end"/>
            </w:r>
          </w:hyperlink>
        </w:p>
        <w:p w14:paraId="479D8666" w14:textId="77777777" w:rsidR="00A632BE" w:rsidRPr="005500D9" w:rsidRDefault="00FE2C5B">
          <w:pPr>
            <w:pStyle w:val="TM3"/>
            <w:tabs>
              <w:tab w:val="left" w:pos="880"/>
              <w:tab w:val="right" w:leader="dot" w:pos="10290"/>
            </w:tabs>
            <w:rPr>
              <w:rFonts w:asciiTheme="minorHAnsi" w:eastAsiaTheme="minorEastAsia" w:hAnsiTheme="minorHAnsi" w:cstheme="minorBidi"/>
              <w:noProof/>
              <w:sz w:val="20"/>
              <w:szCs w:val="22"/>
            </w:rPr>
          </w:pPr>
          <w:hyperlink w:anchor="_Toc477521116" w:history="1">
            <w:r w:rsidR="00A632BE" w:rsidRPr="005500D9">
              <w:rPr>
                <w:rStyle w:val="Lienhypertexte"/>
                <w:rFonts w:ascii="Calibri" w:eastAsia="Calibri" w:hAnsi="Calibri" w:cs="Calibri"/>
                <w:noProof/>
                <w:spacing w:val="-1"/>
                <w:sz w:val="22"/>
              </w:rPr>
              <w:t>-</w:t>
            </w:r>
            <w:r w:rsidR="00A632BE" w:rsidRPr="005500D9">
              <w:rPr>
                <w:rFonts w:asciiTheme="minorHAnsi" w:eastAsiaTheme="minorEastAsia" w:hAnsiTheme="minorHAnsi" w:cstheme="minorBidi"/>
                <w:noProof/>
                <w:sz w:val="20"/>
                <w:szCs w:val="22"/>
              </w:rPr>
              <w:tab/>
            </w:r>
            <w:r w:rsidR="00A632BE" w:rsidRPr="005500D9">
              <w:rPr>
                <w:rStyle w:val="Lienhypertexte"/>
                <w:rFonts w:eastAsia="Cambria" w:cstheme="minorHAnsi"/>
                <w:noProof/>
                <w:spacing w:val="-1"/>
                <w:sz w:val="22"/>
              </w:rPr>
              <w:t>Caractéristiques de l’opération</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_Toc477521116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5</w:t>
            </w:r>
            <w:r w:rsidR="00A632BE" w:rsidRPr="005500D9">
              <w:rPr>
                <w:noProof/>
                <w:webHidden/>
                <w:sz w:val="22"/>
              </w:rPr>
              <w:fldChar w:fldCharType="end"/>
            </w:r>
          </w:hyperlink>
        </w:p>
        <w:p w14:paraId="0139D804" w14:textId="77777777" w:rsidR="00A632BE" w:rsidRPr="005500D9" w:rsidRDefault="00FE2C5B">
          <w:pPr>
            <w:pStyle w:val="TM3"/>
            <w:tabs>
              <w:tab w:val="left" w:pos="880"/>
              <w:tab w:val="right" w:leader="dot" w:pos="10290"/>
            </w:tabs>
            <w:rPr>
              <w:rFonts w:asciiTheme="minorHAnsi" w:eastAsiaTheme="minorEastAsia" w:hAnsiTheme="minorHAnsi" w:cstheme="minorBidi"/>
              <w:noProof/>
              <w:sz w:val="20"/>
              <w:szCs w:val="22"/>
            </w:rPr>
          </w:pPr>
          <w:hyperlink w:anchor="_Toc477521117" w:history="1">
            <w:r w:rsidR="00A632BE" w:rsidRPr="005500D9">
              <w:rPr>
                <w:rStyle w:val="Lienhypertexte"/>
                <w:rFonts w:ascii="Calibri" w:eastAsia="Calibri" w:hAnsi="Calibri" w:cs="Calibri"/>
                <w:noProof/>
                <w:spacing w:val="-1"/>
                <w:sz w:val="22"/>
              </w:rPr>
              <w:t>-</w:t>
            </w:r>
            <w:r w:rsidR="00A632BE" w:rsidRPr="005500D9">
              <w:rPr>
                <w:rFonts w:asciiTheme="minorHAnsi" w:eastAsiaTheme="minorEastAsia" w:hAnsiTheme="minorHAnsi" w:cstheme="minorBidi"/>
                <w:noProof/>
                <w:sz w:val="20"/>
                <w:szCs w:val="22"/>
              </w:rPr>
              <w:tab/>
            </w:r>
            <w:r w:rsidR="00A632BE" w:rsidRPr="005500D9">
              <w:rPr>
                <w:rStyle w:val="Lienhypertexte"/>
                <w:rFonts w:eastAsia="Cambria" w:cstheme="minorHAnsi"/>
                <w:noProof/>
                <w:spacing w:val="-1"/>
                <w:sz w:val="22"/>
              </w:rPr>
              <w:t>Objectifs spécifiques :</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_Toc477521117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5</w:t>
            </w:r>
            <w:r w:rsidR="00A632BE" w:rsidRPr="005500D9">
              <w:rPr>
                <w:noProof/>
                <w:webHidden/>
                <w:sz w:val="22"/>
              </w:rPr>
              <w:fldChar w:fldCharType="end"/>
            </w:r>
          </w:hyperlink>
        </w:p>
        <w:p w14:paraId="2320C694" w14:textId="77777777" w:rsidR="00A632BE" w:rsidRPr="005500D9" w:rsidRDefault="00FE2C5B">
          <w:pPr>
            <w:pStyle w:val="TM3"/>
            <w:tabs>
              <w:tab w:val="left" w:pos="880"/>
              <w:tab w:val="right" w:leader="dot" w:pos="10290"/>
            </w:tabs>
            <w:rPr>
              <w:rFonts w:asciiTheme="minorHAnsi" w:eastAsiaTheme="minorEastAsia" w:hAnsiTheme="minorHAnsi" w:cstheme="minorBidi"/>
              <w:noProof/>
              <w:sz w:val="20"/>
              <w:szCs w:val="22"/>
            </w:rPr>
          </w:pPr>
          <w:hyperlink w:anchor="_Toc477521118" w:history="1">
            <w:r w:rsidR="00A632BE" w:rsidRPr="005500D9">
              <w:rPr>
                <w:rStyle w:val="Lienhypertexte"/>
                <w:rFonts w:ascii="Calibri" w:eastAsia="Calibri" w:hAnsi="Calibri" w:cs="Calibri"/>
                <w:noProof/>
                <w:spacing w:val="-1"/>
                <w:sz w:val="22"/>
              </w:rPr>
              <w:t>-</w:t>
            </w:r>
            <w:r w:rsidR="00A632BE" w:rsidRPr="005500D9">
              <w:rPr>
                <w:rFonts w:asciiTheme="minorHAnsi" w:eastAsiaTheme="minorEastAsia" w:hAnsiTheme="minorHAnsi" w:cstheme="minorBidi"/>
                <w:noProof/>
                <w:sz w:val="20"/>
                <w:szCs w:val="22"/>
              </w:rPr>
              <w:tab/>
            </w:r>
            <w:r w:rsidR="00A632BE" w:rsidRPr="005500D9">
              <w:rPr>
                <w:rStyle w:val="Lienhypertexte"/>
                <w:rFonts w:eastAsia="Cambria" w:cstheme="minorHAnsi"/>
                <w:noProof/>
                <w:spacing w:val="-1"/>
                <w:sz w:val="22"/>
              </w:rPr>
              <w:t>Types d’opération :</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_Toc477521118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5</w:t>
            </w:r>
            <w:r w:rsidR="00A632BE" w:rsidRPr="005500D9">
              <w:rPr>
                <w:noProof/>
                <w:webHidden/>
                <w:sz w:val="22"/>
              </w:rPr>
              <w:fldChar w:fldCharType="end"/>
            </w:r>
          </w:hyperlink>
        </w:p>
        <w:p w14:paraId="3B6EED4A" w14:textId="77777777" w:rsidR="00A632BE" w:rsidRPr="005500D9" w:rsidRDefault="00FE2C5B">
          <w:pPr>
            <w:pStyle w:val="TM3"/>
            <w:tabs>
              <w:tab w:val="left" w:pos="880"/>
              <w:tab w:val="right" w:leader="dot" w:pos="10290"/>
            </w:tabs>
            <w:rPr>
              <w:rFonts w:asciiTheme="minorHAnsi" w:eastAsiaTheme="minorEastAsia" w:hAnsiTheme="minorHAnsi" w:cstheme="minorBidi"/>
              <w:noProof/>
              <w:sz w:val="20"/>
              <w:szCs w:val="22"/>
            </w:rPr>
          </w:pPr>
          <w:hyperlink w:anchor="_Toc477521119" w:history="1">
            <w:r w:rsidR="00A632BE" w:rsidRPr="005500D9">
              <w:rPr>
                <w:rStyle w:val="Lienhypertexte"/>
                <w:rFonts w:eastAsia="Calibri" w:cstheme="minorHAnsi"/>
                <w:noProof/>
                <w:w w:val="75"/>
                <w:sz w:val="22"/>
              </w:rPr>
              <w:t>-</w:t>
            </w:r>
            <w:r w:rsidR="00A632BE" w:rsidRPr="005500D9">
              <w:rPr>
                <w:rFonts w:asciiTheme="minorHAnsi" w:eastAsiaTheme="minorEastAsia" w:hAnsiTheme="minorHAnsi" w:cstheme="minorBidi"/>
                <w:noProof/>
                <w:sz w:val="20"/>
                <w:szCs w:val="22"/>
              </w:rPr>
              <w:tab/>
            </w:r>
            <w:r w:rsidR="00A632BE" w:rsidRPr="005500D9">
              <w:rPr>
                <w:rStyle w:val="Lienhypertexte"/>
                <w:rFonts w:eastAsia="Cambria" w:cstheme="minorHAnsi"/>
                <w:noProof/>
                <w:sz w:val="22"/>
              </w:rPr>
              <w:t>Indicateurs de réalisation et de résultats de la priorité d’investissement 9.i</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_Toc477521119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6</w:t>
            </w:r>
            <w:r w:rsidR="00A632BE" w:rsidRPr="005500D9">
              <w:rPr>
                <w:noProof/>
                <w:webHidden/>
                <w:sz w:val="22"/>
              </w:rPr>
              <w:fldChar w:fldCharType="end"/>
            </w:r>
          </w:hyperlink>
        </w:p>
        <w:p w14:paraId="299206D7" w14:textId="77777777" w:rsidR="00A632BE" w:rsidRPr="005500D9" w:rsidRDefault="00FE2C5B">
          <w:pPr>
            <w:pStyle w:val="TM2"/>
            <w:tabs>
              <w:tab w:val="right" w:leader="dot" w:pos="10290"/>
            </w:tabs>
            <w:rPr>
              <w:rFonts w:asciiTheme="minorHAnsi" w:eastAsiaTheme="minorEastAsia" w:hAnsiTheme="minorHAnsi" w:cstheme="minorBidi"/>
              <w:noProof/>
              <w:sz w:val="20"/>
              <w:szCs w:val="22"/>
            </w:rPr>
          </w:pPr>
          <w:hyperlink w:anchor="_Toc477521120" w:history="1">
            <w:r w:rsidR="00A632BE" w:rsidRPr="005500D9">
              <w:rPr>
                <w:rStyle w:val="Lienhypertexte"/>
                <w:rFonts w:eastAsia="Cambria" w:cstheme="minorHAnsi"/>
                <w:noProof/>
                <w:sz w:val="22"/>
              </w:rPr>
              <w:t>II CRITÈRES DE SÉLECTION</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_Toc477521120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6</w:t>
            </w:r>
            <w:r w:rsidR="00A632BE" w:rsidRPr="005500D9">
              <w:rPr>
                <w:noProof/>
                <w:webHidden/>
                <w:sz w:val="22"/>
              </w:rPr>
              <w:fldChar w:fldCharType="end"/>
            </w:r>
          </w:hyperlink>
        </w:p>
        <w:p w14:paraId="621D24E5" w14:textId="77777777" w:rsidR="00A632BE" w:rsidRPr="005500D9" w:rsidRDefault="00FE2C5B">
          <w:pPr>
            <w:pStyle w:val="TM2"/>
            <w:tabs>
              <w:tab w:val="right" w:leader="dot" w:pos="10290"/>
            </w:tabs>
            <w:rPr>
              <w:rFonts w:asciiTheme="minorHAnsi" w:eastAsiaTheme="minorEastAsia" w:hAnsiTheme="minorHAnsi" w:cstheme="minorBidi"/>
              <w:noProof/>
              <w:sz w:val="20"/>
              <w:szCs w:val="22"/>
            </w:rPr>
          </w:pPr>
          <w:hyperlink w:anchor="_Toc477521121" w:history="1">
            <w:r w:rsidR="00A632BE" w:rsidRPr="005500D9">
              <w:rPr>
                <w:rStyle w:val="Lienhypertexte"/>
                <w:rFonts w:eastAsia="Cambria" w:cstheme="minorHAnsi"/>
                <w:noProof/>
                <w:sz w:val="22"/>
              </w:rPr>
              <w:t>Critères de recevabilité des projets</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_Toc477521121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6</w:t>
            </w:r>
            <w:r w:rsidR="00A632BE" w:rsidRPr="005500D9">
              <w:rPr>
                <w:noProof/>
                <w:webHidden/>
                <w:sz w:val="22"/>
              </w:rPr>
              <w:fldChar w:fldCharType="end"/>
            </w:r>
          </w:hyperlink>
        </w:p>
        <w:p w14:paraId="131D4747" w14:textId="77777777" w:rsidR="00A632BE" w:rsidRPr="005500D9" w:rsidRDefault="00FE2C5B">
          <w:pPr>
            <w:pStyle w:val="TM2"/>
            <w:tabs>
              <w:tab w:val="right" w:leader="dot" w:pos="10290"/>
            </w:tabs>
            <w:rPr>
              <w:rFonts w:asciiTheme="minorHAnsi" w:eastAsiaTheme="minorEastAsia" w:hAnsiTheme="minorHAnsi" w:cstheme="minorBidi"/>
              <w:noProof/>
              <w:sz w:val="20"/>
              <w:szCs w:val="22"/>
            </w:rPr>
          </w:pPr>
          <w:hyperlink w:anchor="_Toc477521122" w:history="1">
            <w:r w:rsidR="00A632BE" w:rsidRPr="005500D9">
              <w:rPr>
                <w:rStyle w:val="Lienhypertexte"/>
                <w:rFonts w:eastAsia="Cambria" w:cstheme="minorHAnsi"/>
                <w:noProof/>
                <w:spacing w:val="-1"/>
                <w:sz w:val="22"/>
              </w:rPr>
              <w:t>Critères de sélection des projets</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_Toc477521122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7</w:t>
            </w:r>
            <w:r w:rsidR="00A632BE" w:rsidRPr="005500D9">
              <w:rPr>
                <w:noProof/>
                <w:webHidden/>
                <w:sz w:val="22"/>
              </w:rPr>
              <w:fldChar w:fldCharType="end"/>
            </w:r>
          </w:hyperlink>
        </w:p>
        <w:p w14:paraId="6544195A" w14:textId="77777777" w:rsidR="00A632BE" w:rsidRPr="005500D9" w:rsidRDefault="00FE2C5B">
          <w:pPr>
            <w:pStyle w:val="TM2"/>
            <w:tabs>
              <w:tab w:val="right" w:leader="dot" w:pos="10290"/>
            </w:tabs>
            <w:rPr>
              <w:rFonts w:asciiTheme="minorHAnsi" w:eastAsiaTheme="minorEastAsia" w:hAnsiTheme="minorHAnsi" w:cstheme="minorBidi"/>
              <w:noProof/>
              <w:sz w:val="20"/>
              <w:szCs w:val="22"/>
            </w:rPr>
          </w:pPr>
          <w:hyperlink w:anchor="_Toc477521123" w:history="1">
            <w:r w:rsidR="00A632BE" w:rsidRPr="005500D9">
              <w:rPr>
                <w:rStyle w:val="Lienhypertexte"/>
                <w:rFonts w:eastAsia="Cambria" w:cstheme="minorHAnsi"/>
                <w:noProof/>
                <w:sz w:val="22"/>
              </w:rPr>
              <w:t>III MISE EN ŒUVRE OPERATIONNELLE Pilotage de l’opération</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_Toc477521123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8</w:t>
            </w:r>
            <w:r w:rsidR="00A632BE" w:rsidRPr="005500D9">
              <w:rPr>
                <w:noProof/>
                <w:webHidden/>
                <w:sz w:val="22"/>
              </w:rPr>
              <w:fldChar w:fldCharType="end"/>
            </w:r>
          </w:hyperlink>
        </w:p>
        <w:p w14:paraId="008D7222" w14:textId="77777777" w:rsidR="00A632BE" w:rsidRPr="005500D9" w:rsidRDefault="00FE2C5B">
          <w:pPr>
            <w:pStyle w:val="TM2"/>
            <w:tabs>
              <w:tab w:val="right" w:leader="dot" w:pos="10290"/>
            </w:tabs>
            <w:rPr>
              <w:rFonts w:asciiTheme="minorHAnsi" w:eastAsiaTheme="minorEastAsia" w:hAnsiTheme="minorHAnsi" w:cstheme="minorBidi"/>
              <w:noProof/>
              <w:sz w:val="20"/>
              <w:szCs w:val="22"/>
            </w:rPr>
          </w:pPr>
          <w:hyperlink w:anchor="_Toc477521124" w:history="1">
            <w:r w:rsidR="00A632BE" w:rsidRPr="005500D9">
              <w:rPr>
                <w:rStyle w:val="Lienhypertexte"/>
                <w:rFonts w:eastAsia="Cambria" w:cstheme="minorHAnsi"/>
                <w:noProof/>
                <w:sz w:val="22"/>
              </w:rPr>
              <w:t>Plan de financement</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_Toc477521124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8</w:t>
            </w:r>
            <w:r w:rsidR="00A632BE" w:rsidRPr="005500D9">
              <w:rPr>
                <w:noProof/>
                <w:webHidden/>
                <w:sz w:val="22"/>
              </w:rPr>
              <w:fldChar w:fldCharType="end"/>
            </w:r>
          </w:hyperlink>
        </w:p>
        <w:p w14:paraId="4D602D0F" w14:textId="77777777" w:rsidR="00A632BE" w:rsidRPr="005500D9" w:rsidRDefault="00FE2C5B">
          <w:pPr>
            <w:pStyle w:val="TM3"/>
            <w:tabs>
              <w:tab w:val="right" w:leader="dot" w:pos="10290"/>
            </w:tabs>
            <w:rPr>
              <w:rFonts w:asciiTheme="minorHAnsi" w:eastAsiaTheme="minorEastAsia" w:hAnsiTheme="minorHAnsi" w:cstheme="minorBidi"/>
              <w:noProof/>
              <w:sz w:val="20"/>
              <w:szCs w:val="22"/>
            </w:rPr>
          </w:pPr>
          <w:hyperlink w:anchor="_Toc477521125" w:history="1">
            <w:r w:rsidR="00A632BE" w:rsidRPr="005500D9">
              <w:rPr>
                <w:rStyle w:val="Lienhypertexte"/>
                <w:rFonts w:eastAsia="Cambria" w:cstheme="minorHAnsi"/>
                <w:i/>
                <w:noProof/>
                <w:sz w:val="22"/>
              </w:rPr>
              <w:t>Dépenses prévisionnelles</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_Toc477521125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8</w:t>
            </w:r>
            <w:r w:rsidR="00A632BE" w:rsidRPr="005500D9">
              <w:rPr>
                <w:noProof/>
                <w:webHidden/>
                <w:sz w:val="22"/>
              </w:rPr>
              <w:fldChar w:fldCharType="end"/>
            </w:r>
          </w:hyperlink>
        </w:p>
        <w:p w14:paraId="7DAD86D1" w14:textId="77777777" w:rsidR="00A632BE" w:rsidRPr="005500D9" w:rsidRDefault="00FE2C5B">
          <w:pPr>
            <w:pStyle w:val="TM3"/>
            <w:tabs>
              <w:tab w:val="right" w:leader="dot" w:pos="10290"/>
            </w:tabs>
            <w:rPr>
              <w:rFonts w:asciiTheme="minorHAnsi" w:eastAsiaTheme="minorEastAsia" w:hAnsiTheme="minorHAnsi" w:cstheme="minorBidi"/>
              <w:noProof/>
              <w:sz w:val="20"/>
              <w:szCs w:val="22"/>
            </w:rPr>
          </w:pPr>
          <w:hyperlink w:anchor="_Toc477521126" w:history="1">
            <w:r w:rsidR="00A632BE" w:rsidRPr="005500D9">
              <w:rPr>
                <w:rStyle w:val="Lienhypertexte"/>
                <w:rFonts w:eastAsia="Cambria" w:cstheme="minorHAnsi"/>
                <w:i/>
                <w:noProof/>
                <w:sz w:val="22"/>
              </w:rPr>
              <w:t>Ressources prévisionnelles</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_Toc477521126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9</w:t>
            </w:r>
            <w:r w:rsidR="00A632BE" w:rsidRPr="005500D9">
              <w:rPr>
                <w:noProof/>
                <w:webHidden/>
                <w:sz w:val="22"/>
              </w:rPr>
              <w:fldChar w:fldCharType="end"/>
            </w:r>
          </w:hyperlink>
        </w:p>
        <w:p w14:paraId="0519FA96" w14:textId="77777777" w:rsidR="00A632BE" w:rsidRPr="005500D9" w:rsidRDefault="00FE2C5B">
          <w:pPr>
            <w:pStyle w:val="TM1"/>
            <w:tabs>
              <w:tab w:val="right" w:leader="dot" w:pos="10290"/>
            </w:tabs>
            <w:rPr>
              <w:rFonts w:asciiTheme="minorHAnsi" w:eastAsiaTheme="minorEastAsia" w:hAnsiTheme="minorHAnsi" w:cstheme="minorBidi"/>
              <w:noProof/>
              <w:sz w:val="20"/>
              <w:szCs w:val="22"/>
            </w:rPr>
          </w:pPr>
          <w:hyperlink w:anchor="_Toc477521127" w:history="1">
            <w:r w:rsidR="00A632BE" w:rsidRPr="005500D9">
              <w:rPr>
                <w:rStyle w:val="Lienhypertexte"/>
                <w:rFonts w:eastAsia="Batang" w:cstheme="minorHAnsi"/>
                <w:bCs/>
                <w:noProof/>
                <w:sz w:val="22"/>
                <w:lang w:eastAsia="en-US"/>
              </w:rPr>
              <w:t>Annexe 1 : Règles et obligations liées à un cofinancement du Fonds social européen</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_Toc477521127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10</w:t>
            </w:r>
            <w:r w:rsidR="00A632BE" w:rsidRPr="005500D9">
              <w:rPr>
                <w:noProof/>
                <w:webHidden/>
                <w:sz w:val="22"/>
              </w:rPr>
              <w:fldChar w:fldCharType="end"/>
            </w:r>
          </w:hyperlink>
        </w:p>
        <w:p w14:paraId="50AF0D4E" w14:textId="77777777" w:rsidR="00A632BE" w:rsidRPr="005500D9" w:rsidRDefault="00FE2C5B">
          <w:pPr>
            <w:pStyle w:val="TM1"/>
            <w:tabs>
              <w:tab w:val="right" w:leader="dot" w:pos="10290"/>
            </w:tabs>
            <w:rPr>
              <w:rFonts w:asciiTheme="minorHAnsi" w:eastAsiaTheme="minorEastAsia" w:hAnsiTheme="minorHAnsi" w:cstheme="minorBidi"/>
              <w:noProof/>
              <w:sz w:val="20"/>
              <w:szCs w:val="22"/>
            </w:rPr>
          </w:pPr>
          <w:hyperlink w:anchor="_Toc477521128" w:history="1">
            <w:r w:rsidR="00A632BE" w:rsidRPr="005500D9">
              <w:rPr>
                <w:rStyle w:val="Lienhypertexte"/>
                <w:rFonts w:eastAsia="Batang" w:cstheme="minorHAnsi"/>
                <w:bCs/>
                <w:noProof/>
                <w:sz w:val="22"/>
                <w:lang w:eastAsia="en-US"/>
              </w:rPr>
              <w:t>Annexe 2  sous critères de notation</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_Toc477521128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13</w:t>
            </w:r>
            <w:r w:rsidR="00A632BE" w:rsidRPr="005500D9">
              <w:rPr>
                <w:noProof/>
                <w:webHidden/>
                <w:sz w:val="22"/>
              </w:rPr>
              <w:fldChar w:fldCharType="end"/>
            </w:r>
          </w:hyperlink>
        </w:p>
        <w:p w14:paraId="669E47BE" w14:textId="77777777" w:rsidR="00A632BE" w:rsidRPr="005500D9" w:rsidRDefault="00FE2C5B">
          <w:pPr>
            <w:pStyle w:val="TM1"/>
            <w:tabs>
              <w:tab w:val="right" w:leader="dot" w:pos="10290"/>
            </w:tabs>
            <w:rPr>
              <w:rFonts w:asciiTheme="minorHAnsi" w:eastAsiaTheme="minorEastAsia" w:hAnsiTheme="minorHAnsi" w:cstheme="minorBidi"/>
              <w:noProof/>
              <w:sz w:val="20"/>
              <w:szCs w:val="22"/>
            </w:rPr>
          </w:pPr>
          <w:hyperlink w:anchor="_Toc477521129" w:history="1">
            <w:r w:rsidR="00A632BE" w:rsidRPr="005500D9">
              <w:rPr>
                <w:rStyle w:val="Lienhypertexte"/>
                <w:rFonts w:eastAsia="Batang" w:cstheme="minorHAnsi"/>
                <w:bCs/>
                <w:noProof/>
                <w:sz w:val="22"/>
                <w:lang w:eastAsia="en-US"/>
              </w:rPr>
              <w:t>Annexe 3 : saisie des indicateurs</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_Toc477521129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13</w:t>
            </w:r>
            <w:r w:rsidR="00A632BE" w:rsidRPr="005500D9">
              <w:rPr>
                <w:noProof/>
                <w:webHidden/>
                <w:sz w:val="22"/>
              </w:rPr>
              <w:fldChar w:fldCharType="end"/>
            </w:r>
          </w:hyperlink>
        </w:p>
        <w:p w14:paraId="61333F21" w14:textId="77777777" w:rsidR="00A632BE" w:rsidRPr="005500D9" w:rsidRDefault="00FE2C5B">
          <w:pPr>
            <w:pStyle w:val="TM2"/>
            <w:tabs>
              <w:tab w:val="right" w:leader="dot" w:pos="10290"/>
            </w:tabs>
            <w:rPr>
              <w:rFonts w:asciiTheme="minorHAnsi" w:eastAsiaTheme="minorEastAsia" w:hAnsiTheme="minorHAnsi" w:cstheme="minorBidi"/>
              <w:noProof/>
              <w:sz w:val="20"/>
              <w:szCs w:val="22"/>
            </w:rPr>
          </w:pPr>
          <w:hyperlink w:anchor="_Toc477521130" w:history="1">
            <w:r w:rsidR="00A632BE" w:rsidRPr="005500D9">
              <w:rPr>
                <w:rStyle w:val="Lienhypertexte"/>
                <w:rFonts w:eastAsia="Batang" w:cstheme="minorHAnsi"/>
                <w:bCs/>
                <w:noProof/>
                <w:sz w:val="22"/>
                <w:lang w:eastAsia="en-US"/>
              </w:rPr>
              <w:t>Questionnaire de recueil des données à l’entrée des participants dans une opération cofinancée par le Fonds social européen (FSE)</w:t>
            </w:r>
            <w:r w:rsidR="00A632BE" w:rsidRPr="005500D9">
              <w:rPr>
                <w:noProof/>
                <w:webHidden/>
                <w:sz w:val="22"/>
              </w:rPr>
              <w:tab/>
            </w:r>
            <w:r w:rsidR="00A632BE" w:rsidRPr="005500D9">
              <w:rPr>
                <w:noProof/>
                <w:webHidden/>
                <w:sz w:val="22"/>
              </w:rPr>
              <w:fldChar w:fldCharType="begin"/>
            </w:r>
            <w:r w:rsidR="00A632BE" w:rsidRPr="005500D9">
              <w:rPr>
                <w:noProof/>
                <w:webHidden/>
                <w:sz w:val="22"/>
              </w:rPr>
              <w:instrText xml:space="preserve"> PAGEREF _Toc477521130 \h </w:instrText>
            </w:r>
            <w:r w:rsidR="00A632BE" w:rsidRPr="005500D9">
              <w:rPr>
                <w:noProof/>
                <w:webHidden/>
                <w:sz w:val="22"/>
              </w:rPr>
            </w:r>
            <w:r w:rsidR="00A632BE" w:rsidRPr="005500D9">
              <w:rPr>
                <w:noProof/>
                <w:webHidden/>
                <w:sz w:val="22"/>
              </w:rPr>
              <w:fldChar w:fldCharType="separate"/>
            </w:r>
            <w:r w:rsidR="00A632BE" w:rsidRPr="005500D9">
              <w:rPr>
                <w:noProof/>
                <w:webHidden/>
                <w:sz w:val="22"/>
              </w:rPr>
              <w:t>13</w:t>
            </w:r>
            <w:r w:rsidR="00A632BE" w:rsidRPr="005500D9">
              <w:rPr>
                <w:noProof/>
                <w:webHidden/>
                <w:sz w:val="22"/>
              </w:rPr>
              <w:fldChar w:fldCharType="end"/>
            </w:r>
          </w:hyperlink>
        </w:p>
        <w:p w14:paraId="6DA7F605" w14:textId="6604F24E" w:rsidR="00DC4828" w:rsidRPr="005500D9" w:rsidRDefault="00DC4828">
          <w:pPr>
            <w:rPr>
              <w:sz w:val="22"/>
            </w:rPr>
          </w:pPr>
          <w:r w:rsidRPr="005500D9">
            <w:rPr>
              <w:b/>
              <w:bCs/>
              <w:sz w:val="22"/>
            </w:rPr>
            <w:fldChar w:fldCharType="end"/>
          </w:r>
        </w:p>
      </w:sdtContent>
    </w:sdt>
    <w:p w14:paraId="204C5E34" w14:textId="77777777" w:rsidR="00AB3F88" w:rsidRDefault="00AB3F88" w:rsidP="00EC5B91">
      <w:pPr>
        <w:spacing w:before="32" w:line="303" w:lineRule="exact"/>
        <w:ind w:left="72"/>
        <w:jc w:val="both"/>
        <w:textAlignment w:val="baseline"/>
        <w:rPr>
          <w:rFonts w:asciiTheme="minorHAnsi" w:eastAsia="Cambria" w:hAnsiTheme="minorHAnsi"/>
          <w:b/>
          <w:color w:val="355E91"/>
          <w:sz w:val="28"/>
        </w:rPr>
      </w:pPr>
    </w:p>
    <w:p w14:paraId="2CC6B347" w14:textId="77777777" w:rsidR="00AB3F88" w:rsidRDefault="00AB3F88" w:rsidP="00EC5B91">
      <w:pPr>
        <w:spacing w:before="32" w:line="303" w:lineRule="exact"/>
        <w:ind w:left="72"/>
        <w:jc w:val="both"/>
        <w:textAlignment w:val="baseline"/>
        <w:rPr>
          <w:rFonts w:asciiTheme="minorHAnsi" w:eastAsia="Cambria" w:hAnsiTheme="minorHAnsi"/>
          <w:b/>
          <w:color w:val="355E91"/>
          <w:sz w:val="28"/>
        </w:rPr>
      </w:pPr>
    </w:p>
    <w:p w14:paraId="05254EBC" w14:textId="77777777" w:rsidR="00253A77" w:rsidRPr="00EC5B91" w:rsidRDefault="00253A77" w:rsidP="00EC5B91">
      <w:pPr>
        <w:jc w:val="both"/>
        <w:rPr>
          <w:rFonts w:asciiTheme="minorHAnsi" w:hAnsiTheme="minorHAnsi"/>
        </w:rPr>
        <w:sectPr w:rsidR="00253A77" w:rsidRPr="00EC5B91">
          <w:pgSz w:w="11904" w:h="16843"/>
          <w:pgMar w:top="980" w:right="588" w:bottom="869" w:left="1016" w:header="720" w:footer="720" w:gutter="0"/>
          <w:cols w:space="720"/>
        </w:sectPr>
      </w:pPr>
    </w:p>
    <w:bookmarkStart w:id="0" w:name="_Toc477521113"/>
    <w:p w14:paraId="034A4417" w14:textId="77777777" w:rsidR="00253A77" w:rsidRPr="00E06E3A" w:rsidRDefault="00253A77" w:rsidP="00DC4828">
      <w:pPr>
        <w:pStyle w:val="Titre1"/>
        <w:rPr>
          <w:rFonts w:asciiTheme="minorHAnsi" w:eastAsia="Cambria" w:hAnsiTheme="minorHAnsi" w:cstheme="minorHAnsi"/>
          <w:b w:val="0"/>
          <w:color w:val="355E91"/>
          <w:spacing w:val="-1"/>
        </w:rPr>
      </w:pPr>
      <w:r w:rsidRPr="00E06E3A">
        <w:rPr>
          <w:rFonts w:asciiTheme="minorHAnsi" w:hAnsiTheme="minorHAnsi" w:cstheme="minorHAnsi"/>
          <w:noProof/>
        </w:rPr>
        <w:lastRenderedPageBreak/>
        <mc:AlternateContent>
          <mc:Choice Requires="wps">
            <w:drawing>
              <wp:anchor distT="0" distB="0" distL="0" distR="0" simplePos="0" relativeHeight="251665408" behindDoc="1" locked="0" layoutInCell="1" allowOverlap="1" wp14:anchorId="799E4306" wp14:editId="477E3A03">
                <wp:simplePos x="0" y="0"/>
                <wp:positionH relativeFrom="page">
                  <wp:posOffset>6984365</wp:posOffset>
                </wp:positionH>
                <wp:positionV relativeFrom="page">
                  <wp:posOffset>9898380</wp:posOffset>
                </wp:positionV>
                <wp:extent cx="183515" cy="161925"/>
                <wp:effectExtent l="2540" t="1905" r="4445" b="0"/>
                <wp:wrapSquare wrapText="bothSides"/>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334D" w14:textId="5A658DA1" w:rsidR="00253A77" w:rsidRDefault="00253A77" w:rsidP="00253A77">
                            <w:pPr>
                              <w:spacing w:before="12" w:line="240" w:lineRule="exact"/>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28" type="#_x0000_t202" style="position:absolute;margin-left:549.95pt;margin-top:779.4pt;width:14.45pt;height:12.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" filled="f" stroked="f">
                <v:textbox inset="0,0,0,0">
                  <w:txbxContent>
                    <w:p w14:paraId="4DC7334D" w14:textId="5A658DA1" w:rsidR="00253A77" w:rsidRDefault="00253A77" w:rsidP="00253A77">
                      <w:pPr>
                        <w:spacing w:before="12" w:line="240" w:lineRule="exact"/>
                        <w:textAlignment w:val="baseline"/>
                        <w:rPr>
                          <w:rFonts w:ascii="Calibri" w:eastAsia="Calibri" w:hAnsi="Calibri"/>
                          <w:color w:val="000000"/>
                        </w:rPr>
                      </w:pPr>
                    </w:p>
                  </w:txbxContent>
                </v:textbox>
                <w10:wrap type="square" anchorx="page" anchory="page"/>
              </v:shape>
            </w:pict>
          </mc:Fallback>
        </mc:AlternateContent>
      </w:r>
      <w:r w:rsidRPr="00E06E3A">
        <w:rPr>
          <w:rFonts w:asciiTheme="minorHAnsi" w:eastAsia="Cambria" w:hAnsiTheme="minorHAnsi" w:cstheme="minorHAnsi"/>
          <w:color w:val="355E91"/>
          <w:spacing w:val="-1"/>
        </w:rPr>
        <w:t>PREAMBULE</w:t>
      </w:r>
      <w:bookmarkEnd w:id="0"/>
    </w:p>
    <w:p w14:paraId="780EF473" w14:textId="77777777" w:rsidR="00253A77" w:rsidRPr="00E06E3A" w:rsidRDefault="00253A77" w:rsidP="00EC5B91">
      <w:pPr>
        <w:spacing w:line="309" w:lineRule="exact"/>
        <w:ind w:left="72" w:right="72"/>
        <w:jc w:val="both"/>
        <w:textAlignment w:val="baseline"/>
        <w:rPr>
          <w:rFonts w:asciiTheme="minorHAnsi" w:eastAsia="Calibri" w:hAnsiTheme="minorHAnsi" w:cstheme="minorHAnsi"/>
          <w:color w:val="000000"/>
        </w:rPr>
      </w:pPr>
    </w:p>
    <w:p w14:paraId="07007AF1" w14:textId="77777777" w:rsidR="003C3B7C" w:rsidRPr="00E06E3A" w:rsidRDefault="003C3B7C" w:rsidP="00EC5B91">
      <w:pPr>
        <w:spacing w:line="309" w:lineRule="exact"/>
        <w:ind w:left="72" w:right="72"/>
        <w:jc w:val="both"/>
        <w:textAlignment w:val="baseline"/>
        <w:rPr>
          <w:rFonts w:asciiTheme="minorHAnsi" w:eastAsia="Calibri" w:hAnsiTheme="minorHAnsi" w:cstheme="minorHAnsi"/>
          <w:color w:val="000000"/>
        </w:rPr>
      </w:pPr>
    </w:p>
    <w:p w14:paraId="38791DA2" w14:textId="77777777" w:rsidR="003C3B7C" w:rsidRPr="005500D9" w:rsidRDefault="003C3B7C" w:rsidP="00EC5B91">
      <w:pPr>
        <w:spacing w:line="309" w:lineRule="exact"/>
        <w:ind w:left="72" w:right="72"/>
        <w:jc w:val="both"/>
        <w:textAlignment w:val="baseline"/>
        <w:rPr>
          <w:rFonts w:asciiTheme="minorHAnsi" w:eastAsia="Calibri" w:hAnsiTheme="minorHAnsi" w:cstheme="minorHAnsi"/>
          <w:color w:val="000000"/>
          <w:sz w:val="22"/>
        </w:rPr>
      </w:pPr>
    </w:p>
    <w:p w14:paraId="70C4E632" w14:textId="77777777" w:rsidR="00253A77" w:rsidRPr="005500D9" w:rsidRDefault="00253A77" w:rsidP="00EC5B91">
      <w:pPr>
        <w:spacing w:line="309"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color w:val="000000"/>
          <w:sz w:val="22"/>
        </w:rPr>
        <w:t xml:space="preserve">Le Conseil de l’Union européenne recommande « de faire en sorte que les politiques actives de l’emploi ciblent </w:t>
      </w:r>
      <w:r w:rsidRPr="005500D9">
        <w:rPr>
          <w:rFonts w:asciiTheme="minorHAnsi" w:eastAsia="Calibri" w:hAnsiTheme="minorHAnsi" w:cstheme="minorHAnsi"/>
          <w:sz w:val="22"/>
        </w:rPr>
        <w:t>effectivement les plus défavorisés ». Pour le FSE, le défi est de renforcer l’inclusion pour lutter contre la précarité et la pauvreté, mais aussi réduire la fracture numérique.</w:t>
      </w:r>
    </w:p>
    <w:p w14:paraId="4CC00745" w14:textId="77777777" w:rsidR="00253A77" w:rsidRPr="005500D9" w:rsidRDefault="00767D04" w:rsidP="00EC5B91">
      <w:pPr>
        <w:spacing w:before="195" w:line="310" w:lineRule="exact"/>
        <w:ind w:left="72" w:right="72"/>
        <w:jc w:val="both"/>
        <w:textAlignment w:val="baseline"/>
        <w:rPr>
          <w:rFonts w:asciiTheme="minorHAnsi" w:eastAsia="Calibri" w:hAnsiTheme="minorHAnsi" w:cstheme="minorHAnsi"/>
          <w:spacing w:val="1"/>
          <w:sz w:val="22"/>
        </w:rPr>
      </w:pPr>
      <w:r w:rsidRPr="005500D9">
        <w:rPr>
          <w:rFonts w:asciiTheme="minorHAnsi" w:eastAsia="Calibri" w:hAnsiTheme="minorHAnsi" w:cstheme="minorHAnsi"/>
          <w:spacing w:val="1"/>
          <w:sz w:val="22"/>
        </w:rPr>
        <w:t>Le présent</w:t>
      </w:r>
      <w:r w:rsidR="00FA2015" w:rsidRPr="005500D9">
        <w:rPr>
          <w:rFonts w:asciiTheme="minorHAnsi" w:eastAsia="Calibri" w:hAnsiTheme="minorHAnsi" w:cstheme="minorHAnsi"/>
          <w:spacing w:val="1"/>
          <w:sz w:val="22"/>
        </w:rPr>
        <w:t xml:space="preserve"> appel à projets </w:t>
      </w:r>
      <w:r w:rsidRPr="005500D9">
        <w:rPr>
          <w:rFonts w:asciiTheme="minorHAnsi" w:eastAsia="Calibri" w:hAnsiTheme="minorHAnsi" w:cstheme="minorHAnsi"/>
          <w:spacing w:val="1"/>
          <w:sz w:val="22"/>
        </w:rPr>
        <w:t xml:space="preserve">au titre du </w:t>
      </w:r>
      <w:r w:rsidR="00971786" w:rsidRPr="005500D9">
        <w:rPr>
          <w:rFonts w:asciiTheme="minorHAnsi" w:eastAsia="Calibri" w:hAnsiTheme="minorHAnsi" w:cstheme="minorHAnsi"/>
          <w:spacing w:val="1"/>
          <w:sz w:val="22"/>
        </w:rPr>
        <w:t>PO FSE</w:t>
      </w:r>
      <w:r w:rsidR="00E66822" w:rsidRPr="005500D9">
        <w:rPr>
          <w:rFonts w:asciiTheme="minorHAnsi" w:eastAsia="Calibri" w:hAnsiTheme="minorHAnsi" w:cstheme="minorHAnsi"/>
          <w:spacing w:val="1"/>
          <w:sz w:val="22"/>
        </w:rPr>
        <w:t xml:space="preserve"> ETAT</w:t>
      </w:r>
      <w:r w:rsidR="00971786" w:rsidRPr="005500D9">
        <w:rPr>
          <w:rFonts w:asciiTheme="minorHAnsi" w:eastAsia="Calibri" w:hAnsiTheme="minorHAnsi" w:cstheme="minorHAnsi"/>
          <w:spacing w:val="1"/>
          <w:sz w:val="22"/>
        </w:rPr>
        <w:t xml:space="preserve"> </w:t>
      </w:r>
      <w:r w:rsidR="00FA2015" w:rsidRPr="005500D9">
        <w:rPr>
          <w:rFonts w:asciiTheme="minorHAnsi" w:eastAsia="Calibri" w:hAnsiTheme="minorHAnsi" w:cstheme="minorHAnsi"/>
          <w:spacing w:val="1"/>
          <w:sz w:val="22"/>
        </w:rPr>
        <w:t>2017</w:t>
      </w:r>
      <w:r w:rsidR="00253A77" w:rsidRPr="005500D9">
        <w:rPr>
          <w:rFonts w:asciiTheme="minorHAnsi" w:eastAsia="Calibri" w:hAnsiTheme="minorHAnsi" w:cstheme="minorHAnsi"/>
          <w:spacing w:val="1"/>
          <w:sz w:val="22"/>
        </w:rPr>
        <w:t xml:space="preserve"> s’inscrit dans la volonté manifestée par le territoire de mobiliser davantage de moyens avec le concours du Fonds social européen (FSE) pour favoriser l’émergence de solutions d’accès au </w:t>
      </w:r>
      <w:r w:rsidRPr="005500D9">
        <w:rPr>
          <w:rFonts w:asciiTheme="minorHAnsi" w:eastAsia="Calibri" w:hAnsiTheme="minorHAnsi" w:cstheme="minorHAnsi"/>
          <w:spacing w:val="1"/>
          <w:sz w:val="22"/>
        </w:rPr>
        <w:t xml:space="preserve">marché du travail via les outils du </w:t>
      </w:r>
      <w:r w:rsidR="00253A77" w:rsidRPr="005500D9">
        <w:rPr>
          <w:rFonts w:asciiTheme="minorHAnsi" w:eastAsia="Calibri" w:hAnsiTheme="minorHAnsi" w:cstheme="minorHAnsi"/>
          <w:spacing w:val="1"/>
          <w:sz w:val="22"/>
        </w:rPr>
        <w:t xml:space="preserve">numérique. La finalité de cette démarche est </w:t>
      </w:r>
      <w:r w:rsidR="00551BFC" w:rsidRPr="005500D9">
        <w:rPr>
          <w:rFonts w:asciiTheme="minorHAnsi" w:eastAsia="Calibri" w:hAnsiTheme="minorHAnsi" w:cstheme="minorHAnsi"/>
          <w:spacing w:val="1"/>
          <w:sz w:val="22"/>
        </w:rPr>
        <w:t>d’impulser et de généraliser l’usage</w:t>
      </w:r>
      <w:r w:rsidR="00253A77" w:rsidRPr="005500D9">
        <w:rPr>
          <w:rFonts w:asciiTheme="minorHAnsi" w:eastAsia="Calibri" w:hAnsiTheme="minorHAnsi" w:cstheme="minorHAnsi"/>
          <w:spacing w:val="1"/>
          <w:sz w:val="22"/>
        </w:rPr>
        <w:t xml:space="preserve"> </w:t>
      </w:r>
      <w:r w:rsidR="00551BFC" w:rsidRPr="005500D9">
        <w:rPr>
          <w:rFonts w:asciiTheme="minorHAnsi" w:eastAsia="Calibri" w:hAnsiTheme="minorHAnsi" w:cstheme="minorHAnsi"/>
          <w:spacing w:val="1"/>
          <w:sz w:val="22"/>
        </w:rPr>
        <w:t>de</w:t>
      </w:r>
      <w:r w:rsidR="00253A77" w:rsidRPr="005500D9">
        <w:rPr>
          <w:rFonts w:asciiTheme="minorHAnsi" w:eastAsia="Calibri" w:hAnsiTheme="minorHAnsi" w:cstheme="minorHAnsi"/>
          <w:spacing w:val="1"/>
          <w:sz w:val="22"/>
        </w:rPr>
        <w:t xml:space="preserve"> l’informatique</w:t>
      </w:r>
      <w:r w:rsidR="00551BFC" w:rsidRPr="005500D9">
        <w:rPr>
          <w:rFonts w:asciiTheme="minorHAnsi" w:eastAsia="Calibri" w:hAnsiTheme="minorHAnsi" w:cstheme="minorHAnsi"/>
          <w:spacing w:val="1"/>
          <w:sz w:val="22"/>
        </w:rPr>
        <w:t xml:space="preserve"> et numérique</w:t>
      </w:r>
      <w:r w:rsidR="00253A77" w:rsidRPr="005500D9">
        <w:rPr>
          <w:rFonts w:asciiTheme="minorHAnsi" w:eastAsia="Calibri" w:hAnsiTheme="minorHAnsi" w:cstheme="minorHAnsi"/>
          <w:spacing w:val="1"/>
          <w:sz w:val="22"/>
        </w:rPr>
        <w:t xml:space="preserve"> afin de favoriser le retour dans l’emploi des publics cumulant des difficultés sociales les éloignant de l’emploi et les exposants plus fortement à des risques de précarité.</w:t>
      </w:r>
    </w:p>
    <w:p w14:paraId="7DE3CCB0" w14:textId="77777777" w:rsidR="00253A77" w:rsidRPr="005500D9" w:rsidRDefault="00767D04" w:rsidP="00EC5B91">
      <w:pPr>
        <w:spacing w:before="192" w:line="312"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sz w:val="22"/>
        </w:rPr>
        <w:t xml:space="preserve">L’axe 4 du PO </w:t>
      </w:r>
      <w:r w:rsidR="00253A77" w:rsidRPr="005500D9">
        <w:rPr>
          <w:rFonts w:asciiTheme="minorHAnsi" w:eastAsia="Calibri" w:hAnsiTheme="minorHAnsi" w:cstheme="minorHAnsi"/>
          <w:color w:val="000000"/>
          <w:sz w:val="22"/>
        </w:rPr>
        <w:t>s’attache à contribuer à une inclusion acti</w:t>
      </w:r>
      <w:r w:rsidRPr="005500D9">
        <w:rPr>
          <w:rFonts w:asciiTheme="minorHAnsi" w:eastAsia="Calibri" w:hAnsiTheme="minorHAnsi" w:cstheme="minorHAnsi"/>
          <w:color w:val="000000"/>
          <w:sz w:val="22"/>
        </w:rPr>
        <w:t>ve sur l’ensemble du territoire des personnes les plus éloignées du marché du travail</w:t>
      </w:r>
      <w:r w:rsidR="00253A77" w:rsidRPr="005500D9">
        <w:rPr>
          <w:rFonts w:asciiTheme="minorHAnsi" w:eastAsia="Calibri" w:hAnsiTheme="minorHAnsi" w:cstheme="minorHAnsi"/>
          <w:color w:val="000000"/>
          <w:sz w:val="22"/>
        </w:rPr>
        <w:t>.</w:t>
      </w:r>
      <w:r w:rsidRPr="005500D9">
        <w:rPr>
          <w:rFonts w:asciiTheme="minorHAnsi" w:eastAsia="Calibri" w:hAnsiTheme="minorHAnsi" w:cstheme="minorHAnsi"/>
          <w:color w:val="000000"/>
          <w:sz w:val="22"/>
        </w:rPr>
        <w:t xml:space="preserve"> A</w:t>
      </w:r>
      <w:r w:rsidR="00253A77" w:rsidRPr="005500D9">
        <w:rPr>
          <w:rFonts w:asciiTheme="minorHAnsi" w:eastAsia="Calibri" w:hAnsiTheme="minorHAnsi" w:cstheme="minorHAnsi"/>
          <w:color w:val="000000"/>
          <w:sz w:val="22"/>
        </w:rPr>
        <w:t>u regard de</w:t>
      </w:r>
      <w:r w:rsidRPr="005500D9">
        <w:rPr>
          <w:rFonts w:asciiTheme="minorHAnsi" w:eastAsia="Calibri" w:hAnsiTheme="minorHAnsi" w:cstheme="minorHAnsi"/>
          <w:color w:val="000000"/>
          <w:sz w:val="22"/>
        </w:rPr>
        <w:t xml:space="preserve"> cet enjeu</w:t>
      </w:r>
      <w:r w:rsidR="00253A77" w:rsidRPr="005500D9">
        <w:rPr>
          <w:rFonts w:asciiTheme="minorHAnsi" w:eastAsia="Calibri" w:hAnsiTheme="minorHAnsi" w:cstheme="minorHAnsi"/>
          <w:color w:val="000000"/>
          <w:sz w:val="22"/>
        </w:rPr>
        <w:t>, la stratégie Europe 2020 qui vise une amélioration du taux d’emploi des 20-64 ans et une réduction du nombre de personnes confrontées au risque de pauvreté et d’exclusion, trouve en Guyane une résonance particulière.</w:t>
      </w:r>
    </w:p>
    <w:p w14:paraId="273067FC" w14:textId="77777777" w:rsidR="00253A77" w:rsidRPr="005500D9" w:rsidRDefault="00253A77" w:rsidP="00EC5B91">
      <w:pPr>
        <w:spacing w:line="276" w:lineRule="auto"/>
        <w:jc w:val="both"/>
        <w:rPr>
          <w:rFonts w:asciiTheme="minorHAnsi" w:eastAsia="Batang" w:hAnsiTheme="minorHAnsi" w:cstheme="minorHAnsi"/>
          <w:sz w:val="22"/>
        </w:rPr>
      </w:pPr>
    </w:p>
    <w:p w14:paraId="071205B1" w14:textId="77777777" w:rsidR="00253A77" w:rsidRPr="005500D9" w:rsidRDefault="00253A77" w:rsidP="00EC5B91">
      <w:pPr>
        <w:spacing w:line="276" w:lineRule="auto"/>
        <w:jc w:val="both"/>
        <w:rPr>
          <w:rFonts w:asciiTheme="minorHAnsi" w:eastAsia="Batang" w:hAnsiTheme="minorHAnsi" w:cstheme="minorHAnsi"/>
          <w:sz w:val="22"/>
        </w:rPr>
      </w:pPr>
      <w:r w:rsidRPr="005500D9">
        <w:rPr>
          <w:rFonts w:asciiTheme="minorHAnsi" w:eastAsia="Batang" w:hAnsiTheme="minorHAnsi" w:cstheme="minorHAnsi"/>
          <w:sz w:val="22"/>
        </w:rPr>
        <w:t xml:space="preserve">La digitalisation très rapide du monde du travail implique l’acquisition de compétences qui doivent sans cesse être renouvelées compte tenu des évolutions technologiques. A tous les âges, pour les personnes qui ne sont pas ou plus intégrées </w:t>
      </w:r>
      <w:r w:rsidR="00767D04" w:rsidRPr="005500D9">
        <w:rPr>
          <w:rFonts w:asciiTheme="minorHAnsi" w:eastAsia="Batang" w:hAnsiTheme="minorHAnsi" w:cstheme="minorHAnsi"/>
          <w:sz w:val="22"/>
        </w:rPr>
        <w:t>au marché du travail</w:t>
      </w:r>
      <w:r w:rsidRPr="005500D9">
        <w:rPr>
          <w:rFonts w:asciiTheme="minorHAnsi" w:eastAsia="Batang" w:hAnsiTheme="minorHAnsi" w:cstheme="minorHAnsi"/>
          <w:sz w:val="22"/>
        </w:rPr>
        <w:t>, cela peut constituer un frein à l’employabilité.</w:t>
      </w:r>
    </w:p>
    <w:p w14:paraId="5971144B" w14:textId="77777777" w:rsidR="00253A77" w:rsidRPr="005500D9" w:rsidRDefault="00253A77" w:rsidP="00EC5B91">
      <w:pPr>
        <w:spacing w:line="276" w:lineRule="auto"/>
        <w:jc w:val="both"/>
        <w:rPr>
          <w:rFonts w:asciiTheme="minorHAnsi" w:eastAsia="Batang" w:hAnsiTheme="minorHAnsi" w:cstheme="minorHAnsi"/>
          <w:sz w:val="22"/>
        </w:rPr>
      </w:pPr>
    </w:p>
    <w:p w14:paraId="6224558A" w14:textId="77777777" w:rsidR="00253A77" w:rsidRPr="005500D9" w:rsidRDefault="00253A77" w:rsidP="00EC5B91">
      <w:pPr>
        <w:spacing w:line="276" w:lineRule="auto"/>
        <w:jc w:val="both"/>
        <w:rPr>
          <w:rFonts w:asciiTheme="minorHAnsi" w:eastAsia="Batang" w:hAnsiTheme="minorHAnsi" w:cstheme="minorHAnsi"/>
          <w:sz w:val="22"/>
        </w:rPr>
      </w:pPr>
      <w:r w:rsidRPr="005500D9">
        <w:rPr>
          <w:rFonts w:asciiTheme="minorHAnsi" w:eastAsia="Batang" w:hAnsiTheme="minorHAnsi" w:cstheme="minorHAnsi"/>
          <w:sz w:val="22"/>
        </w:rPr>
        <w:t>Plus particulièrement, alors que les effets de la fracture numérique s’aggravent dans certains territoires et chez certaines populations (notamment en Guyane), les secteurs d’activité</w:t>
      </w:r>
      <w:r w:rsidR="00FA2015" w:rsidRPr="005500D9">
        <w:rPr>
          <w:rFonts w:asciiTheme="minorHAnsi" w:eastAsia="Batang" w:hAnsiTheme="minorHAnsi" w:cstheme="minorHAnsi"/>
          <w:sz w:val="22"/>
        </w:rPr>
        <w:t>s</w:t>
      </w:r>
      <w:r w:rsidRPr="005500D9">
        <w:rPr>
          <w:rFonts w:asciiTheme="minorHAnsi" w:eastAsia="Batang" w:hAnsiTheme="minorHAnsi" w:cstheme="minorHAnsi"/>
          <w:sz w:val="22"/>
        </w:rPr>
        <w:t xml:space="preserve"> liées au digital sont en pleine croissance. La formation sur des compétences plus spécifiques peut constituer une opportunité pour des personnes éloignées de l</w:t>
      </w:r>
      <w:r w:rsidR="00767D04" w:rsidRPr="005500D9">
        <w:rPr>
          <w:rFonts w:asciiTheme="minorHAnsi" w:eastAsia="Batang" w:hAnsiTheme="minorHAnsi" w:cstheme="minorHAnsi"/>
          <w:sz w:val="22"/>
        </w:rPr>
        <w:t xml:space="preserve">’emploi ou en reconversion de </w:t>
      </w:r>
      <w:r w:rsidRPr="005500D9">
        <w:rPr>
          <w:rFonts w:asciiTheme="minorHAnsi" w:eastAsia="Batang" w:hAnsiTheme="minorHAnsi" w:cstheme="minorHAnsi"/>
          <w:sz w:val="22"/>
        </w:rPr>
        <w:t>trouver</w:t>
      </w:r>
      <w:r w:rsidR="00767D04" w:rsidRPr="005500D9">
        <w:rPr>
          <w:rFonts w:asciiTheme="minorHAnsi" w:eastAsia="Batang" w:hAnsiTheme="minorHAnsi" w:cstheme="minorHAnsi"/>
          <w:sz w:val="22"/>
        </w:rPr>
        <w:t xml:space="preserve"> ainsi</w:t>
      </w:r>
      <w:r w:rsidRPr="005500D9">
        <w:rPr>
          <w:rFonts w:asciiTheme="minorHAnsi" w:eastAsia="Batang" w:hAnsiTheme="minorHAnsi" w:cstheme="minorHAnsi"/>
          <w:sz w:val="22"/>
        </w:rPr>
        <w:t xml:space="preserve"> un métier valorisant dans des secteurs d’activité qui recrutent.</w:t>
      </w:r>
    </w:p>
    <w:p w14:paraId="26F2763C" w14:textId="77777777" w:rsidR="00253A77" w:rsidRPr="005500D9" w:rsidRDefault="00253A77" w:rsidP="00EC5B91">
      <w:pPr>
        <w:spacing w:before="198" w:line="310"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color w:val="000000"/>
          <w:sz w:val="22"/>
        </w:rPr>
        <w:t>La situation au regard de la pauvreté sur le territoire guyanais est particulièrement préoccupante et concerne les publics qui cumulent souvent les difficultés en la matière : faiblesse des revenus, faible accessibilité aux services, mobilité limitée, faible niveau de qualification</w:t>
      </w:r>
      <w:r w:rsidRPr="005500D9">
        <w:rPr>
          <w:rFonts w:asciiTheme="minorHAnsi" w:eastAsia="Calibri" w:hAnsiTheme="minorHAnsi" w:cstheme="minorHAnsi"/>
          <w:sz w:val="22"/>
        </w:rPr>
        <w:t>, etc.</w:t>
      </w:r>
    </w:p>
    <w:p w14:paraId="3EAEB33D" w14:textId="77777777" w:rsidR="00253A77" w:rsidRPr="005500D9" w:rsidRDefault="00253A77" w:rsidP="00EC5B91">
      <w:pPr>
        <w:spacing w:before="195" w:line="310"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Ces freins d’ordre social et/ou professionnel nécessitent à la fois de développer des actions en matière d’insertion sociale et professionnelle sur les publics présentant les plus grandes difficultés et de faciliter l’accès aux droits. Il s’agit également de renforcer une stratégie partenariale d’intervention globale sur le territoire guyanais, pour une prise en compte de la situation des personnes dans leur globalité y compris par l’accès à l’informatique et au numérique.</w:t>
      </w:r>
    </w:p>
    <w:p w14:paraId="4F1F0406" w14:textId="77777777" w:rsidR="00253A77" w:rsidRPr="005500D9" w:rsidRDefault="00551BFC" w:rsidP="00EC5B91">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L’objectif spécifique 7</w:t>
      </w:r>
      <w:r w:rsidR="00253A77" w:rsidRPr="005500D9">
        <w:rPr>
          <w:rFonts w:asciiTheme="minorHAnsi" w:eastAsia="Calibri" w:hAnsiTheme="minorHAnsi" w:cstheme="minorHAnsi"/>
          <w:sz w:val="22"/>
        </w:rPr>
        <w:t xml:space="preserve"> « Renforcer l'employabilité et l'accès à la formation des personnes les plus éloignées du marché du travail en vue de leur inclusion sociale, conformément aux recommandations du Conseil, en particulier, pour les populations les plus vulnérables.</w:t>
      </w:r>
    </w:p>
    <w:p w14:paraId="73EA445A" w14:textId="77777777" w:rsidR="00253A77" w:rsidRPr="00E06E3A" w:rsidRDefault="00253A77" w:rsidP="00EC5B91">
      <w:pPr>
        <w:jc w:val="both"/>
        <w:rPr>
          <w:rFonts w:asciiTheme="minorHAnsi" w:hAnsiTheme="minorHAnsi" w:cstheme="minorHAnsi"/>
        </w:rPr>
      </w:pPr>
    </w:p>
    <w:p w14:paraId="19729E87" w14:textId="77777777" w:rsidR="003C3B7C" w:rsidRPr="00E06E3A" w:rsidRDefault="003C3B7C" w:rsidP="00EC5B91">
      <w:pPr>
        <w:jc w:val="both"/>
        <w:rPr>
          <w:rFonts w:asciiTheme="minorHAnsi" w:hAnsiTheme="minorHAnsi" w:cstheme="minorHAnsi"/>
        </w:rPr>
      </w:pPr>
    </w:p>
    <w:p w14:paraId="5D38703E" w14:textId="77777777" w:rsidR="003C3B7C" w:rsidRPr="00E06E3A" w:rsidRDefault="003C3B7C" w:rsidP="00EC5B91">
      <w:pPr>
        <w:jc w:val="both"/>
        <w:rPr>
          <w:rFonts w:asciiTheme="minorHAnsi" w:hAnsiTheme="minorHAnsi" w:cstheme="minorHAnsi"/>
        </w:rPr>
      </w:pPr>
    </w:p>
    <w:p w14:paraId="277525D9" w14:textId="77777777" w:rsidR="003C3B7C" w:rsidRPr="00E06E3A" w:rsidRDefault="003C3B7C" w:rsidP="00EC5B91">
      <w:pPr>
        <w:jc w:val="both"/>
        <w:rPr>
          <w:rFonts w:asciiTheme="minorHAnsi" w:hAnsiTheme="minorHAnsi" w:cstheme="minorHAnsi"/>
        </w:rPr>
      </w:pPr>
    </w:p>
    <w:bookmarkStart w:id="1" w:name="_Toc477521114"/>
    <w:p w14:paraId="2F1146CF" w14:textId="77777777" w:rsidR="00253A77" w:rsidRPr="00E06E3A" w:rsidRDefault="00253A77" w:rsidP="00DC4828">
      <w:pPr>
        <w:pStyle w:val="Titre2"/>
        <w:rPr>
          <w:rFonts w:asciiTheme="minorHAnsi" w:eastAsia="Cambria" w:hAnsiTheme="minorHAnsi" w:cstheme="minorHAnsi"/>
          <w:b w:val="0"/>
          <w:color w:val="355E91"/>
          <w:sz w:val="28"/>
        </w:rPr>
      </w:pPr>
      <w:r w:rsidRPr="00E06E3A">
        <w:rPr>
          <w:rFonts w:asciiTheme="minorHAnsi" w:hAnsiTheme="minorHAnsi" w:cstheme="minorHAnsi"/>
          <w:noProof/>
        </w:rPr>
        <w:lastRenderedPageBreak/>
        <mc:AlternateContent>
          <mc:Choice Requires="wps">
            <w:drawing>
              <wp:anchor distT="0" distB="0" distL="0" distR="0" simplePos="0" relativeHeight="251666432" behindDoc="1" locked="0" layoutInCell="1" allowOverlap="1" wp14:anchorId="5084503E" wp14:editId="7F073B7A">
                <wp:simplePos x="0" y="0"/>
                <wp:positionH relativeFrom="page">
                  <wp:posOffset>6981190</wp:posOffset>
                </wp:positionH>
                <wp:positionV relativeFrom="page">
                  <wp:posOffset>9892030</wp:posOffset>
                </wp:positionV>
                <wp:extent cx="189865" cy="168275"/>
                <wp:effectExtent l="0" t="0" r="1270" b="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CD84" w14:textId="04F74ED4" w:rsidR="00253A77" w:rsidRDefault="00253A77" w:rsidP="00253A77">
                            <w:pPr>
                              <w:spacing w:before="19" w:line="243" w:lineRule="exact"/>
                              <w:textAlignment w:val="baseline"/>
                              <w:rPr>
                                <w:rFonts w:ascii="Calibri" w:eastAsia="Calibri" w:hAnsi="Calibri"/>
                                <w:color w:val="000000"/>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6" o:spid="_x0000_s1029" type="#_x0000_t202" style="position:absolute;margin-left:549.7pt;margin-top:778.9pt;width:14.95pt;height:13.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" filled="f" stroked="f">
                <v:textbox inset="0,0,0,0">
                  <w:txbxContent>
                    <w:p w14:paraId="4251CD84" w14:textId="04F74ED4" w:rsidR="00253A77" w:rsidRDefault="00253A77" w:rsidP="00253A77">
                      <w:pPr>
                        <w:spacing w:before="19" w:line="243" w:lineRule="exact"/>
                        <w:textAlignment w:val="baseline"/>
                        <w:rPr>
                          <w:rFonts w:ascii="Calibri" w:eastAsia="Calibri" w:hAnsi="Calibri"/>
                          <w:color w:val="000000"/>
                          <w:sz w:val="23"/>
                        </w:rPr>
                      </w:pPr>
                    </w:p>
                  </w:txbxContent>
                </v:textbox>
                <w10:wrap type="square" anchorx="page" anchory="page"/>
              </v:shape>
            </w:pict>
          </mc:Fallback>
        </mc:AlternateContent>
      </w:r>
      <w:r w:rsidRPr="00E06E3A">
        <w:rPr>
          <w:rFonts w:asciiTheme="minorHAnsi" w:eastAsia="Cambria" w:hAnsiTheme="minorHAnsi" w:cstheme="minorHAnsi"/>
          <w:color w:val="355E91"/>
          <w:sz w:val="28"/>
        </w:rPr>
        <w:t>I DIAGNOSTIC ET OBJECTIFS GENERAUX</w:t>
      </w:r>
      <w:bookmarkEnd w:id="1"/>
    </w:p>
    <w:p w14:paraId="040F44A6" w14:textId="77777777" w:rsidR="000662C4" w:rsidRPr="005500D9" w:rsidRDefault="000662C4" w:rsidP="003C3B7C">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 xml:space="preserve">La Guyane souffre de déficit d’aménagement et d’infrastructure notamment du fait de son étendue géographique mais aussi de sa faible densité. </w:t>
      </w:r>
    </w:p>
    <w:p w14:paraId="3B582666" w14:textId="26867BEE" w:rsidR="000662C4" w:rsidRPr="005500D9" w:rsidRDefault="000662C4" w:rsidP="003C3B7C">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Parmi les déficits constatés, celui du numérique, tant à son accès qu’à son utilisation, prive une partie du territoire et la population d’un débouché à l’information, aux bases de savoir, d’échange et de recherche de plus en plus présent dans nos vies au quotidien.</w:t>
      </w:r>
      <w:r w:rsidR="003C3B7C" w:rsidRPr="005500D9">
        <w:rPr>
          <w:rFonts w:asciiTheme="minorHAnsi" w:eastAsia="Calibri" w:hAnsiTheme="minorHAnsi" w:cstheme="minorHAnsi"/>
          <w:sz w:val="22"/>
        </w:rPr>
        <w:t xml:space="preserve"> </w:t>
      </w:r>
      <w:r w:rsidRPr="005500D9">
        <w:rPr>
          <w:rFonts w:asciiTheme="minorHAnsi" w:eastAsia="Calibri" w:hAnsiTheme="minorHAnsi" w:cstheme="minorHAnsi"/>
          <w:sz w:val="22"/>
        </w:rPr>
        <w:t xml:space="preserve">Cette fracture numérique constitue un frein </w:t>
      </w:r>
      <w:r w:rsidR="003C3B7C" w:rsidRPr="005500D9">
        <w:rPr>
          <w:rFonts w:asciiTheme="minorHAnsi" w:eastAsia="Calibri" w:hAnsiTheme="minorHAnsi" w:cstheme="minorHAnsi"/>
          <w:sz w:val="22"/>
        </w:rPr>
        <w:t>pour</w:t>
      </w:r>
      <w:r w:rsidRPr="005500D9">
        <w:rPr>
          <w:rFonts w:asciiTheme="minorHAnsi" w:eastAsia="Calibri" w:hAnsiTheme="minorHAnsi" w:cstheme="minorHAnsi"/>
          <w:sz w:val="22"/>
        </w:rPr>
        <w:t xml:space="preserve"> </w:t>
      </w:r>
      <w:r w:rsidR="003C3B7C" w:rsidRPr="005500D9">
        <w:rPr>
          <w:rFonts w:asciiTheme="minorHAnsi" w:eastAsia="Calibri" w:hAnsiTheme="minorHAnsi" w:cstheme="minorHAnsi"/>
          <w:sz w:val="22"/>
        </w:rPr>
        <w:t>le développement d</w:t>
      </w:r>
      <w:r w:rsidRPr="005500D9">
        <w:rPr>
          <w:rFonts w:asciiTheme="minorHAnsi" w:eastAsia="Calibri" w:hAnsiTheme="minorHAnsi" w:cstheme="minorHAnsi"/>
          <w:sz w:val="22"/>
        </w:rPr>
        <w:t xml:space="preserve">es emplois d’aujourd’hui et de demain qui </w:t>
      </w:r>
      <w:r w:rsidR="003C3B7C" w:rsidRPr="005500D9">
        <w:rPr>
          <w:rFonts w:asciiTheme="minorHAnsi" w:eastAsia="Calibri" w:hAnsiTheme="minorHAnsi" w:cstheme="minorHAnsi"/>
          <w:sz w:val="22"/>
        </w:rPr>
        <w:t>participent</w:t>
      </w:r>
      <w:r w:rsidRPr="005500D9">
        <w:rPr>
          <w:rFonts w:asciiTheme="minorHAnsi" w:eastAsia="Calibri" w:hAnsiTheme="minorHAnsi" w:cstheme="minorHAnsi"/>
          <w:sz w:val="22"/>
        </w:rPr>
        <w:t xml:space="preserve"> de la 4ème révolution industrielle.</w:t>
      </w:r>
    </w:p>
    <w:p w14:paraId="3FC5F756" w14:textId="5BDE8B99" w:rsidR="000662C4" w:rsidRPr="005500D9" w:rsidRDefault="003C3B7C" w:rsidP="003C3B7C">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L</w:t>
      </w:r>
      <w:r w:rsidR="000662C4" w:rsidRPr="005500D9">
        <w:rPr>
          <w:rFonts w:asciiTheme="minorHAnsi" w:eastAsia="Calibri" w:hAnsiTheme="minorHAnsi" w:cstheme="minorHAnsi"/>
          <w:sz w:val="22"/>
        </w:rPr>
        <w:t>a « société de l'information », dans lequel la production, le stockage, la circulation, le traitement et l'exploitation d'informations</w:t>
      </w:r>
      <w:r w:rsidRPr="005500D9">
        <w:rPr>
          <w:rFonts w:asciiTheme="minorHAnsi" w:eastAsia="Calibri" w:hAnsiTheme="minorHAnsi" w:cstheme="minorHAnsi"/>
          <w:sz w:val="22"/>
        </w:rPr>
        <w:t>,</w:t>
      </w:r>
      <w:r w:rsidR="000662C4" w:rsidRPr="005500D9">
        <w:rPr>
          <w:rFonts w:asciiTheme="minorHAnsi" w:eastAsia="Calibri" w:hAnsiTheme="minorHAnsi" w:cstheme="minorHAnsi"/>
          <w:sz w:val="22"/>
        </w:rPr>
        <w:t xml:space="preserve"> </w:t>
      </w:r>
      <w:r w:rsidRPr="005500D9">
        <w:rPr>
          <w:rFonts w:asciiTheme="minorHAnsi" w:eastAsia="Calibri" w:hAnsiTheme="minorHAnsi" w:cstheme="minorHAnsi"/>
          <w:sz w:val="22"/>
        </w:rPr>
        <w:t xml:space="preserve">est </w:t>
      </w:r>
      <w:r w:rsidR="000662C4" w:rsidRPr="005500D9">
        <w:rPr>
          <w:rFonts w:asciiTheme="minorHAnsi" w:eastAsia="Calibri" w:hAnsiTheme="minorHAnsi" w:cstheme="minorHAnsi"/>
          <w:sz w:val="22"/>
        </w:rPr>
        <w:t>co</w:t>
      </w:r>
      <w:r w:rsidRPr="005500D9">
        <w:rPr>
          <w:rFonts w:asciiTheme="minorHAnsi" w:eastAsia="Calibri" w:hAnsiTheme="minorHAnsi" w:cstheme="minorHAnsi"/>
          <w:sz w:val="22"/>
        </w:rPr>
        <w:t>nstitutive</w:t>
      </w:r>
      <w:r w:rsidR="000662C4" w:rsidRPr="005500D9">
        <w:rPr>
          <w:rFonts w:asciiTheme="minorHAnsi" w:eastAsia="Calibri" w:hAnsiTheme="minorHAnsi" w:cstheme="minorHAnsi"/>
          <w:sz w:val="22"/>
        </w:rPr>
        <w:t xml:space="preserve"> </w:t>
      </w:r>
      <w:r w:rsidRPr="005500D9">
        <w:rPr>
          <w:rFonts w:asciiTheme="minorHAnsi" w:eastAsia="Calibri" w:hAnsiTheme="minorHAnsi" w:cstheme="minorHAnsi"/>
          <w:sz w:val="22"/>
        </w:rPr>
        <w:t>d’une</w:t>
      </w:r>
      <w:r w:rsidR="000662C4" w:rsidRPr="005500D9">
        <w:rPr>
          <w:rFonts w:asciiTheme="minorHAnsi" w:eastAsia="Calibri" w:hAnsiTheme="minorHAnsi" w:cstheme="minorHAnsi"/>
          <w:sz w:val="22"/>
        </w:rPr>
        <w:t xml:space="preserve"> nouvelle activité économique prédominante.</w:t>
      </w:r>
    </w:p>
    <w:p w14:paraId="28AE87BE" w14:textId="77777777" w:rsidR="000662C4" w:rsidRPr="005500D9" w:rsidRDefault="000662C4" w:rsidP="003C3B7C">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L’économie mondiale est portée par le numérique dont les échanges sont en pleine croissance et ne connaissent de frein que ceux liés aux recrutements aux compétences et à l’accès aux nouvelles formations.</w:t>
      </w:r>
    </w:p>
    <w:p w14:paraId="1D9FC983" w14:textId="77777777" w:rsidR="000662C4" w:rsidRPr="005500D9" w:rsidRDefault="000662C4" w:rsidP="003C3B7C">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Les renforcements en compétence liés aux mutations des métiers et à leur création, entrainent une forte dépendance dans  la maîtrise de technologie sans cesse en mutation. Les besoins en formations et la montée en charge en compétence des savoirs sont énormes dans un contexte où l’offre doit se développer et se structurer.</w:t>
      </w:r>
    </w:p>
    <w:p w14:paraId="77849EF6" w14:textId="77777777" w:rsidR="000662C4" w:rsidRPr="005500D9" w:rsidRDefault="000662C4" w:rsidP="003C3B7C">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Il s’agit dans le cadre de cet appel à projet, de l’axe 4 du PO FSE Etat, de proposer aux personnes éloignées de l’emploi des outils et des solutions adaptées à leur situation et à leur parcours, en développant l’offre d’accès au numérique pour tous, en améliorant l’accompagnement social et les pratiques d’orientation professionnelle.</w:t>
      </w:r>
    </w:p>
    <w:p w14:paraId="35D32BE5" w14:textId="69449477" w:rsidR="000662C4" w:rsidRPr="005500D9" w:rsidRDefault="000662C4" w:rsidP="003C3B7C">
      <w:pPr>
        <w:spacing w:before="192" w:line="312" w:lineRule="exact"/>
        <w:ind w:left="72" w:right="72"/>
        <w:jc w:val="both"/>
        <w:textAlignment w:val="baseline"/>
        <w:rPr>
          <w:rFonts w:asciiTheme="minorHAnsi" w:eastAsia="Calibri" w:hAnsiTheme="minorHAnsi" w:cstheme="minorHAnsi"/>
          <w:sz w:val="22"/>
        </w:rPr>
      </w:pPr>
      <w:r w:rsidRPr="005500D9">
        <w:rPr>
          <w:rFonts w:asciiTheme="minorHAnsi" w:eastAsia="Calibri" w:hAnsiTheme="minorHAnsi" w:cstheme="minorHAnsi"/>
          <w:sz w:val="22"/>
        </w:rPr>
        <w:t xml:space="preserve">Une attention particulière sera apportée dans la mise en œuvre des actions cofinancées par le FSE pour les bassins d’emploi de l’Ouest (Maroni en particulier) et de l’Est </w:t>
      </w:r>
      <w:r w:rsidR="003C3B7C" w:rsidRPr="005500D9">
        <w:rPr>
          <w:rFonts w:asciiTheme="minorHAnsi" w:eastAsia="Calibri" w:hAnsiTheme="minorHAnsi" w:cstheme="minorHAnsi"/>
          <w:sz w:val="22"/>
        </w:rPr>
        <w:t>de la Guyane.</w:t>
      </w:r>
    </w:p>
    <w:p w14:paraId="7B29B887" w14:textId="77777777" w:rsidR="003C3B7C" w:rsidRPr="00E06E3A" w:rsidRDefault="003C3B7C" w:rsidP="003C3B7C">
      <w:pPr>
        <w:spacing w:before="192" w:line="312" w:lineRule="exact"/>
        <w:ind w:left="72" w:right="72"/>
        <w:jc w:val="both"/>
        <w:textAlignment w:val="baseline"/>
        <w:rPr>
          <w:rFonts w:asciiTheme="minorHAnsi" w:eastAsia="Calibri" w:hAnsiTheme="minorHAnsi" w:cstheme="minorHAnsi"/>
        </w:rPr>
      </w:pPr>
    </w:p>
    <w:p w14:paraId="6D3896BE" w14:textId="5296F48B" w:rsidR="006F55D7" w:rsidRPr="00E06E3A" w:rsidRDefault="00253A77" w:rsidP="003B31EA">
      <w:pPr>
        <w:pStyle w:val="Titre3"/>
        <w:jc w:val="both"/>
        <w:rPr>
          <w:rFonts w:asciiTheme="minorHAnsi" w:eastAsia="Cambria" w:hAnsiTheme="minorHAnsi" w:cstheme="minorHAnsi"/>
          <w:b w:val="0"/>
          <w:color w:val="355E91"/>
          <w:spacing w:val="-1"/>
          <w:sz w:val="28"/>
        </w:rPr>
      </w:pPr>
      <w:bookmarkStart w:id="2" w:name="_Toc477521115"/>
      <w:r w:rsidRPr="00E06E3A">
        <w:rPr>
          <w:rFonts w:asciiTheme="minorHAnsi" w:eastAsia="Cambria" w:hAnsiTheme="minorHAnsi" w:cstheme="minorHAnsi"/>
          <w:color w:val="355E91"/>
          <w:spacing w:val="-1"/>
          <w:sz w:val="28"/>
        </w:rPr>
        <w:t>Changements attendus</w:t>
      </w:r>
      <w:bookmarkEnd w:id="2"/>
    </w:p>
    <w:p w14:paraId="11233672" w14:textId="595A7960" w:rsidR="00C028B8" w:rsidRPr="005500D9" w:rsidRDefault="00E47564" w:rsidP="003C3B7C">
      <w:pPr>
        <w:spacing w:before="192" w:line="312" w:lineRule="exact"/>
        <w:ind w:left="72" w:right="72"/>
        <w:jc w:val="both"/>
        <w:textAlignment w:val="baseline"/>
        <w:rPr>
          <w:rFonts w:asciiTheme="minorHAnsi" w:hAnsiTheme="minorHAnsi" w:cstheme="minorHAnsi"/>
          <w:sz w:val="22"/>
        </w:rPr>
      </w:pPr>
      <w:r w:rsidRPr="005500D9">
        <w:rPr>
          <w:rFonts w:asciiTheme="minorHAnsi" w:eastAsia="Calibri" w:hAnsiTheme="minorHAnsi" w:cstheme="minorHAnsi"/>
          <w:sz w:val="22"/>
        </w:rPr>
        <w:t>L’action</w:t>
      </w:r>
      <w:r w:rsidR="00C028B8" w:rsidRPr="005500D9">
        <w:rPr>
          <w:rFonts w:asciiTheme="minorHAnsi" w:eastAsia="Calibri" w:hAnsiTheme="minorHAnsi" w:cstheme="minorHAnsi"/>
          <w:sz w:val="22"/>
        </w:rPr>
        <w:t xml:space="preserve"> doit contribuer, sous la conduite de la DIECCTE et en lien avec ses partenaires, à</w:t>
      </w:r>
      <w:r w:rsidR="00C028B8" w:rsidRPr="005500D9">
        <w:rPr>
          <w:rFonts w:asciiTheme="minorHAnsi" w:hAnsiTheme="minorHAnsi" w:cstheme="minorHAnsi"/>
          <w:sz w:val="22"/>
        </w:rPr>
        <w:t xml:space="preserve"> atteindre les évolutions suivantes :</w:t>
      </w:r>
    </w:p>
    <w:p w14:paraId="211C8902" w14:textId="77777777" w:rsidR="00253A77" w:rsidRPr="00E06E3A" w:rsidRDefault="00253A77" w:rsidP="00EC5B91">
      <w:pPr>
        <w:pStyle w:val="Paragraphedeliste"/>
        <w:numPr>
          <w:ilvl w:val="0"/>
          <w:numId w:val="13"/>
        </w:numPr>
        <w:spacing w:before="195" w:line="310" w:lineRule="exact"/>
        <w:ind w:right="72"/>
        <w:jc w:val="both"/>
        <w:textAlignment w:val="baseline"/>
        <w:rPr>
          <w:rFonts w:asciiTheme="minorHAnsi" w:eastAsia="Calibri" w:hAnsiTheme="minorHAnsi" w:cstheme="minorHAnsi"/>
          <w:lang w:val="fr-FR"/>
        </w:rPr>
      </w:pPr>
      <w:r w:rsidRPr="00E06E3A">
        <w:rPr>
          <w:rFonts w:asciiTheme="minorHAnsi" w:eastAsia="Calibri" w:hAnsiTheme="minorHAnsi" w:cstheme="minorHAnsi"/>
          <w:lang w:val="fr-FR"/>
        </w:rPr>
        <w:t xml:space="preserve">Augmenter le nombre de </w:t>
      </w:r>
      <w:r w:rsidR="00C028B8" w:rsidRPr="00E06E3A">
        <w:rPr>
          <w:rFonts w:asciiTheme="minorHAnsi" w:eastAsia="Calibri" w:hAnsiTheme="minorHAnsi" w:cstheme="minorHAnsi"/>
          <w:lang w:val="fr-FR"/>
        </w:rPr>
        <w:t>personnes éloignées du marché du travail</w:t>
      </w:r>
      <w:r w:rsidRPr="00E06E3A">
        <w:rPr>
          <w:rFonts w:asciiTheme="minorHAnsi" w:eastAsia="Calibri" w:hAnsiTheme="minorHAnsi" w:cstheme="minorHAnsi"/>
          <w:lang w:val="fr-FR"/>
        </w:rPr>
        <w:t xml:space="preserve"> ayant bénéficié d’une </w:t>
      </w:r>
      <w:r w:rsidR="00C028B8" w:rsidRPr="00E06E3A">
        <w:rPr>
          <w:rFonts w:asciiTheme="minorHAnsi" w:eastAsia="Calibri" w:hAnsiTheme="minorHAnsi" w:cstheme="minorHAnsi"/>
          <w:lang w:val="fr-FR"/>
        </w:rPr>
        <w:t xml:space="preserve">action d’accompagnement ou de </w:t>
      </w:r>
      <w:r w:rsidRPr="00E06E3A">
        <w:rPr>
          <w:rFonts w:asciiTheme="minorHAnsi" w:eastAsia="Calibri" w:hAnsiTheme="minorHAnsi" w:cstheme="minorHAnsi"/>
          <w:lang w:val="fr-FR"/>
        </w:rPr>
        <w:t xml:space="preserve">formation aux outils du </w:t>
      </w:r>
      <w:r w:rsidR="00C028B8" w:rsidRPr="00E06E3A">
        <w:rPr>
          <w:rFonts w:asciiTheme="minorHAnsi" w:eastAsia="Calibri" w:hAnsiTheme="minorHAnsi" w:cstheme="minorHAnsi"/>
          <w:lang w:val="fr-FR"/>
        </w:rPr>
        <w:t>numérique ;</w:t>
      </w:r>
    </w:p>
    <w:p w14:paraId="5EC0CB92" w14:textId="77777777" w:rsidR="00253A77" w:rsidRPr="00E06E3A" w:rsidRDefault="00253A77" w:rsidP="00EC5B91">
      <w:pPr>
        <w:pStyle w:val="Paragraphedeliste"/>
        <w:numPr>
          <w:ilvl w:val="0"/>
          <w:numId w:val="13"/>
        </w:numPr>
        <w:spacing w:before="195" w:line="310" w:lineRule="exact"/>
        <w:ind w:right="72"/>
        <w:jc w:val="both"/>
        <w:textAlignment w:val="baseline"/>
        <w:rPr>
          <w:rFonts w:asciiTheme="minorHAnsi" w:eastAsia="Calibri" w:hAnsiTheme="minorHAnsi" w:cstheme="minorHAnsi"/>
          <w:lang w:val="fr-FR"/>
        </w:rPr>
      </w:pPr>
      <w:r w:rsidRPr="00E06E3A">
        <w:rPr>
          <w:rFonts w:asciiTheme="minorHAnsi" w:eastAsia="Calibri" w:hAnsiTheme="minorHAnsi" w:cstheme="minorHAnsi"/>
          <w:lang w:val="fr-FR"/>
        </w:rPr>
        <w:t xml:space="preserve">Augmenter l'employabilité des publics les plus éloignés du marché du travail pour favoriser leur inclusion sociale et professionnelle </w:t>
      </w:r>
      <w:r w:rsidR="00C028B8" w:rsidRPr="00E06E3A">
        <w:rPr>
          <w:rFonts w:asciiTheme="minorHAnsi" w:eastAsia="Calibri" w:hAnsiTheme="minorHAnsi" w:cstheme="minorHAnsi"/>
          <w:lang w:val="fr-FR"/>
        </w:rPr>
        <w:t>par la construction d’un parcours vers</w:t>
      </w:r>
      <w:r w:rsidRPr="00E06E3A">
        <w:rPr>
          <w:rFonts w:asciiTheme="minorHAnsi" w:eastAsia="Calibri" w:hAnsiTheme="minorHAnsi" w:cstheme="minorHAnsi"/>
          <w:lang w:val="fr-FR"/>
        </w:rPr>
        <w:t xml:space="preserve"> l’emploi</w:t>
      </w:r>
      <w:r w:rsidR="00C028B8" w:rsidRPr="00E06E3A">
        <w:rPr>
          <w:rFonts w:asciiTheme="minorHAnsi" w:eastAsia="Calibri" w:hAnsiTheme="minorHAnsi" w:cstheme="minorHAnsi"/>
          <w:lang w:val="fr-FR"/>
        </w:rPr>
        <w:t> ;</w:t>
      </w:r>
    </w:p>
    <w:p w14:paraId="254E8292" w14:textId="77777777" w:rsidR="00253A77" w:rsidRPr="00E06E3A" w:rsidRDefault="00253A77" w:rsidP="00EC5B91">
      <w:pPr>
        <w:pStyle w:val="Paragraphedeliste"/>
        <w:numPr>
          <w:ilvl w:val="0"/>
          <w:numId w:val="13"/>
        </w:numPr>
        <w:spacing w:before="195" w:line="310" w:lineRule="exact"/>
        <w:ind w:right="72"/>
        <w:jc w:val="both"/>
        <w:textAlignment w:val="baseline"/>
        <w:rPr>
          <w:rFonts w:asciiTheme="minorHAnsi" w:eastAsia="Calibri" w:hAnsiTheme="minorHAnsi" w:cstheme="minorHAnsi"/>
          <w:lang w:val="fr-FR"/>
        </w:rPr>
      </w:pPr>
      <w:r w:rsidRPr="00E06E3A">
        <w:rPr>
          <w:rFonts w:asciiTheme="minorHAnsi" w:eastAsia="Calibri" w:hAnsiTheme="minorHAnsi" w:cstheme="minorHAnsi"/>
          <w:lang w:val="fr-FR"/>
        </w:rPr>
        <w:t xml:space="preserve">Améliorer la couverture territoriale de l’offre </w:t>
      </w:r>
      <w:r w:rsidR="00C028B8" w:rsidRPr="00E06E3A">
        <w:rPr>
          <w:rFonts w:asciiTheme="minorHAnsi" w:eastAsia="Calibri" w:hAnsiTheme="minorHAnsi" w:cstheme="minorHAnsi"/>
          <w:lang w:val="fr-FR"/>
        </w:rPr>
        <w:t xml:space="preserve">d’insertion professionnelle </w:t>
      </w:r>
      <w:r w:rsidR="00EE5BFC" w:rsidRPr="00E06E3A">
        <w:rPr>
          <w:rFonts w:asciiTheme="minorHAnsi" w:eastAsia="Calibri" w:hAnsiTheme="minorHAnsi" w:cstheme="minorHAnsi"/>
          <w:lang w:val="fr-FR"/>
        </w:rPr>
        <w:t xml:space="preserve">des personnes en difficulté </w:t>
      </w:r>
      <w:r w:rsidR="00C028B8" w:rsidRPr="00E06E3A">
        <w:rPr>
          <w:rFonts w:asciiTheme="minorHAnsi" w:eastAsia="Calibri" w:hAnsiTheme="minorHAnsi" w:cstheme="minorHAnsi"/>
          <w:lang w:val="fr-FR"/>
        </w:rPr>
        <w:t xml:space="preserve">en mobilisant les solutions du </w:t>
      </w:r>
      <w:r w:rsidRPr="00E06E3A">
        <w:rPr>
          <w:rFonts w:asciiTheme="minorHAnsi" w:eastAsia="Calibri" w:hAnsiTheme="minorHAnsi" w:cstheme="minorHAnsi"/>
          <w:lang w:val="fr-FR"/>
        </w:rPr>
        <w:t>numérique</w:t>
      </w:r>
      <w:r w:rsidR="00EE5BFC" w:rsidRPr="00E06E3A">
        <w:rPr>
          <w:rFonts w:asciiTheme="minorHAnsi" w:eastAsia="Calibri" w:hAnsiTheme="minorHAnsi" w:cstheme="minorHAnsi"/>
          <w:lang w:val="fr-FR"/>
        </w:rPr>
        <w:t> ;</w:t>
      </w:r>
    </w:p>
    <w:p w14:paraId="4FF3EF68" w14:textId="77777777" w:rsidR="00EE5BFC" w:rsidRPr="00E06E3A" w:rsidRDefault="00EE5BFC" w:rsidP="00EC5B91">
      <w:pPr>
        <w:pStyle w:val="Paragraphedeliste"/>
        <w:numPr>
          <w:ilvl w:val="0"/>
          <w:numId w:val="13"/>
        </w:numPr>
        <w:spacing w:before="195" w:line="310" w:lineRule="exact"/>
        <w:ind w:right="72"/>
        <w:jc w:val="both"/>
        <w:textAlignment w:val="baseline"/>
        <w:rPr>
          <w:rFonts w:asciiTheme="minorHAnsi" w:eastAsia="Calibri" w:hAnsiTheme="minorHAnsi" w:cstheme="minorHAnsi"/>
          <w:lang w:val="fr-FR"/>
        </w:rPr>
      </w:pPr>
      <w:r w:rsidRPr="00E06E3A">
        <w:rPr>
          <w:rFonts w:asciiTheme="minorHAnsi" w:eastAsia="Calibri" w:hAnsiTheme="minorHAnsi" w:cstheme="minorHAnsi"/>
          <w:lang w:val="fr-FR"/>
        </w:rPr>
        <w:t>Contribuer à la réduction de la fracture numérique par la mise en place de solutions durables d’insertion professionnelle ;</w:t>
      </w:r>
    </w:p>
    <w:p w14:paraId="61C4AF3A" w14:textId="77777777" w:rsidR="007832FD" w:rsidRPr="00E06E3A" w:rsidRDefault="007832FD" w:rsidP="001E3320">
      <w:pPr>
        <w:pStyle w:val="Paragraphedeliste"/>
        <w:spacing w:before="195" w:line="310" w:lineRule="exact"/>
        <w:ind w:left="432" w:right="72"/>
        <w:jc w:val="both"/>
        <w:textAlignment w:val="baseline"/>
        <w:rPr>
          <w:rFonts w:asciiTheme="minorHAnsi" w:eastAsia="Calibri" w:hAnsiTheme="minorHAnsi" w:cstheme="minorHAnsi"/>
          <w:lang w:val="fr-FR"/>
        </w:rPr>
      </w:pPr>
    </w:p>
    <w:p w14:paraId="5C3456D9" w14:textId="77777777" w:rsidR="00253A77" w:rsidRPr="00E06E3A" w:rsidRDefault="00EE5BFC" w:rsidP="00EC5B91">
      <w:pPr>
        <w:pStyle w:val="Paragraphedeliste"/>
        <w:numPr>
          <w:ilvl w:val="0"/>
          <w:numId w:val="13"/>
        </w:numPr>
        <w:spacing w:before="195" w:line="310" w:lineRule="exact"/>
        <w:ind w:right="72"/>
        <w:jc w:val="both"/>
        <w:textAlignment w:val="baseline"/>
        <w:rPr>
          <w:rFonts w:asciiTheme="minorHAnsi" w:eastAsia="Calibri" w:hAnsiTheme="minorHAnsi" w:cstheme="minorHAnsi"/>
          <w:b/>
          <w:color w:val="000000"/>
          <w:lang w:val="fr-FR"/>
        </w:rPr>
      </w:pPr>
      <w:r w:rsidRPr="00E06E3A">
        <w:rPr>
          <w:rFonts w:asciiTheme="minorHAnsi" w:eastAsia="Calibri" w:hAnsiTheme="minorHAnsi" w:cstheme="minorHAnsi"/>
          <w:lang w:val="fr-FR"/>
        </w:rPr>
        <w:t>Contribuer</w:t>
      </w:r>
      <w:r w:rsidRPr="00E06E3A">
        <w:rPr>
          <w:rFonts w:asciiTheme="minorHAnsi" w:eastAsia="Calibri" w:hAnsiTheme="minorHAnsi" w:cstheme="minorHAnsi"/>
          <w:spacing w:val="-4"/>
          <w:lang w:val="fr-FR"/>
        </w:rPr>
        <w:t xml:space="preserve"> à la réduction de la pauvreté, et à terme, permettre un accès ou un retour à l'emploi durable dans les nouveaux métiers et usages du numérique</w:t>
      </w:r>
      <w:r w:rsidR="00253A77" w:rsidRPr="00E06E3A">
        <w:rPr>
          <w:rFonts w:asciiTheme="minorHAnsi" w:eastAsia="Calibri" w:hAnsiTheme="minorHAnsi" w:cstheme="minorHAnsi"/>
          <w:b/>
          <w:color w:val="000000"/>
          <w:lang w:val="fr-FR"/>
        </w:rPr>
        <w:t>.</w:t>
      </w:r>
    </w:p>
    <w:bookmarkStart w:id="3" w:name="_Toc477521116"/>
    <w:p w14:paraId="4EC85774" w14:textId="058B9B21" w:rsidR="00EE5BFC" w:rsidRPr="00E06E3A" w:rsidRDefault="00253A77" w:rsidP="003B31EA">
      <w:pPr>
        <w:pStyle w:val="Titre3"/>
        <w:numPr>
          <w:ilvl w:val="0"/>
          <w:numId w:val="13"/>
        </w:numPr>
        <w:rPr>
          <w:rFonts w:asciiTheme="minorHAnsi" w:eastAsia="Cambria" w:hAnsiTheme="minorHAnsi" w:cstheme="minorHAnsi"/>
          <w:color w:val="355E91"/>
          <w:spacing w:val="-1"/>
          <w:sz w:val="28"/>
        </w:rPr>
      </w:pPr>
      <w:r w:rsidRPr="00E06E3A">
        <w:rPr>
          <w:rFonts w:asciiTheme="minorHAnsi" w:eastAsia="Cambria" w:hAnsiTheme="minorHAnsi" w:cstheme="minorHAnsi"/>
          <w:noProof/>
          <w:color w:val="355E91"/>
          <w:spacing w:val="-1"/>
          <w:sz w:val="28"/>
        </w:rPr>
        <mc:AlternateContent>
          <mc:Choice Requires="wps">
            <w:drawing>
              <wp:anchor distT="0" distB="0" distL="0" distR="0" simplePos="0" relativeHeight="251667456" behindDoc="1" locked="0" layoutInCell="1" allowOverlap="1" wp14:anchorId="5381B92C" wp14:editId="32A99E95">
                <wp:simplePos x="0" y="0"/>
                <wp:positionH relativeFrom="page">
                  <wp:posOffset>6984365</wp:posOffset>
                </wp:positionH>
                <wp:positionV relativeFrom="page">
                  <wp:posOffset>9892030</wp:posOffset>
                </wp:positionV>
                <wp:extent cx="183515" cy="168275"/>
                <wp:effectExtent l="2540" t="0" r="4445" b="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1D50" w14:textId="1E97DFBA" w:rsidR="00253A77" w:rsidRDefault="00253A77" w:rsidP="00253A77">
                            <w:pPr>
                              <w:spacing w:before="19" w:line="243" w:lineRule="exact"/>
                              <w:textAlignment w:val="baseline"/>
                              <w:rPr>
                                <w:rFonts w:ascii="Calibri" w:eastAsia="Calibri" w:hAnsi="Calibri"/>
                                <w:color w:val="000000"/>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 o:spid="_x0000_s1030" type="#_x0000_t202" style="position:absolute;left:0;text-align:left;margin-left:549.95pt;margin-top:778.9pt;width:14.45pt;height:13.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" filled="f" stroked="f">
                <v:textbox inset="0,0,0,0">
                  <w:txbxContent>
                    <w:p w14:paraId="39111D50" w14:textId="1E97DFBA" w:rsidR="00253A77" w:rsidRDefault="00253A77" w:rsidP="00253A77">
                      <w:pPr>
                        <w:spacing w:before="19" w:line="243" w:lineRule="exact"/>
                        <w:textAlignment w:val="baseline"/>
                        <w:rPr>
                          <w:rFonts w:ascii="Calibri" w:eastAsia="Calibri" w:hAnsi="Calibri"/>
                          <w:color w:val="000000"/>
                          <w:sz w:val="23"/>
                        </w:rPr>
                      </w:pPr>
                    </w:p>
                  </w:txbxContent>
                </v:textbox>
                <w10:wrap type="square" anchorx="page" anchory="page"/>
              </v:shape>
            </w:pict>
          </mc:Fallback>
        </mc:AlternateContent>
      </w:r>
      <w:r w:rsidRPr="00E06E3A">
        <w:rPr>
          <w:rFonts w:asciiTheme="minorHAnsi" w:eastAsia="Cambria" w:hAnsiTheme="minorHAnsi" w:cstheme="minorHAnsi"/>
          <w:color w:val="355E91"/>
          <w:spacing w:val="-1"/>
          <w:sz w:val="28"/>
        </w:rPr>
        <w:t>Caractéristiques de l’opération</w:t>
      </w:r>
      <w:bookmarkEnd w:id="3"/>
    </w:p>
    <w:p w14:paraId="1A2E998E" w14:textId="77777777" w:rsidR="003B31EA" w:rsidRPr="00E06E3A" w:rsidRDefault="003B31EA" w:rsidP="003B31EA">
      <w:pPr>
        <w:rPr>
          <w:rFonts w:asciiTheme="minorHAnsi" w:hAnsiTheme="minorHAnsi" w:cstheme="minorHAnsi"/>
        </w:rPr>
      </w:pPr>
    </w:p>
    <w:p w14:paraId="76CFD148" w14:textId="478EB380" w:rsidR="00C028B8" w:rsidRPr="005500D9" w:rsidRDefault="00C028B8" w:rsidP="00EC5B91">
      <w:pPr>
        <w:tabs>
          <w:tab w:val="left" w:pos="432"/>
          <w:tab w:val="left" w:pos="864"/>
        </w:tabs>
        <w:spacing w:before="8" w:line="310" w:lineRule="exact"/>
        <w:ind w:right="72"/>
        <w:jc w:val="both"/>
        <w:textAlignment w:val="baseline"/>
        <w:rPr>
          <w:rFonts w:asciiTheme="minorHAnsi" w:eastAsia="Calibri" w:hAnsiTheme="minorHAnsi" w:cstheme="minorHAnsi"/>
          <w:sz w:val="22"/>
        </w:rPr>
      </w:pPr>
      <w:r w:rsidRPr="005500D9">
        <w:rPr>
          <w:rFonts w:asciiTheme="minorHAnsi" w:eastAsia="Batang" w:hAnsiTheme="minorHAnsi" w:cstheme="minorHAnsi"/>
          <w:sz w:val="22"/>
        </w:rPr>
        <w:t>Mise en œuvre de projets qui visent à</w:t>
      </w:r>
      <w:r w:rsidR="003B31EA" w:rsidRPr="005500D9">
        <w:rPr>
          <w:rFonts w:asciiTheme="minorHAnsi" w:eastAsia="Batang" w:hAnsiTheme="minorHAnsi" w:cstheme="minorHAnsi"/>
          <w:sz w:val="22"/>
        </w:rPr>
        <w:t> :</w:t>
      </w:r>
    </w:p>
    <w:p w14:paraId="1D9CB6B0" w14:textId="2D61CF3B" w:rsidR="00EE5BFC" w:rsidRPr="005500D9" w:rsidRDefault="000D502F" w:rsidP="003B31EA">
      <w:pPr>
        <w:numPr>
          <w:ilvl w:val="0"/>
          <w:numId w:val="2"/>
        </w:numPr>
        <w:tabs>
          <w:tab w:val="clear" w:pos="432"/>
          <w:tab w:val="left" w:pos="426"/>
        </w:tabs>
        <w:spacing w:before="8" w:line="310" w:lineRule="exact"/>
        <w:ind w:left="567" w:right="72" w:hanging="283"/>
        <w:jc w:val="both"/>
        <w:textAlignment w:val="baseline"/>
        <w:rPr>
          <w:rFonts w:asciiTheme="minorHAnsi" w:eastAsia="Calibri" w:hAnsiTheme="minorHAnsi" w:cstheme="minorHAnsi"/>
          <w:sz w:val="22"/>
        </w:rPr>
      </w:pPr>
      <w:r w:rsidRPr="005500D9">
        <w:rPr>
          <w:rFonts w:asciiTheme="minorHAnsi" w:eastAsia="Batang" w:hAnsiTheme="minorHAnsi" w:cstheme="minorHAnsi"/>
          <w:sz w:val="22"/>
        </w:rPr>
        <w:lastRenderedPageBreak/>
        <w:tab/>
      </w:r>
      <w:r w:rsidR="00C028B8" w:rsidRPr="005500D9">
        <w:rPr>
          <w:rFonts w:asciiTheme="minorHAnsi" w:eastAsia="Batang" w:hAnsiTheme="minorHAnsi" w:cstheme="minorHAnsi"/>
          <w:sz w:val="22"/>
        </w:rPr>
        <w:t>développer la capacité des personnes les plus vulnérables à utiliser les nouvelles technologies dont l’usage est aujourd’hui nécessaire pour l’</w:t>
      </w:r>
      <w:r w:rsidR="00EE5BFC" w:rsidRPr="005500D9">
        <w:rPr>
          <w:rFonts w:asciiTheme="minorHAnsi" w:eastAsia="Batang" w:hAnsiTheme="minorHAnsi" w:cstheme="minorHAnsi"/>
          <w:sz w:val="22"/>
        </w:rPr>
        <w:t>accès au le marché</w:t>
      </w:r>
      <w:r w:rsidR="00C028B8" w:rsidRPr="005500D9">
        <w:rPr>
          <w:rFonts w:asciiTheme="minorHAnsi" w:eastAsia="Batang" w:hAnsiTheme="minorHAnsi" w:cstheme="minorHAnsi"/>
          <w:sz w:val="22"/>
        </w:rPr>
        <w:t xml:space="preserve"> du travail.</w:t>
      </w:r>
    </w:p>
    <w:p w14:paraId="20193769" w14:textId="18BD8DC9" w:rsidR="00C028B8" w:rsidRPr="005500D9" w:rsidRDefault="000D502F" w:rsidP="003B31EA">
      <w:pPr>
        <w:numPr>
          <w:ilvl w:val="0"/>
          <w:numId w:val="2"/>
        </w:numPr>
        <w:tabs>
          <w:tab w:val="clear" w:pos="432"/>
          <w:tab w:val="left" w:pos="426"/>
        </w:tabs>
        <w:spacing w:before="8" w:line="310" w:lineRule="exact"/>
        <w:ind w:left="567" w:right="72" w:hanging="283"/>
        <w:jc w:val="both"/>
        <w:textAlignment w:val="baseline"/>
        <w:rPr>
          <w:rFonts w:asciiTheme="minorHAnsi" w:eastAsia="Batang" w:hAnsiTheme="minorHAnsi" w:cstheme="minorHAnsi"/>
          <w:sz w:val="22"/>
        </w:rPr>
      </w:pPr>
      <w:r w:rsidRPr="005500D9">
        <w:rPr>
          <w:rFonts w:asciiTheme="minorHAnsi" w:eastAsia="Batang" w:hAnsiTheme="minorHAnsi" w:cstheme="minorHAnsi"/>
          <w:sz w:val="22"/>
        </w:rPr>
        <w:tab/>
      </w:r>
      <w:r w:rsidR="00C028B8" w:rsidRPr="005500D9">
        <w:rPr>
          <w:rFonts w:asciiTheme="minorHAnsi" w:eastAsia="Batang" w:hAnsiTheme="minorHAnsi" w:cstheme="minorHAnsi"/>
          <w:sz w:val="22"/>
        </w:rPr>
        <w:t>former des personnes éloignées de l’emploi pour leur permettre d’acquérir les compétences nécessaires aux métiers du numérique (développeur, animateur de communautés, médiateur numérique, etc..) et les accompagner vers l’emploi/la création d’activité.</w:t>
      </w:r>
    </w:p>
    <w:p w14:paraId="48891196" w14:textId="77777777" w:rsidR="003B31EA" w:rsidRPr="00E06E3A" w:rsidRDefault="003B31EA" w:rsidP="003B31EA">
      <w:pPr>
        <w:tabs>
          <w:tab w:val="left" w:pos="426"/>
        </w:tabs>
        <w:spacing w:before="8" w:line="310" w:lineRule="exact"/>
        <w:ind w:left="567" w:right="72"/>
        <w:jc w:val="both"/>
        <w:textAlignment w:val="baseline"/>
        <w:rPr>
          <w:rFonts w:asciiTheme="minorHAnsi" w:eastAsia="Batang" w:hAnsiTheme="minorHAnsi" w:cstheme="minorHAnsi"/>
        </w:rPr>
      </w:pPr>
    </w:p>
    <w:p w14:paraId="026F76D6" w14:textId="5DCF00B2" w:rsidR="00253A77" w:rsidRPr="00E06E3A" w:rsidRDefault="00253A77" w:rsidP="003B31EA">
      <w:pPr>
        <w:pStyle w:val="Titre3"/>
        <w:numPr>
          <w:ilvl w:val="0"/>
          <w:numId w:val="13"/>
        </w:numPr>
        <w:rPr>
          <w:rFonts w:asciiTheme="minorHAnsi" w:eastAsia="Cambria" w:hAnsiTheme="minorHAnsi" w:cstheme="minorHAnsi"/>
          <w:color w:val="355E91"/>
          <w:spacing w:val="-1"/>
          <w:sz w:val="28"/>
        </w:rPr>
      </w:pPr>
      <w:r w:rsidRPr="00E06E3A">
        <w:rPr>
          <w:rFonts w:asciiTheme="minorHAnsi" w:eastAsia="Cambria" w:hAnsiTheme="minorHAnsi" w:cstheme="minorHAnsi"/>
          <w:color w:val="355E91"/>
          <w:spacing w:val="-1"/>
          <w:sz w:val="28"/>
        </w:rPr>
        <w:t xml:space="preserve"> </w:t>
      </w:r>
      <w:bookmarkStart w:id="4" w:name="_Toc477521117"/>
      <w:r w:rsidRPr="00E06E3A">
        <w:rPr>
          <w:rFonts w:asciiTheme="minorHAnsi" w:eastAsia="Cambria" w:hAnsiTheme="minorHAnsi" w:cstheme="minorHAnsi"/>
          <w:color w:val="355E91"/>
          <w:spacing w:val="-1"/>
          <w:sz w:val="28"/>
        </w:rPr>
        <w:t>Objectifs spécifiques :</w:t>
      </w:r>
      <w:bookmarkEnd w:id="4"/>
    </w:p>
    <w:p w14:paraId="092EB25B" w14:textId="77777777" w:rsidR="00C028B8" w:rsidRPr="00E06E3A" w:rsidRDefault="00C028B8" w:rsidP="00EC5B91">
      <w:pPr>
        <w:autoSpaceDE w:val="0"/>
        <w:autoSpaceDN w:val="0"/>
        <w:adjustRightInd w:val="0"/>
        <w:jc w:val="both"/>
        <w:rPr>
          <w:rFonts w:asciiTheme="minorHAnsi" w:hAnsiTheme="minorHAnsi" w:cstheme="minorHAnsi"/>
        </w:rPr>
      </w:pPr>
    </w:p>
    <w:p w14:paraId="5F7D12E4" w14:textId="77777777" w:rsidR="00C028B8" w:rsidRPr="005500D9" w:rsidRDefault="00C028B8" w:rsidP="00EC5B91">
      <w:pPr>
        <w:autoSpaceDE w:val="0"/>
        <w:autoSpaceDN w:val="0"/>
        <w:adjustRightInd w:val="0"/>
        <w:jc w:val="both"/>
        <w:rPr>
          <w:rFonts w:asciiTheme="minorHAnsi" w:hAnsiTheme="minorHAnsi" w:cstheme="minorHAnsi"/>
          <w:sz w:val="22"/>
        </w:rPr>
      </w:pPr>
      <w:r w:rsidRPr="005500D9">
        <w:rPr>
          <w:rFonts w:asciiTheme="minorHAnsi" w:hAnsiTheme="minorHAnsi" w:cstheme="minorHAnsi"/>
          <w:sz w:val="22"/>
        </w:rPr>
        <w:t>Les diagnostics et les actions conduits dans ce cadre devront intégrer de façon transversale les thématiques de l’égalité entre les femmes et les hommes, de l’innovation et de la lutte contre les discriminations.</w:t>
      </w:r>
    </w:p>
    <w:p w14:paraId="5C4AB0C0" w14:textId="77777777" w:rsidR="00EE5BFC" w:rsidRPr="005500D9" w:rsidRDefault="00EE5BFC" w:rsidP="00EC5B91">
      <w:pPr>
        <w:autoSpaceDE w:val="0"/>
        <w:autoSpaceDN w:val="0"/>
        <w:adjustRightInd w:val="0"/>
        <w:jc w:val="both"/>
        <w:rPr>
          <w:rFonts w:asciiTheme="minorHAnsi" w:hAnsiTheme="minorHAnsi" w:cstheme="minorHAnsi"/>
          <w:sz w:val="22"/>
        </w:rPr>
      </w:pPr>
    </w:p>
    <w:p w14:paraId="386B90F0" w14:textId="77777777" w:rsidR="00EE5BFC" w:rsidRPr="005500D9" w:rsidRDefault="00EE5BFC" w:rsidP="00EC5B91">
      <w:pPr>
        <w:autoSpaceDE w:val="0"/>
        <w:autoSpaceDN w:val="0"/>
        <w:adjustRightInd w:val="0"/>
        <w:jc w:val="both"/>
        <w:rPr>
          <w:rFonts w:asciiTheme="minorHAnsi" w:hAnsiTheme="minorHAnsi" w:cstheme="minorHAnsi"/>
          <w:sz w:val="22"/>
        </w:rPr>
      </w:pPr>
      <w:r w:rsidRPr="005500D9">
        <w:rPr>
          <w:rFonts w:asciiTheme="minorHAnsi" w:hAnsiTheme="minorHAnsi" w:cstheme="minorHAnsi"/>
          <w:sz w:val="22"/>
        </w:rPr>
        <w:t>Un effort particulier sera porté en direction des personnes en situation de handicap, des personnes les plus fragiles issues de ce qui est communément identifié comme le « halo du chômage », les habitants des communes isolées.</w:t>
      </w:r>
    </w:p>
    <w:p w14:paraId="11A42334" w14:textId="7AB33A1A" w:rsidR="00253A77" w:rsidRPr="00E06E3A" w:rsidRDefault="00253A77" w:rsidP="003B31EA">
      <w:pPr>
        <w:pStyle w:val="Titre3"/>
        <w:numPr>
          <w:ilvl w:val="0"/>
          <w:numId w:val="13"/>
        </w:numPr>
        <w:rPr>
          <w:rFonts w:asciiTheme="minorHAnsi" w:eastAsia="Cambria" w:hAnsiTheme="minorHAnsi" w:cstheme="minorHAnsi"/>
          <w:color w:val="355E91"/>
          <w:spacing w:val="-1"/>
          <w:sz w:val="28"/>
        </w:rPr>
      </w:pPr>
      <w:bookmarkStart w:id="5" w:name="_Toc477521118"/>
      <w:r w:rsidRPr="00E06E3A">
        <w:rPr>
          <w:rFonts w:asciiTheme="minorHAnsi" w:eastAsia="Cambria" w:hAnsiTheme="minorHAnsi" w:cstheme="minorHAnsi"/>
          <w:color w:val="355E91"/>
          <w:spacing w:val="-1"/>
          <w:sz w:val="28"/>
        </w:rPr>
        <w:t>Types d’opération :</w:t>
      </w:r>
      <w:bookmarkEnd w:id="5"/>
    </w:p>
    <w:p w14:paraId="60E73776" w14:textId="77777777" w:rsidR="0097352F" w:rsidRPr="00E06E3A" w:rsidRDefault="0097352F" w:rsidP="00EC5B91">
      <w:pPr>
        <w:autoSpaceDE w:val="0"/>
        <w:autoSpaceDN w:val="0"/>
        <w:adjustRightInd w:val="0"/>
        <w:jc w:val="both"/>
        <w:rPr>
          <w:rFonts w:asciiTheme="minorHAnsi" w:hAnsiTheme="minorHAnsi" w:cstheme="minorHAnsi"/>
        </w:rPr>
      </w:pPr>
    </w:p>
    <w:p w14:paraId="2147A534" w14:textId="77777777" w:rsidR="00EE5BFC" w:rsidRPr="00E06E3A" w:rsidRDefault="00EE5BFC" w:rsidP="00EC5B91">
      <w:pPr>
        <w:autoSpaceDE w:val="0"/>
        <w:autoSpaceDN w:val="0"/>
        <w:adjustRightInd w:val="0"/>
        <w:jc w:val="both"/>
        <w:rPr>
          <w:rFonts w:asciiTheme="minorHAnsi" w:hAnsiTheme="minorHAnsi" w:cstheme="minorHAnsi"/>
        </w:rPr>
      </w:pPr>
      <w:r w:rsidRPr="00E06E3A">
        <w:rPr>
          <w:rFonts w:asciiTheme="minorHAnsi" w:hAnsiTheme="minorHAnsi" w:cstheme="minorHAnsi"/>
        </w:rPr>
        <w:t xml:space="preserve">Le porteur de projet sélectionné proposera des actions visant à soutenir l’une ou plusieurs des actions suivantes : </w:t>
      </w:r>
    </w:p>
    <w:p w14:paraId="54996E9E" w14:textId="029F12CD" w:rsidR="005804F2" w:rsidRPr="00E06E3A" w:rsidRDefault="005804F2"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 xml:space="preserve">L’activation de dispositifs d’accès à l’emploi </w:t>
      </w:r>
      <w:r w:rsidR="005967DA" w:rsidRPr="00E06E3A">
        <w:rPr>
          <w:rFonts w:asciiTheme="minorHAnsi" w:eastAsiaTheme="minorHAnsi" w:hAnsiTheme="minorHAnsi" w:cstheme="minorHAnsi"/>
          <w:lang w:val="fr-FR"/>
        </w:rPr>
        <w:t xml:space="preserve">pour les personnes en difficulté </w:t>
      </w:r>
      <w:r w:rsidRPr="00E06E3A">
        <w:rPr>
          <w:rFonts w:asciiTheme="minorHAnsi" w:eastAsiaTheme="minorHAnsi" w:hAnsiTheme="minorHAnsi" w:cstheme="minorHAnsi"/>
          <w:lang w:val="fr-FR"/>
        </w:rPr>
        <w:t xml:space="preserve">par </w:t>
      </w:r>
      <w:r w:rsidR="005967DA" w:rsidRPr="00E06E3A">
        <w:rPr>
          <w:rFonts w:asciiTheme="minorHAnsi" w:eastAsiaTheme="minorHAnsi" w:hAnsiTheme="minorHAnsi" w:cstheme="minorHAnsi"/>
          <w:lang w:val="fr-FR"/>
        </w:rPr>
        <w:t>des</w:t>
      </w:r>
      <w:r w:rsidRPr="00E06E3A">
        <w:rPr>
          <w:rFonts w:asciiTheme="minorHAnsi" w:eastAsiaTheme="minorHAnsi" w:hAnsiTheme="minorHAnsi" w:cstheme="minorHAnsi"/>
          <w:lang w:val="fr-FR"/>
        </w:rPr>
        <w:t xml:space="preserve"> formation</w:t>
      </w:r>
      <w:r w:rsidR="005967DA" w:rsidRPr="00E06E3A">
        <w:rPr>
          <w:rFonts w:asciiTheme="minorHAnsi" w:eastAsiaTheme="minorHAnsi" w:hAnsiTheme="minorHAnsi" w:cstheme="minorHAnsi"/>
          <w:lang w:val="fr-FR"/>
        </w:rPr>
        <w:t>s</w:t>
      </w:r>
      <w:r w:rsidRPr="00E06E3A">
        <w:rPr>
          <w:rFonts w:asciiTheme="minorHAnsi" w:eastAsiaTheme="minorHAnsi" w:hAnsiTheme="minorHAnsi" w:cstheme="minorHAnsi"/>
          <w:lang w:val="fr-FR"/>
        </w:rPr>
        <w:t xml:space="preserve"> aux métiers et usages </w:t>
      </w:r>
      <w:r w:rsidR="003B31EA" w:rsidRPr="00E06E3A">
        <w:rPr>
          <w:rFonts w:asciiTheme="minorHAnsi" w:eastAsiaTheme="minorHAnsi" w:hAnsiTheme="minorHAnsi" w:cstheme="minorHAnsi"/>
          <w:lang w:val="fr-FR"/>
        </w:rPr>
        <w:t>des numériques portés</w:t>
      </w:r>
      <w:r w:rsidR="005967DA" w:rsidRPr="00E06E3A">
        <w:rPr>
          <w:rFonts w:asciiTheme="minorHAnsi" w:eastAsiaTheme="minorHAnsi" w:hAnsiTheme="minorHAnsi" w:cstheme="minorHAnsi"/>
          <w:lang w:val="fr-FR"/>
        </w:rPr>
        <w:t xml:space="preserve"> par des structures d’insertion</w:t>
      </w:r>
      <w:r w:rsidR="0097352F" w:rsidRPr="00E06E3A">
        <w:rPr>
          <w:rFonts w:asciiTheme="minorHAnsi" w:eastAsiaTheme="minorHAnsi" w:hAnsiTheme="minorHAnsi" w:cstheme="minorHAnsi"/>
          <w:lang w:val="fr-FR"/>
        </w:rPr>
        <w:t> ;</w:t>
      </w:r>
    </w:p>
    <w:p w14:paraId="27E740C6" w14:textId="77777777" w:rsidR="005967DA" w:rsidRPr="00E06E3A" w:rsidRDefault="005967DA"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L’organisation d’actions d’insertion professionnelle visant la récupération, le recyclage et la transformation de matériels informatiques dans le cadre des ambitions de l’économie circulaire ;</w:t>
      </w:r>
    </w:p>
    <w:p w14:paraId="15DEA2C1" w14:textId="77777777" w:rsidR="00033E00" w:rsidRPr="00E06E3A" w:rsidRDefault="00033E00"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 xml:space="preserve">La mise en place de formations </w:t>
      </w:r>
      <w:r w:rsidR="005967DA" w:rsidRPr="00E06E3A">
        <w:rPr>
          <w:rFonts w:asciiTheme="minorHAnsi" w:eastAsiaTheme="minorHAnsi" w:hAnsiTheme="minorHAnsi" w:cstheme="minorHAnsi"/>
          <w:lang w:val="fr-FR"/>
        </w:rPr>
        <w:t xml:space="preserve">aux métiers et usages du numérique </w:t>
      </w:r>
      <w:r w:rsidRPr="00E06E3A">
        <w:rPr>
          <w:rFonts w:asciiTheme="minorHAnsi" w:eastAsiaTheme="minorHAnsi" w:hAnsiTheme="minorHAnsi" w:cstheme="minorHAnsi"/>
          <w:lang w:val="fr-FR"/>
        </w:rPr>
        <w:t>accessibles aux personnes en situation de handicap</w:t>
      </w:r>
      <w:r w:rsidR="005967DA" w:rsidRPr="00E06E3A">
        <w:rPr>
          <w:rFonts w:asciiTheme="minorHAnsi" w:eastAsiaTheme="minorHAnsi" w:hAnsiTheme="minorHAnsi" w:cstheme="minorHAnsi"/>
          <w:lang w:val="fr-FR"/>
        </w:rPr>
        <w:t> ;</w:t>
      </w:r>
    </w:p>
    <w:p w14:paraId="0E54A6C1" w14:textId="1C211173" w:rsidR="005804F2" w:rsidRPr="00E06E3A" w:rsidRDefault="005804F2"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L</w:t>
      </w:r>
      <w:r w:rsidR="005967DA" w:rsidRPr="00E06E3A">
        <w:rPr>
          <w:rFonts w:asciiTheme="minorHAnsi" w:eastAsiaTheme="minorHAnsi" w:hAnsiTheme="minorHAnsi" w:cstheme="minorHAnsi"/>
          <w:lang w:val="fr-FR"/>
        </w:rPr>
        <w:t xml:space="preserve">e développement </w:t>
      </w:r>
      <w:r w:rsidRPr="00E06E3A">
        <w:rPr>
          <w:rFonts w:asciiTheme="minorHAnsi" w:eastAsiaTheme="minorHAnsi" w:hAnsiTheme="minorHAnsi" w:cstheme="minorHAnsi"/>
          <w:lang w:val="fr-FR"/>
        </w:rPr>
        <w:t>de formation à distance</w:t>
      </w:r>
      <w:r w:rsidR="00BB17F6" w:rsidRPr="00E06E3A">
        <w:rPr>
          <w:rFonts w:asciiTheme="minorHAnsi" w:eastAsiaTheme="minorHAnsi" w:hAnsiTheme="minorHAnsi" w:cstheme="minorHAnsi"/>
          <w:lang w:val="fr-FR"/>
        </w:rPr>
        <w:t xml:space="preserve"> de </w:t>
      </w:r>
      <w:r w:rsidRPr="00E06E3A">
        <w:rPr>
          <w:rFonts w:asciiTheme="minorHAnsi" w:eastAsiaTheme="minorHAnsi" w:hAnsiTheme="minorHAnsi" w:cstheme="minorHAnsi"/>
          <w:lang w:val="fr-FR"/>
        </w:rPr>
        <w:t xml:space="preserve">type E-learning </w:t>
      </w:r>
      <w:r w:rsidR="005967DA" w:rsidRPr="00E06E3A">
        <w:rPr>
          <w:rFonts w:asciiTheme="minorHAnsi" w:eastAsiaTheme="minorHAnsi" w:hAnsiTheme="minorHAnsi" w:cstheme="minorHAnsi"/>
          <w:lang w:val="fr-FR"/>
        </w:rPr>
        <w:t>visant à</w:t>
      </w:r>
      <w:r w:rsidRPr="00E06E3A">
        <w:rPr>
          <w:rFonts w:asciiTheme="minorHAnsi" w:eastAsiaTheme="minorHAnsi" w:hAnsiTheme="minorHAnsi" w:cstheme="minorHAnsi"/>
          <w:lang w:val="fr-FR"/>
        </w:rPr>
        <w:t xml:space="preserve"> l’acquisition de compétences liés aux outils du numérique</w:t>
      </w:r>
      <w:r w:rsidR="00033E00" w:rsidRPr="00E06E3A">
        <w:rPr>
          <w:rFonts w:asciiTheme="minorHAnsi" w:eastAsiaTheme="minorHAnsi" w:hAnsiTheme="minorHAnsi" w:cstheme="minorHAnsi"/>
          <w:lang w:val="fr-FR"/>
        </w:rPr>
        <w:t xml:space="preserve"> s’inscrivant dans une démarche de parcours d’insertion professionnelle</w:t>
      </w:r>
      <w:r w:rsidRPr="00E06E3A">
        <w:rPr>
          <w:rFonts w:asciiTheme="minorHAnsi" w:eastAsiaTheme="minorHAnsi" w:hAnsiTheme="minorHAnsi" w:cstheme="minorHAnsi"/>
          <w:lang w:val="fr-FR"/>
        </w:rPr>
        <w:t>.</w:t>
      </w:r>
    </w:p>
    <w:p w14:paraId="41DA74C4" w14:textId="77777777" w:rsidR="005804F2" w:rsidRPr="00E06E3A" w:rsidRDefault="005804F2"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L</w:t>
      </w:r>
      <w:r w:rsidR="0097352F" w:rsidRPr="00E06E3A">
        <w:rPr>
          <w:rFonts w:asciiTheme="minorHAnsi" w:eastAsiaTheme="minorHAnsi" w:hAnsiTheme="minorHAnsi" w:cstheme="minorHAnsi"/>
          <w:lang w:val="fr-FR"/>
        </w:rPr>
        <w:t xml:space="preserve">e soutien à des actions de l’économie sociale et solidaire, en proposant par exemple dans le cadre </w:t>
      </w:r>
      <w:r w:rsidR="005967DA" w:rsidRPr="00E06E3A">
        <w:rPr>
          <w:rFonts w:asciiTheme="minorHAnsi" w:eastAsiaTheme="minorHAnsi" w:hAnsiTheme="minorHAnsi" w:cstheme="minorHAnsi"/>
          <w:lang w:val="fr-FR"/>
        </w:rPr>
        <w:t>d</w:t>
      </w:r>
      <w:r w:rsidRPr="00E06E3A">
        <w:rPr>
          <w:rFonts w:asciiTheme="minorHAnsi" w:eastAsiaTheme="minorHAnsi" w:hAnsiTheme="minorHAnsi" w:cstheme="minorHAnsi"/>
          <w:lang w:val="fr-FR"/>
        </w:rPr>
        <w:t xml:space="preserve">e cyber carbets </w:t>
      </w:r>
      <w:r w:rsidR="005967DA" w:rsidRPr="00E06E3A">
        <w:rPr>
          <w:rFonts w:asciiTheme="minorHAnsi" w:eastAsiaTheme="minorHAnsi" w:hAnsiTheme="minorHAnsi" w:cstheme="minorHAnsi"/>
          <w:lang w:val="fr-FR"/>
        </w:rPr>
        <w:t>des solutions d’</w:t>
      </w:r>
      <w:r w:rsidRPr="00E06E3A">
        <w:rPr>
          <w:rFonts w:asciiTheme="minorHAnsi" w:eastAsiaTheme="minorHAnsi" w:hAnsiTheme="minorHAnsi" w:cstheme="minorHAnsi"/>
          <w:lang w:val="fr-FR"/>
        </w:rPr>
        <w:t>accompagne</w:t>
      </w:r>
      <w:r w:rsidR="005967DA" w:rsidRPr="00E06E3A">
        <w:rPr>
          <w:rFonts w:asciiTheme="minorHAnsi" w:eastAsiaTheme="minorHAnsi" w:hAnsiTheme="minorHAnsi" w:cstheme="minorHAnsi"/>
          <w:lang w:val="fr-FR"/>
        </w:rPr>
        <w:t>ment</w:t>
      </w:r>
      <w:r w:rsidRPr="00E06E3A">
        <w:rPr>
          <w:rFonts w:asciiTheme="minorHAnsi" w:eastAsiaTheme="minorHAnsi" w:hAnsiTheme="minorHAnsi" w:cstheme="minorHAnsi"/>
          <w:lang w:val="fr-FR"/>
        </w:rPr>
        <w:t xml:space="preserve"> </w:t>
      </w:r>
      <w:r w:rsidR="005967DA" w:rsidRPr="00E06E3A">
        <w:rPr>
          <w:rFonts w:asciiTheme="minorHAnsi" w:eastAsiaTheme="minorHAnsi" w:hAnsiTheme="minorHAnsi" w:cstheme="minorHAnsi"/>
          <w:lang w:val="fr-FR"/>
        </w:rPr>
        <w:t>au numérique en direction des personnes éloignées du marché du travail ;</w:t>
      </w:r>
    </w:p>
    <w:p w14:paraId="467CFB3C" w14:textId="0EF15999" w:rsidR="00EC5B91" w:rsidRPr="00E06E3A" w:rsidRDefault="0097352F"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La mise en place de plateformes itinérantes offrant aux personnes en difficultés des communes éloignées un accès aux formations et usages du numériques s’inscrivant dans une ambition de parcours d’insertion professio</w:t>
      </w:r>
      <w:r w:rsidR="00BB17F6" w:rsidRPr="00E06E3A">
        <w:rPr>
          <w:rFonts w:asciiTheme="minorHAnsi" w:eastAsiaTheme="minorHAnsi" w:hAnsiTheme="minorHAnsi" w:cstheme="minorHAnsi"/>
          <w:lang w:val="fr-FR"/>
        </w:rPr>
        <w:t>nnelle ;</w:t>
      </w:r>
    </w:p>
    <w:p w14:paraId="272D2643" w14:textId="367D9123" w:rsidR="00C0366C" w:rsidRPr="00E06E3A" w:rsidRDefault="00BB17F6"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L</w:t>
      </w:r>
      <w:r w:rsidR="003C201B" w:rsidRPr="00E06E3A">
        <w:rPr>
          <w:rFonts w:asciiTheme="minorHAnsi" w:eastAsiaTheme="minorHAnsi" w:hAnsiTheme="minorHAnsi" w:cstheme="minorHAnsi"/>
          <w:lang w:val="fr-FR"/>
        </w:rPr>
        <w:t>a r</w:t>
      </w:r>
      <w:r w:rsidR="00C0366C" w:rsidRPr="00E06E3A">
        <w:rPr>
          <w:rFonts w:asciiTheme="minorHAnsi" w:eastAsiaTheme="minorHAnsi" w:hAnsiTheme="minorHAnsi" w:cstheme="minorHAnsi"/>
          <w:lang w:val="fr-FR"/>
        </w:rPr>
        <w:t xml:space="preserve">éalisation et </w:t>
      </w:r>
      <w:r w:rsidRPr="00E06E3A">
        <w:rPr>
          <w:rFonts w:asciiTheme="minorHAnsi" w:eastAsiaTheme="minorHAnsi" w:hAnsiTheme="minorHAnsi" w:cstheme="minorHAnsi"/>
          <w:lang w:val="fr-FR"/>
        </w:rPr>
        <w:t>l’</w:t>
      </w:r>
      <w:r w:rsidR="00C0366C" w:rsidRPr="00E06E3A">
        <w:rPr>
          <w:rFonts w:asciiTheme="minorHAnsi" w:eastAsiaTheme="minorHAnsi" w:hAnsiTheme="minorHAnsi" w:cstheme="minorHAnsi"/>
          <w:lang w:val="fr-FR"/>
        </w:rPr>
        <w:t>accompagnement d’un parcours d</w:t>
      </w:r>
      <w:r w:rsidR="000A7DED" w:rsidRPr="00E06E3A">
        <w:rPr>
          <w:rFonts w:asciiTheme="minorHAnsi" w:eastAsiaTheme="minorHAnsi" w:hAnsiTheme="minorHAnsi" w:cstheme="minorHAnsi"/>
          <w:lang w:val="fr-FR"/>
        </w:rPr>
        <w:t>’</w:t>
      </w:r>
      <w:r w:rsidR="00C0366C" w:rsidRPr="00E06E3A">
        <w:rPr>
          <w:rFonts w:asciiTheme="minorHAnsi" w:eastAsiaTheme="minorHAnsi" w:hAnsiTheme="minorHAnsi" w:cstheme="minorHAnsi"/>
          <w:lang w:val="fr-FR"/>
        </w:rPr>
        <w:t>initiation et de</w:t>
      </w:r>
      <w:r w:rsidR="000A7DED" w:rsidRPr="00E06E3A">
        <w:rPr>
          <w:rFonts w:asciiTheme="minorHAnsi" w:eastAsiaTheme="minorHAnsi" w:hAnsiTheme="minorHAnsi" w:cstheme="minorHAnsi"/>
          <w:lang w:val="fr-FR"/>
        </w:rPr>
        <w:t xml:space="preserve"> découverte des métiers du numériques </w:t>
      </w:r>
      <w:r w:rsidR="00C0366C" w:rsidRPr="00E06E3A">
        <w:rPr>
          <w:rFonts w:asciiTheme="minorHAnsi" w:eastAsiaTheme="minorHAnsi" w:hAnsiTheme="minorHAnsi" w:cstheme="minorHAnsi"/>
          <w:lang w:val="fr-FR"/>
        </w:rPr>
        <w:t>proposant</w:t>
      </w:r>
      <w:r w:rsidR="000A7DED" w:rsidRPr="00E06E3A">
        <w:rPr>
          <w:rFonts w:asciiTheme="minorHAnsi" w:eastAsiaTheme="minorHAnsi" w:hAnsiTheme="minorHAnsi" w:cstheme="minorHAnsi"/>
          <w:lang w:val="fr-FR"/>
        </w:rPr>
        <w:t xml:space="preserve"> aux jeunes des perspectives de carrières dans le</w:t>
      </w:r>
      <w:r w:rsidR="00C0366C" w:rsidRPr="00E06E3A">
        <w:rPr>
          <w:rFonts w:asciiTheme="minorHAnsi" w:eastAsiaTheme="minorHAnsi" w:hAnsiTheme="minorHAnsi" w:cstheme="minorHAnsi"/>
          <w:lang w:val="fr-FR"/>
        </w:rPr>
        <w:t xml:space="preserve"> domaine du numérique (</w:t>
      </w:r>
      <w:r w:rsidR="000A7DED" w:rsidRPr="00E06E3A">
        <w:rPr>
          <w:rFonts w:asciiTheme="minorHAnsi" w:eastAsiaTheme="minorHAnsi" w:hAnsiTheme="minorHAnsi" w:cstheme="minorHAnsi"/>
          <w:lang w:val="fr-FR"/>
        </w:rPr>
        <w:t>audiovisuel, montage, appareil photo, création de sites internet)</w:t>
      </w:r>
      <w:r w:rsidRPr="00E06E3A">
        <w:rPr>
          <w:rFonts w:asciiTheme="minorHAnsi" w:eastAsiaTheme="minorHAnsi" w:hAnsiTheme="minorHAnsi" w:cstheme="minorHAnsi"/>
          <w:lang w:val="fr-FR"/>
        </w:rPr>
        <w:t> ;</w:t>
      </w:r>
    </w:p>
    <w:p w14:paraId="5EE068E2" w14:textId="015436DD" w:rsidR="003C201B" w:rsidRPr="00E06E3A" w:rsidRDefault="003C201B" w:rsidP="00EC5B91">
      <w:pPr>
        <w:pStyle w:val="Paragraphedeliste"/>
        <w:numPr>
          <w:ilvl w:val="0"/>
          <w:numId w:val="10"/>
        </w:numPr>
        <w:autoSpaceDE w:val="0"/>
        <w:autoSpaceDN w:val="0"/>
        <w:adjustRightInd w:val="0"/>
        <w:jc w:val="both"/>
        <w:rPr>
          <w:rFonts w:asciiTheme="minorHAnsi" w:eastAsiaTheme="minorHAnsi" w:hAnsiTheme="minorHAnsi" w:cstheme="minorHAnsi"/>
          <w:lang w:val="fr-FR"/>
        </w:rPr>
      </w:pPr>
      <w:r w:rsidRPr="00E06E3A">
        <w:rPr>
          <w:rFonts w:asciiTheme="minorHAnsi" w:eastAsiaTheme="minorHAnsi" w:hAnsiTheme="minorHAnsi" w:cstheme="minorHAnsi"/>
          <w:lang w:val="fr-FR"/>
        </w:rPr>
        <w:t>L</w:t>
      </w:r>
      <w:r w:rsidR="00BB17F6" w:rsidRPr="00E06E3A">
        <w:rPr>
          <w:rFonts w:asciiTheme="minorHAnsi" w:eastAsiaTheme="minorHAnsi" w:hAnsiTheme="minorHAnsi" w:cstheme="minorHAnsi"/>
          <w:lang w:val="fr-FR"/>
        </w:rPr>
        <w:t>’</w:t>
      </w:r>
      <w:r w:rsidRPr="00E06E3A">
        <w:rPr>
          <w:rFonts w:asciiTheme="minorHAnsi" w:eastAsiaTheme="minorHAnsi" w:hAnsiTheme="minorHAnsi" w:cstheme="minorHAnsi"/>
          <w:lang w:val="fr-FR"/>
        </w:rPr>
        <w:t xml:space="preserve">animation d’ateliers accueillant le public cible </w:t>
      </w:r>
      <w:r w:rsidR="00BB17F6" w:rsidRPr="00E06E3A">
        <w:rPr>
          <w:rFonts w:asciiTheme="minorHAnsi" w:eastAsiaTheme="minorHAnsi" w:hAnsiTheme="minorHAnsi" w:cstheme="minorHAnsi"/>
          <w:lang w:val="fr-FR"/>
        </w:rPr>
        <w:t>dans le cadre d</w:t>
      </w:r>
      <w:r w:rsidR="00C94996" w:rsidRPr="00E06E3A">
        <w:rPr>
          <w:rFonts w:asciiTheme="minorHAnsi" w:eastAsiaTheme="minorHAnsi" w:hAnsiTheme="minorHAnsi" w:cstheme="minorHAnsi"/>
          <w:lang w:val="fr-FR"/>
        </w:rPr>
        <w:t xml:space="preserve">e </w:t>
      </w:r>
      <w:r w:rsidRPr="00E06E3A">
        <w:rPr>
          <w:rFonts w:asciiTheme="minorHAnsi" w:eastAsiaTheme="minorHAnsi" w:hAnsiTheme="minorHAnsi" w:cstheme="minorHAnsi"/>
          <w:lang w:val="fr-FR"/>
        </w:rPr>
        <w:t>chantiers participatifs en rapport avec le</w:t>
      </w:r>
      <w:r w:rsidR="00BB17F6" w:rsidRPr="00E06E3A">
        <w:rPr>
          <w:rFonts w:asciiTheme="minorHAnsi" w:eastAsiaTheme="minorHAnsi" w:hAnsiTheme="minorHAnsi" w:cstheme="minorHAnsi"/>
          <w:lang w:val="fr-FR"/>
        </w:rPr>
        <w:t>s domaines du</w:t>
      </w:r>
      <w:r w:rsidRPr="00E06E3A">
        <w:rPr>
          <w:rFonts w:asciiTheme="minorHAnsi" w:eastAsiaTheme="minorHAnsi" w:hAnsiTheme="minorHAnsi" w:cstheme="minorHAnsi"/>
          <w:lang w:val="fr-FR"/>
        </w:rPr>
        <w:t xml:space="preserve"> numérique notamment par l’utilisation des réseaux sociaux dans une logique d’i</w:t>
      </w:r>
      <w:r w:rsidR="00BB17F6" w:rsidRPr="00E06E3A">
        <w:rPr>
          <w:rFonts w:asciiTheme="minorHAnsi" w:eastAsiaTheme="minorHAnsi" w:hAnsiTheme="minorHAnsi" w:cstheme="minorHAnsi"/>
          <w:lang w:val="fr-FR"/>
        </w:rPr>
        <w:t>nsertion professionnelle</w:t>
      </w:r>
      <w:r w:rsidRPr="00E06E3A">
        <w:rPr>
          <w:rFonts w:asciiTheme="minorHAnsi" w:eastAsiaTheme="minorHAnsi" w:hAnsiTheme="minorHAnsi" w:cstheme="minorHAnsi"/>
          <w:lang w:val="fr-FR"/>
        </w:rPr>
        <w:t>.</w:t>
      </w:r>
    </w:p>
    <w:p w14:paraId="0A2194D0" w14:textId="77777777" w:rsidR="00C0366C" w:rsidRPr="00E06E3A" w:rsidRDefault="00C0366C" w:rsidP="00BB17F6">
      <w:pPr>
        <w:pStyle w:val="Paragraphedeliste"/>
        <w:autoSpaceDE w:val="0"/>
        <w:autoSpaceDN w:val="0"/>
        <w:adjustRightInd w:val="0"/>
        <w:jc w:val="both"/>
        <w:rPr>
          <w:rFonts w:asciiTheme="minorHAnsi" w:eastAsiaTheme="minorHAnsi" w:hAnsiTheme="minorHAnsi" w:cstheme="minorHAnsi"/>
          <w:lang w:val="fr-FR"/>
        </w:rPr>
      </w:pPr>
    </w:p>
    <w:p w14:paraId="415D59B2" w14:textId="77777777" w:rsidR="00BB17F6" w:rsidRPr="00E06E3A" w:rsidRDefault="00BB17F6" w:rsidP="00BB17F6">
      <w:pPr>
        <w:pStyle w:val="Paragraphedeliste"/>
        <w:autoSpaceDE w:val="0"/>
        <w:autoSpaceDN w:val="0"/>
        <w:adjustRightInd w:val="0"/>
        <w:jc w:val="both"/>
        <w:rPr>
          <w:rFonts w:asciiTheme="minorHAnsi" w:eastAsiaTheme="minorHAnsi" w:hAnsiTheme="minorHAnsi" w:cstheme="minorHAnsi"/>
          <w:lang w:val="fr-FR"/>
        </w:rPr>
      </w:pPr>
    </w:p>
    <w:p w14:paraId="3546E6BE" w14:textId="77777777" w:rsidR="00BB17F6" w:rsidRPr="00E06E3A" w:rsidRDefault="00BB17F6" w:rsidP="00BB17F6">
      <w:pPr>
        <w:pStyle w:val="Paragraphedeliste"/>
        <w:autoSpaceDE w:val="0"/>
        <w:autoSpaceDN w:val="0"/>
        <w:adjustRightInd w:val="0"/>
        <w:jc w:val="both"/>
        <w:rPr>
          <w:rFonts w:asciiTheme="minorHAnsi" w:eastAsiaTheme="minorHAnsi" w:hAnsiTheme="minorHAnsi" w:cstheme="minorHAnsi"/>
          <w:lang w:val="fr-FR"/>
        </w:rPr>
      </w:pPr>
    </w:p>
    <w:p w14:paraId="6A153E43" w14:textId="77777777" w:rsidR="00253A77" w:rsidRPr="00E06E3A" w:rsidRDefault="00253A77" w:rsidP="00DC4828">
      <w:pPr>
        <w:pStyle w:val="Titre3"/>
        <w:rPr>
          <w:rFonts w:asciiTheme="minorHAnsi" w:eastAsia="Calibri" w:hAnsiTheme="minorHAnsi" w:cstheme="minorHAnsi"/>
          <w:color w:val="4E81BD"/>
          <w:w w:val="75"/>
          <w:sz w:val="31"/>
        </w:rPr>
      </w:pPr>
      <w:bookmarkStart w:id="6" w:name="_Toc477521119"/>
      <w:r w:rsidRPr="00E06E3A">
        <w:rPr>
          <w:rFonts w:asciiTheme="minorHAnsi" w:eastAsia="Calibri" w:hAnsiTheme="minorHAnsi" w:cstheme="minorHAnsi"/>
          <w:color w:val="4E81BD"/>
          <w:w w:val="75"/>
          <w:sz w:val="31"/>
        </w:rPr>
        <w:t>-</w:t>
      </w:r>
      <w:r w:rsidRPr="00E06E3A">
        <w:rPr>
          <w:rFonts w:asciiTheme="minorHAnsi" w:eastAsia="Calibri" w:hAnsiTheme="minorHAnsi" w:cstheme="minorHAnsi"/>
          <w:color w:val="4E81BD"/>
          <w:w w:val="75"/>
          <w:sz w:val="31"/>
        </w:rPr>
        <w:tab/>
      </w:r>
      <w:r w:rsidRPr="00E06E3A">
        <w:rPr>
          <w:rFonts w:asciiTheme="minorHAnsi" w:eastAsia="Cambria" w:hAnsiTheme="minorHAnsi" w:cstheme="minorHAnsi"/>
          <w:color w:val="4E81BD"/>
          <w:sz w:val="26"/>
        </w:rPr>
        <w:t>Indicateurs de réalisation et de résultats de la priorité d’investissement 9.i</w:t>
      </w:r>
      <w:bookmarkEnd w:id="6"/>
    </w:p>
    <w:p w14:paraId="4C029257" w14:textId="77777777" w:rsidR="00253A77" w:rsidRPr="00E06E3A" w:rsidRDefault="00253A77" w:rsidP="00EC5B91">
      <w:pPr>
        <w:spacing w:before="355" w:line="253" w:lineRule="exact"/>
        <w:ind w:left="72" w:right="72"/>
        <w:jc w:val="both"/>
        <w:textAlignment w:val="baseline"/>
        <w:rPr>
          <w:rFonts w:asciiTheme="minorHAnsi" w:eastAsia="Cambria" w:hAnsiTheme="minorHAnsi" w:cstheme="minorHAnsi"/>
          <w:i/>
          <w:color w:val="4E81BD"/>
          <w:spacing w:val="13"/>
        </w:rPr>
      </w:pPr>
      <w:r w:rsidRPr="00E06E3A">
        <w:rPr>
          <w:rFonts w:asciiTheme="minorHAnsi" w:eastAsia="Cambria" w:hAnsiTheme="minorHAnsi" w:cstheme="minorHAnsi"/>
          <w:i/>
          <w:color w:val="4E81BD"/>
          <w:spacing w:val="13"/>
        </w:rPr>
        <w:t>Indicateurs de réalisation :</w:t>
      </w:r>
    </w:p>
    <w:p w14:paraId="19B4F311" w14:textId="77777777" w:rsidR="00253A77" w:rsidRPr="005500D9" w:rsidRDefault="00253A77" w:rsidP="00EC5B91">
      <w:pPr>
        <w:tabs>
          <w:tab w:val="left" w:pos="792"/>
        </w:tabs>
        <w:spacing w:before="50" w:line="248" w:lineRule="exact"/>
        <w:ind w:left="432" w:right="72"/>
        <w:jc w:val="both"/>
        <w:textAlignment w:val="baseline"/>
        <w:rPr>
          <w:rFonts w:asciiTheme="minorHAnsi" w:eastAsia="Calibri" w:hAnsiTheme="minorHAnsi" w:cstheme="minorHAnsi"/>
          <w:color w:val="000000"/>
          <w:spacing w:val="-4"/>
          <w:sz w:val="22"/>
        </w:rPr>
      </w:pPr>
      <w:r w:rsidRPr="005500D9">
        <w:rPr>
          <w:rFonts w:asciiTheme="minorHAnsi" w:eastAsia="Calibri" w:hAnsiTheme="minorHAnsi" w:cstheme="minorHAnsi"/>
          <w:color w:val="000000"/>
          <w:spacing w:val="-4"/>
          <w:sz w:val="22"/>
        </w:rPr>
        <w:t>-</w:t>
      </w:r>
      <w:r w:rsidRPr="005500D9">
        <w:rPr>
          <w:rFonts w:asciiTheme="minorHAnsi" w:eastAsia="Calibri" w:hAnsiTheme="minorHAnsi" w:cstheme="minorHAnsi"/>
          <w:color w:val="000000"/>
          <w:spacing w:val="-4"/>
          <w:sz w:val="22"/>
        </w:rPr>
        <w:tab/>
        <w:t>chômeurs, y compris les chômeurs de longue durée</w:t>
      </w:r>
    </w:p>
    <w:p w14:paraId="4DDD9663" w14:textId="77777777" w:rsidR="00253A77" w:rsidRPr="005500D9" w:rsidRDefault="00253A77" w:rsidP="00EC5B91">
      <w:pPr>
        <w:tabs>
          <w:tab w:val="left" w:pos="1224"/>
        </w:tabs>
        <w:spacing w:before="59" w:line="248" w:lineRule="exact"/>
        <w:ind w:left="864" w:right="72"/>
        <w:jc w:val="both"/>
        <w:textAlignment w:val="baseline"/>
        <w:rPr>
          <w:rFonts w:asciiTheme="minorHAnsi" w:eastAsia="Calibri" w:hAnsiTheme="minorHAnsi" w:cstheme="minorHAnsi"/>
          <w:color w:val="000000"/>
          <w:spacing w:val="-3"/>
          <w:sz w:val="22"/>
        </w:rPr>
      </w:pPr>
      <w:r w:rsidRPr="005500D9">
        <w:rPr>
          <w:rFonts w:asciiTheme="minorHAnsi" w:eastAsia="Calibri" w:hAnsiTheme="minorHAnsi" w:cstheme="minorHAnsi"/>
          <w:color w:val="000000"/>
          <w:spacing w:val="-3"/>
          <w:sz w:val="22"/>
        </w:rPr>
        <w:t>-</w:t>
      </w:r>
      <w:r w:rsidRPr="005500D9">
        <w:rPr>
          <w:rFonts w:asciiTheme="minorHAnsi" w:eastAsia="Calibri" w:hAnsiTheme="minorHAnsi" w:cstheme="minorHAnsi"/>
          <w:color w:val="000000"/>
          <w:spacing w:val="-3"/>
          <w:sz w:val="22"/>
        </w:rPr>
        <w:tab/>
        <w:t>cible intermédiaire à justifier en 2018 : 3280 dont 60% de femmes</w:t>
      </w:r>
    </w:p>
    <w:p w14:paraId="48DF2B2E" w14:textId="77777777" w:rsidR="00253A77" w:rsidRPr="005500D9" w:rsidRDefault="00253A77" w:rsidP="00EC5B91">
      <w:pPr>
        <w:tabs>
          <w:tab w:val="left" w:pos="1224"/>
        </w:tabs>
        <w:spacing w:before="64" w:line="246" w:lineRule="exact"/>
        <w:ind w:left="864" w:right="72"/>
        <w:jc w:val="both"/>
        <w:textAlignment w:val="baseline"/>
        <w:rPr>
          <w:rFonts w:asciiTheme="minorHAnsi" w:eastAsia="Calibri" w:hAnsiTheme="minorHAnsi" w:cstheme="minorHAnsi"/>
          <w:color w:val="000000"/>
          <w:spacing w:val="-4"/>
          <w:sz w:val="22"/>
        </w:rPr>
      </w:pPr>
      <w:r w:rsidRPr="005500D9">
        <w:rPr>
          <w:rFonts w:asciiTheme="minorHAnsi" w:eastAsia="Calibri" w:hAnsiTheme="minorHAnsi" w:cstheme="minorHAnsi"/>
          <w:color w:val="000000"/>
          <w:spacing w:val="-4"/>
          <w:sz w:val="22"/>
        </w:rPr>
        <w:t>-</w:t>
      </w:r>
      <w:r w:rsidRPr="005500D9">
        <w:rPr>
          <w:rFonts w:asciiTheme="minorHAnsi" w:eastAsia="Calibri" w:hAnsiTheme="minorHAnsi" w:cstheme="minorHAnsi"/>
          <w:color w:val="000000"/>
          <w:spacing w:val="-4"/>
          <w:sz w:val="22"/>
        </w:rPr>
        <w:tab/>
        <w:t>Cible en 2023 10560 dont 60% de femmes</w:t>
      </w:r>
    </w:p>
    <w:p w14:paraId="34886E09" w14:textId="77777777" w:rsidR="00253A77" w:rsidRPr="005500D9" w:rsidRDefault="00253A77" w:rsidP="00EC5B91">
      <w:pPr>
        <w:tabs>
          <w:tab w:val="left" w:pos="792"/>
        </w:tabs>
        <w:spacing w:before="61" w:line="248" w:lineRule="exact"/>
        <w:ind w:left="432" w:right="72"/>
        <w:jc w:val="both"/>
        <w:textAlignment w:val="baseline"/>
        <w:rPr>
          <w:rFonts w:asciiTheme="minorHAnsi" w:eastAsia="Calibri" w:hAnsiTheme="minorHAnsi" w:cstheme="minorHAnsi"/>
          <w:color w:val="000000"/>
          <w:spacing w:val="-4"/>
          <w:sz w:val="22"/>
        </w:rPr>
      </w:pPr>
      <w:r w:rsidRPr="005500D9">
        <w:rPr>
          <w:rFonts w:asciiTheme="minorHAnsi" w:eastAsia="Calibri" w:hAnsiTheme="minorHAnsi" w:cstheme="minorHAnsi"/>
          <w:color w:val="000000"/>
          <w:spacing w:val="-4"/>
          <w:sz w:val="22"/>
        </w:rPr>
        <w:t>-</w:t>
      </w:r>
      <w:r w:rsidRPr="005500D9">
        <w:rPr>
          <w:rFonts w:asciiTheme="minorHAnsi" w:eastAsia="Calibri" w:hAnsiTheme="minorHAnsi" w:cstheme="minorHAnsi"/>
          <w:color w:val="000000"/>
          <w:spacing w:val="-4"/>
          <w:sz w:val="22"/>
        </w:rPr>
        <w:tab/>
        <w:t>personnes inactives : 5 440 dont 60% de femmes</w:t>
      </w:r>
    </w:p>
    <w:p w14:paraId="13AD1988" w14:textId="77777777" w:rsidR="0097352F" w:rsidRPr="00E06E3A" w:rsidRDefault="0097352F" w:rsidP="00EC5B91">
      <w:pPr>
        <w:spacing w:before="4" w:line="287" w:lineRule="exact"/>
        <w:ind w:left="144" w:right="36"/>
        <w:jc w:val="both"/>
        <w:textAlignment w:val="baseline"/>
        <w:rPr>
          <w:rFonts w:asciiTheme="minorHAnsi" w:eastAsia="Times New Roman" w:hAnsiTheme="minorHAnsi" w:cstheme="minorHAnsi"/>
          <w:i/>
          <w:color w:val="4E81BD"/>
          <w:spacing w:val="11"/>
          <w:sz w:val="25"/>
        </w:rPr>
      </w:pPr>
    </w:p>
    <w:p w14:paraId="72B92409" w14:textId="77777777" w:rsidR="00253A77" w:rsidRPr="00E06E3A" w:rsidRDefault="00253A77" w:rsidP="00EC5B91">
      <w:pPr>
        <w:spacing w:before="4" w:line="287" w:lineRule="exact"/>
        <w:ind w:left="144" w:right="36"/>
        <w:jc w:val="both"/>
        <w:textAlignment w:val="baseline"/>
        <w:rPr>
          <w:rFonts w:asciiTheme="minorHAnsi" w:eastAsia="Times New Roman" w:hAnsiTheme="minorHAnsi" w:cstheme="minorHAnsi"/>
          <w:i/>
          <w:color w:val="4E81BD"/>
          <w:spacing w:val="11"/>
          <w:sz w:val="25"/>
        </w:rPr>
      </w:pPr>
      <w:r w:rsidRPr="00E06E3A">
        <w:rPr>
          <w:rFonts w:asciiTheme="minorHAnsi" w:hAnsiTheme="minorHAnsi" w:cstheme="minorHAnsi"/>
          <w:noProof/>
        </w:rPr>
        <mc:AlternateContent>
          <mc:Choice Requires="wps">
            <w:drawing>
              <wp:anchor distT="0" distB="0" distL="0" distR="0" simplePos="0" relativeHeight="251668480" behindDoc="1" locked="0" layoutInCell="1" allowOverlap="1" wp14:anchorId="30358C8D" wp14:editId="115DCF92">
                <wp:simplePos x="0" y="0"/>
                <wp:positionH relativeFrom="page">
                  <wp:posOffset>6984365</wp:posOffset>
                </wp:positionH>
                <wp:positionV relativeFrom="page">
                  <wp:posOffset>9898380</wp:posOffset>
                </wp:positionV>
                <wp:extent cx="186690" cy="160655"/>
                <wp:effectExtent l="2540" t="1905" r="1270" b="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35F4" w14:textId="436EABB3" w:rsidR="00253A77" w:rsidRDefault="00253A77" w:rsidP="00253A77">
                            <w:pPr>
                              <w:spacing w:before="12" w:line="240" w:lineRule="exact"/>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31" type="#_x0000_t202" style="position:absolute;left:0;text-align:left;margin-left:549.95pt;margin-top:779.4pt;width:14.7pt;height:12.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" filled="f" stroked="f">
                <v:textbox inset="0,0,0,0">
                  <w:txbxContent>
                    <w:p w14:paraId="368735F4" w14:textId="436EABB3" w:rsidR="00253A77" w:rsidRDefault="00253A77" w:rsidP="00253A77">
                      <w:pPr>
                        <w:spacing w:before="12" w:line="240" w:lineRule="exact"/>
                        <w:textAlignment w:val="baseline"/>
                        <w:rPr>
                          <w:rFonts w:ascii="Calibri" w:eastAsia="Calibri" w:hAnsi="Calibri"/>
                          <w:color w:val="000000"/>
                        </w:rPr>
                      </w:pPr>
                    </w:p>
                  </w:txbxContent>
                </v:textbox>
                <w10:wrap type="square" anchorx="page" anchory="page"/>
              </v:shape>
            </w:pict>
          </mc:Fallback>
        </mc:AlternateContent>
      </w:r>
      <w:r w:rsidRPr="00E06E3A">
        <w:rPr>
          <w:rFonts w:asciiTheme="minorHAnsi" w:eastAsia="Times New Roman" w:hAnsiTheme="minorHAnsi" w:cstheme="minorHAnsi"/>
          <w:i/>
          <w:color w:val="4E81BD"/>
          <w:spacing w:val="11"/>
          <w:sz w:val="25"/>
        </w:rPr>
        <w:t>Indicateurs de résultat :</w:t>
      </w:r>
    </w:p>
    <w:p w14:paraId="43A85EDC" w14:textId="4B1FDD5B" w:rsidR="00253A77" w:rsidRPr="005500D9" w:rsidRDefault="00E66822" w:rsidP="00EC5B91">
      <w:pPr>
        <w:spacing w:line="303" w:lineRule="exact"/>
        <w:ind w:left="792" w:right="36" w:hanging="288"/>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w:t>
      </w:r>
      <w:r w:rsidRPr="005500D9">
        <w:rPr>
          <w:rFonts w:asciiTheme="minorHAnsi" w:eastAsia="Calibri" w:hAnsiTheme="minorHAnsi" w:cstheme="minorHAnsi"/>
          <w:color w:val="000000"/>
          <w:sz w:val="22"/>
        </w:rPr>
        <w:tab/>
      </w:r>
      <w:r w:rsidR="00253A77" w:rsidRPr="005500D9">
        <w:rPr>
          <w:rFonts w:asciiTheme="minorHAnsi" w:eastAsia="Calibri" w:hAnsiTheme="minorHAnsi" w:cstheme="minorHAnsi"/>
          <w:color w:val="000000"/>
          <w:sz w:val="22"/>
        </w:rPr>
        <w:t xml:space="preserve">participants défavorisés à la recherche d'un emploi, suivant un enseignement, une </w:t>
      </w:r>
      <w:r w:rsidR="00253A77" w:rsidRPr="005500D9">
        <w:rPr>
          <w:rFonts w:asciiTheme="minorHAnsi" w:eastAsia="Calibri" w:hAnsiTheme="minorHAnsi" w:cstheme="minorHAnsi"/>
          <w:color w:val="000000"/>
          <w:sz w:val="22"/>
        </w:rPr>
        <w:br/>
        <w:t>formation menant à une qualification, ou exerçant un emploi, y compris à titre indépendant, au terme de leur participation : objectif à atteindre</w:t>
      </w:r>
      <w:r w:rsidR="003B31EA" w:rsidRPr="005500D9">
        <w:rPr>
          <w:rFonts w:asciiTheme="minorHAnsi" w:eastAsia="Calibri" w:hAnsiTheme="minorHAnsi" w:cstheme="minorHAnsi"/>
          <w:color w:val="000000"/>
          <w:sz w:val="22"/>
        </w:rPr>
        <w:t xml:space="preserve"> en 2023 </w:t>
      </w:r>
      <w:proofErr w:type="gramStart"/>
      <w:r w:rsidR="003B31EA" w:rsidRPr="005500D9">
        <w:rPr>
          <w:rFonts w:asciiTheme="minorHAnsi" w:eastAsia="Calibri" w:hAnsiTheme="minorHAnsi" w:cstheme="minorHAnsi"/>
          <w:color w:val="000000"/>
          <w:sz w:val="22"/>
        </w:rPr>
        <w:t xml:space="preserve">: </w:t>
      </w:r>
      <w:r w:rsidR="00253A77" w:rsidRPr="005500D9">
        <w:rPr>
          <w:rFonts w:asciiTheme="minorHAnsi" w:eastAsia="Calibri" w:hAnsiTheme="minorHAnsi" w:cstheme="minorHAnsi"/>
          <w:color w:val="000000"/>
          <w:sz w:val="22"/>
        </w:rPr>
        <w:t xml:space="preserve"> 15</w:t>
      </w:r>
      <w:proofErr w:type="gramEnd"/>
      <w:r w:rsidR="00253A77" w:rsidRPr="005500D9">
        <w:rPr>
          <w:rFonts w:asciiTheme="minorHAnsi" w:eastAsia="Calibri" w:hAnsiTheme="minorHAnsi" w:cstheme="minorHAnsi"/>
          <w:color w:val="000000"/>
          <w:sz w:val="22"/>
        </w:rPr>
        <w:t>%</w:t>
      </w:r>
      <w:r w:rsidR="003B31EA" w:rsidRPr="005500D9">
        <w:rPr>
          <w:rFonts w:asciiTheme="minorHAnsi" w:eastAsia="Calibri" w:hAnsiTheme="minorHAnsi" w:cstheme="minorHAnsi"/>
          <w:color w:val="000000"/>
          <w:sz w:val="22"/>
        </w:rPr>
        <w:t xml:space="preserve"> des publics soutenus</w:t>
      </w:r>
      <w:r w:rsidR="00253A77" w:rsidRPr="005500D9">
        <w:rPr>
          <w:rFonts w:asciiTheme="minorHAnsi" w:eastAsia="Calibri" w:hAnsiTheme="minorHAnsi" w:cstheme="minorHAnsi"/>
          <w:color w:val="000000"/>
          <w:sz w:val="22"/>
        </w:rPr>
        <w:t xml:space="preserve"> </w:t>
      </w:r>
    </w:p>
    <w:p w14:paraId="58892D32" w14:textId="77777777" w:rsidR="00253A77" w:rsidRPr="00E06E3A" w:rsidRDefault="00253A77" w:rsidP="00DC4828">
      <w:pPr>
        <w:pStyle w:val="Titre2"/>
        <w:rPr>
          <w:rFonts w:asciiTheme="minorHAnsi" w:eastAsia="Cambria" w:hAnsiTheme="minorHAnsi" w:cstheme="minorHAnsi"/>
          <w:b w:val="0"/>
          <w:color w:val="355E91"/>
          <w:sz w:val="28"/>
        </w:rPr>
      </w:pPr>
      <w:bookmarkStart w:id="7" w:name="_Toc477521120"/>
      <w:r w:rsidRPr="00E06E3A">
        <w:rPr>
          <w:rFonts w:asciiTheme="minorHAnsi" w:eastAsia="Cambria" w:hAnsiTheme="minorHAnsi" w:cstheme="minorHAnsi"/>
          <w:color w:val="355E91"/>
          <w:sz w:val="28"/>
        </w:rPr>
        <w:t>II CRITÈRES DE SÉLECTION</w:t>
      </w:r>
      <w:bookmarkEnd w:id="7"/>
    </w:p>
    <w:p w14:paraId="2197CF6D" w14:textId="207BC0BB" w:rsidR="00253A77" w:rsidRPr="005500D9" w:rsidRDefault="00253A77" w:rsidP="00EC5B91">
      <w:pPr>
        <w:spacing w:before="313" w:line="307" w:lineRule="exact"/>
        <w:ind w:left="144" w:right="36"/>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Pour répondre à l’appel à projet des conditions liées à un cofinancement européen, à la nature des opérations sont à respecter</w:t>
      </w:r>
      <w:r w:rsidR="003B31EA" w:rsidRPr="005500D9">
        <w:rPr>
          <w:rFonts w:asciiTheme="minorHAnsi" w:eastAsia="Calibri" w:hAnsiTheme="minorHAnsi" w:cstheme="minorHAnsi"/>
          <w:color w:val="000000"/>
          <w:sz w:val="22"/>
        </w:rPr>
        <w:t>.</w:t>
      </w:r>
    </w:p>
    <w:p w14:paraId="57FD5087" w14:textId="77777777" w:rsidR="00253A77" w:rsidRPr="00E06E3A" w:rsidRDefault="00253A77" w:rsidP="00DC4828">
      <w:pPr>
        <w:pStyle w:val="Titre2"/>
        <w:rPr>
          <w:rFonts w:asciiTheme="minorHAnsi" w:eastAsia="Cambria" w:hAnsiTheme="minorHAnsi" w:cstheme="minorHAnsi"/>
          <w:b w:val="0"/>
          <w:color w:val="4E81BD"/>
        </w:rPr>
      </w:pPr>
      <w:bookmarkStart w:id="8" w:name="_Toc477521121"/>
      <w:r w:rsidRPr="00E06E3A">
        <w:rPr>
          <w:rFonts w:asciiTheme="minorHAnsi" w:eastAsia="Cambria" w:hAnsiTheme="minorHAnsi" w:cstheme="minorHAnsi"/>
          <w:color w:val="4E81BD"/>
        </w:rPr>
        <w:t>Critères de recevabilité des projets</w:t>
      </w:r>
      <w:bookmarkEnd w:id="8"/>
    </w:p>
    <w:p w14:paraId="2C073345" w14:textId="77777777" w:rsidR="00253A77" w:rsidRPr="005500D9" w:rsidRDefault="00253A77" w:rsidP="00EC5B91">
      <w:pPr>
        <w:numPr>
          <w:ilvl w:val="0"/>
          <w:numId w:val="3"/>
        </w:numPr>
        <w:tabs>
          <w:tab w:val="clear" w:pos="360"/>
          <w:tab w:val="left" w:pos="504"/>
        </w:tabs>
        <w:spacing w:before="64" w:line="403" w:lineRule="exact"/>
        <w:ind w:left="504" w:right="36"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b/>
          <w:color w:val="000000"/>
          <w:sz w:val="22"/>
        </w:rPr>
        <w:t>Complétude du dossier de demande de subvention</w:t>
      </w:r>
      <w:r w:rsidRPr="005500D9">
        <w:rPr>
          <w:rFonts w:asciiTheme="minorHAnsi" w:eastAsia="Calibri" w:hAnsiTheme="minorHAnsi" w:cstheme="minorHAnsi"/>
          <w:color w:val="000000"/>
          <w:sz w:val="22"/>
        </w:rPr>
        <w:t xml:space="preserve"> au regard des pièces demandées dans la demande de subvention FSE ;</w:t>
      </w:r>
    </w:p>
    <w:p w14:paraId="2B46AAF2" w14:textId="77777777" w:rsidR="00253A77" w:rsidRPr="005500D9" w:rsidRDefault="00253A77" w:rsidP="00EC5B91">
      <w:pPr>
        <w:numPr>
          <w:ilvl w:val="0"/>
          <w:numId w:val="4"/>
        </w:numPr>
        <w:tabs>
          <w:tab w:val="clear" w:pos="360"/>
          <w:tab w:val="left" w:pos="504"/>
        </w:tabs>
        <w:spacing w:before="157" w:line="265" w:lineRule="exact"/>
        <w:ind w:left="504" w:right="36"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b/>
          <w:color w:val="000000"/>
          <w:sz w:val="22"/>
        </w:rPr>
        <w:t>Etre à jour des cotisations sociales et fiscales</w:t>
      </w:r>
      <w:r w:rsidRPr="005500D9">
        <w:rPr>
          <w:rFonts w:asciiTheme="minorHAnsi" w:eastAsia="Calibri" w:hAnsiTheme="minorHAnsi" w:cstheme="minorHAnsi"/>
          <w:color w:val="000000"/>
          <w:sz w:val="22"/>
        </w:rPr>
        <w:t xml:space="preserve"> (ou bénéficier d’un moratoire) ;</w:t>
      </w:r>
    </w:p>
    <w:p w14:paraId="5118C753" w14:textId="77777777" w:rsidR="00253A77" w:rsidRPr="005500D9" w:rsidRDefault="00253A77" w:rsidP="00EC5B91">
      <w:pPr>
        <w:numPr>
          <w:ilvl w:val="0"/>
          <w:numId w:val="3"/>
        </w:numPr>
        <w:tabs>
          <w:tab w:val="clear" w:pos="360"/>
          <w:tab w:val="left" w:pos="504"/>
        </w:tabs>
        <w:spacing w:before="4" w:line="404" w:lineRule="exact"/>
        <w:ind w:left="504" w:right="36"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b/>
          <w:color w:val="000000"/>
          <w:sz w:val="22"/>
        </w:rPr>
        <w:t>Capacité financière</w:t>
      </w:r>
      <w:r w:rsidRPr="005500D9">
        <w:rPr>
          <w:rFonts w:asciiTheme="minorHAnsi" w:eastAsia="Calibri" w:hAnsiTheme="minorHAnsi" w:cstheme="minorHAnsi"/>
          <w:color w:val="000000"/>
          <w:sz w:val="22"/>
        </w:rPr>
        <w:t xml:space="preserve"> du porteur de projet à mener l’action à son terme (par exemple : attestations des cofinanceurs, ...) ;</w:t>
      </w:r>
    </w:p>
    <w:p w14:paraId="3EA3AAF2" w14:textId="77777777" w:rsidR="00253A77" w:rsidRPr="005500D9" w:rsidRDefault="00253A77" w:rsidP="00EC5B91">
      <w:pPr>
        <w:numPr>
          <w:ilvl w:val="0"/>
          <w:numId w:val="3"/>
        </w:numPr>
        <w:tabs>
          <w:tab w:val="clear" w:pos="360"/>
          <w:tab w:val="left" w:pos="504"/>
        </w:tabs>
        <w:spacing w:before="151" w:line="265" w:lineRule="exact"/>
        <w:ind w:left="504" w:right="36" w:hanging="360"/>
        <w:jc w:val="both"/>
        <w:textAlignment w:val="baseline"/>
        <w:rPr>
          <w:rFonts w:asciiTheme="minorHAnsi" w:eastAsia="Calibri" w:hAnsiTheme="minorHAnsi" w:cstheme="minorHAnsi"/>
          <w:color w:val="000000"/>
          <w:spacing w:val="-2"/>
          <w:sz w:val="22"/>
        </w:rPr>
      </w:pPr>
      <w:r w:rsidRPr="005500D9">
        <w:rPr>
          <w:rFonts w:asciiTheme="minorHAnsi" w:eastAsia="Calibri" w:hAnsiTheme="minorHAnsi" w:cstheme="minorHAnsi"/>
          <w:b/>
          <w:color w:val="000000"/>
          <w:spacing w:val="-2"/>
          <w:sz w:val="22"/>
        </w:rPr>
        <w:t>Capacité technique et de gestion de la subvention FSE</w:t>
      </w:r>
      <w:r w:rsidRPr="005500D9">
        <w:rPr>
          <w:rFonts w:asciiTheme="minorHAnsi" w:eastAsia="Calibri" w:hAnsiTheme="minorHAnsi" w:cstheme="minorHAnsi"/>
          <w:color w:val="000000"/>
          <w:spacing w:val="-2"/>
          <w:sz w:val="22"/>
        </w:rPr>
        <w:t>, et notamment :</w:t>
      </w:r>
    </w:p>
    <w:p w14:paraId="034DA094" w14:textId="77777777" w:rsidR="002E373B" w:rsidRPr="005500D9" w:rsidRDefault="00253A77" w:rsidP="003B31EA">
      <w:pPr>
        <w:spacing w:before="161" w:line="250" w:lineRule="exact"/>
        <w:ind w:left="426" w:right="36"/>
        <w:jc w:val="both"/>
        <w:textAlignment w:val="baseline"/>
        <w:rPr>
          <w:rFonts w:asciiTheme="minorHAnsi" w:eastAsia="Cambria" w:hAnsiTheme="minorHAnsi" w:cstheme="minorHAnsi"/>
          <w:color w:val="000000"/>
          <w:sz w:val="22"/>
        </w:rPr>
      </w:pPr>
      <w:r w:rsidRPr="005500D9">
        <w:rPr>
          <w:rFonts w:asciiTheme="minorHAnsi" w:eastAsia="Cambria" w:hAnsiTheme="minorHAnsi" w:cstheme="minorHAnsi"/>
          <w:color w:val="000000"/>
          <w:sz w:val="22"/>
        </w:rPr>
        <w:t xml:space="preserve">- </w:t>
      </w:r>
      <w:r w:rsidRPr="005500D9">
        <w:rPr>
          <w:rFonts w:asciiTheme="minorHAnsi" w:eastAsia="Calibri" w:hAnsiTheme="minorHAnsi" w:cstheme="minorHAnsi"/>
          <w:color w:val="000000"/>
          <w:sz w:val="20"/>
        </w:rPr>
        <w:t>l’obligation disposer d’un outil (par exemple : accès à Ma Démarche FSE) et de mettre en place des modalités de</w:t>
      </w:r>
      <w:r w:rsidR="002E373B" w:rsidRPr="005500D9">
        <w:rPr>
          <w:rFonts w:asciiTheme="minorHAnsi" w:eastAsia="Cambria" w:hAnsiTheme="minorHAnsi" w:cstheme="minorHAnsi"/>
          <w:color w:val="000000"/>
          <w:sz w:val="22"/>
        </w:rPr>
        <w:t xml:space="preserve"> </w:t>
      </w:r>
      <w:r w:rsidRPr="005500D9">
        <w:rPr>
          <w:rFonts w:asciiTheme="minorHAnsi" w:eastAsia="Calibri" w:hAnsiTheme="minorHAnsi" w:cstheme="minorHAnsi"/>
          <w:color w:val="000000"/>
          <w:spacing w:val="-3"/>
          <w:sz w:val="20"/>
        </w:rPr>
        <w:t>collecte de données sur l’avancement du projet et sur les participants (données liées aux indicateurs de réalisation et</w:t>
      </w:r>
      <w:r w:rsidR="002E373B" w:rsidRPr="005500D9">
        <w:rPr>
          <w:rFonts w:asciiTheme="minorHAnsi" w:eastAsia="Cambria" w:hAnsiTheme="minorHAnsi" w:cstheme="minorHAnsi"/>
          <w:color w:val="000000"/>
          <w:sz w:val="22"/>
        </w:rPr>
        <w:t xml:space="preserve"> </w:t>
      </w:r>
      <w:r w:rsidRPr="005500D9">
        <w:rPr>
          <w:rFonts w:asciiTheme="minorHAnsi" w:eastAsia="Calibri" w:hAnsiTheme="minorHAnsi" w:cstheme="minorHAnsi"/>
          <w:color w:val="000000"/>
          <w:spacing w:val="-4"/>
          <w:sz w:val="20"/>
        </w:rPr>
        <w:t>de résultat du PO, données financières, suivi des participants) ;</w:t>
      </w:r>
    </w:p>
    <w:p w14:paraId="1BE5FFBE" w14:textId="5FD668E0" w:rsidR="00253A77" w:rsidRPr="005500D9" w:rsidRDefault="002E373B" w:rsidP="003B31EA">
      <w:pPr>
        <w:spacing w:before="161" w:line="250" w:lineRule="exact"/>
        <w:ind w:left="426" w:right="36"/>
        <w:jc w:val="both"/>
        <w:textAlignment w:val="baseline"/>
        <w:rPr>
          <w:rFonts w:asciiTheme="minorHAnsi" w:eastAsia="Cambria" w:hAnsiTheme="minorHAnsi" w:cstheme="minorHAnsi"/>
          <w:color w:val="000000"/>
          <w:sz w:val="22"/>
        </w:rPr>
      </w:pPr>
      <w:r w:rsidRPr="005500D9">
        <w:rPr>
          <w:rFonts w:asciiTheme="minorHAnsi" w:eastAsia="Cambria" w:hAnsiTheme="minorHAnsi" w:cstheme="minorHAnsi"/>
          <w:color w:val="000000"/>
          <w:spacing w:val="-2"/>
          <w:sz w:val="22"/>
        </w:rPr>
        <w:t xml:space="preserve">- </w:t>
      </w:r>
      <w:r w:rsidR="00253A77" w:rsidRPr="005500D9">
        <w:rPr>
          <w:rFonts w:asciiTheme="minorHAnsi" w:eastAsia="Calibri" w:hAnsiTheme="minorHAnsi" w:cstheme="minorHAnsi"/>
          <w:color w:val="000000"/>
          <w:spacing w:val="-2"/>
          <w:sz w:val="20"/>
        </w:rPr>
        <w:t>la remontée de façon régulière de l’état des dépenses et de leur justification, ainsi que les bilans intermédiaires et</w:t>
      </w:r>
      <w:r w:rsidRPr="005500D9">
        <w:rPr>
          <w:rFonts w:asciiTheme="minorHAnsi" w:eastAsia="Cambria" w:hAnsiTheme="minorHAnsi" w:cstheme="minorHAnsi"/>
          <w:color w:val="000000"/>
          <w:sz w:val="22"/>
        </w:rPr>
        <w:t xml:space="preserve"> </w:t>
      </w:r>
      <w:r w:rsidRPr="005500D9">
        <w:rPr>
          <w:rFonts w:asciiTheme="minorHAnsi" w:eastAsia="Calibri" w:hAnsiTheme="minorHAnsi" w:cstheme="minorHAnsi"/>
          <w:color w:val="000000"/>
          <w:spacing w:val="-4"/>
          <w:sz w:val="20"/>
        </w:rPr>
        <w:t xml:space="preserve">finaux </w:t>
      </w:r>
      <w:r w:rsidR="00253A77" w:rsidRPr="005500D9">
        <w:rPr>
          <w:rFonts w:asciiTheme="minorHAnsi" w:eastAsia="Calibri" w:hAnsiTheme="minorHAnsi" w:cstheme="minorHAnsi"/>
          <w:color w:val="000000"/>
          <w:spacing w:val="-4"/>
          <w:sz w:val="20"/>
        </w:rPr>
        <w:t>;</w:t>
      </w:r>
    </w:p>
    <w:p w14:paraId="0E46B2B7" w14:textId="0141332A" w:rsidR="00253A77" w:rsidRPr="005500D9" w:rsidRDefault="00253A77" w:rsidP="003B31EA">
      <w:pPr>
        <w:spacing w:before="146" w:line="250" w:lineRule="exact"/>
        <w:ind w:left="426" w:right="36"/>
        <w:jc w:val="both"/>
        <w:textAlignment w:val="baseline"/>
        <w:rPr>
          <w:rFonts w:asciiTheme="minorHAnsi" w:eastAsia="Cambria" w:hAnsiTheme="minorHAnsi" w:cstheme="minorHAnsi"/>
          <w:color w:val="000000"/>
          <w:spacing w:val="6"/>
          <w:sz w:val="22"/>
        </w:rPr>
      </w:pPr>
      <w:r w:rsidRPr="005500D9">
        <w:rPr>
          <w:rFonts w:asciiTheme="minorHAnsi" w:eastAsia="Cambria" w:hAnsiTheme="minorHAnsi" w:cstheme="minorHAnsi"/>
          <w:color w:val="000000"/>
          <w:spacing w:val="6"/>
          <w:sz w:val="22"/>
        </w:rPr>
        <w:t xml:space="preserve">- </w:t>
      </w:r>
      <w:r w:rsidRPr="005500D9">
        <w:rPr>
          <w:rFonts w:asciiTheme="minorHAnsi" w:eastAsia="Calibri" w:hAnsiTheme="minorHAnsi" w:cstheme="minorHAnsi"/>
          <w:color w:val="000000"/>
          <w:spacing w:val="6"/>
          <w:sz w:val="20"/>
        </w:rPr>
        <w:t>l’obligation de tenir une comptabilité séparée / une codification pour la traçabilité des crédits FSE dans la</w:t>
      </w:r>
      <w:r w:rsidR="002E373B" w:rsidRPr="005500D9">
        <w:rPr>
          <w:rFonts w:asciiTheme="minorHAnsi" w:eastAsia="Cambria" w:hAnsiTheme="minorHAnsi" w:cstheme="minorHAnsi"/>
          <w:color w:val="000000"/>
          <w:spacing w:val="6"/>
          <w:sz w:val="22"/>
        </w:rPr>
        <w:t xml:space="preserve"> </w:t>
      </w:r>
      <w:r w:rsidRPr="005500D9">
        <w:rPr>
          <w:rFonts w:asciiTheme="minorHAnsi" w:eastAsia="Calibri" w:hAnsiTheme="minorHAnsi" w:cstheme="minorHAnsi"/>
          <w:color w:val="000000"/>
          <w:spacing w:val="-4"/>
          <w:sz w:val="20"/>
        </w:rPr>
        <w:t>comptabilité de la structure ;</w:t>
      </w:r>
    </w:p>
    <w:p w14:paraId="39920207" w14:textId="77777777" w:rsidR="002E373B" w:rsidRPr="005500D9" w:rsidRDefault="00253A77" w:rsidP="002E373B">
      <w:pPr>
        <w:numPr>
          <w:ilvl w:val="0"/>
          <w:numId w:val="4"/>
        </w:numPr>
        <w:tabs>
          <w:tab w:val="clear" w:pos="360"/>
          <w:tab w:val="left" w:pos="504"/>
        </w:tabs>
        <w:spacing w:after="121" w:line="404" w:lineRule="exact"/>
        <w:ind w:left="504" w:right="3600" w:hanging="360"/>
        <w:jc w:val="both"/>
        <w:textAlignment w:val="baseline"/>
        <w:rPr>
          <w:rFonts w:asciiTheme="minorHAnsi" w:eastAsia="Calibri" w:hAnsiTheme="minorHAnsi" w:cstheme="minorHAnsi"/>
          <w:color w:val="000000"/>
          <w:spacing w:val="-3"/>
          <w:sz w:val="22"/>
        </w:rPr>
      </w:pPr>
      <w:r w:rsidRPr="005500D9">
        <w:rPr>
          <w:rFonts w:asciiTheme="minorHAnsi" w:eastAsia="Calibri" w:hAnsiTheme="minorHAnsi" w:cstheme="minorHAnsi"/>
          <w:color w:val="000000"/>
          <w:spacing w:val="-3"/>
          <w:sz w:val="22"/>
        </w:rPr>
        <w:t xml:space="preserve">Respect de la règlementation applicable au projet </w:t>
      </w:r>
      <w:r w:rsidR="002E373B" w:rsidRPr="005500D9">
        <w:rPr>
          <w:rFonts w:asciiTheme="minorHAnsi" w:eastAsia="Calibri" w:hAnsiTheme="minorHAnsi" w:cstheme="minorHAnsi"/>
          <w:color w:val="000000"/>
          <w:spacing w:val="-3"/>
          <w:sz w:val="22"/>
        </w:rPr>
        <w:t>et notamment :</w:t>
      </w:r>
    </w:p>
    <w:p w14:paraId="4942CAEE" w14:textId="098AD0B1" w:rsidR="00253A77" w:rsidRPr="005500D9" w:rsidRDefault="00253A77" w:rsidP="002E373B">
      <w:pPr>
        <w:tabs>
          <w:tab w:val="left" w:pos="360"/>
        </w:tabs>
        <w:spacing w:after="121" w:line="404" w:lineRule="exact"/>
        <w:ind w:left="504" w:right="3600"/>
        <w:jc w:val="both"/>
        <w:textAlignment w:val="baseline"/>
        <w:rPr>
          <w:rFonts w:asciiTheme="minorHAnsi" w:eastAsia="Calibri" w:hAnsiTheme="minorHAnsi" w:cstheme="minorHAnsi"/>
          <w:color w:val="000000"/>
          <w:spacing w:val="-3"/>
          <w:sz w:val="22"/>
        </w:rPr>
      </w:pPr>
      <w:r w:rsidRPr="005500D9">
        <w:rPr>
          <w:rFonts w:asciiTheme="minorHAnsi" w:eastAsia="Cambria" w:hAnsiTheme="minorHAnsi" w:cstheme="minorHAnsi"/>
          <w:color w:val="000000"/>
          <w:spacing w:val="-3"/>
          <w:sz w:val="22"/>
        </w:rPr>
        <w:t xml:space="preserve">- </w:t>
      </w:r>
      <w:r w:rsidRPr="005500D9">
        <w:rPr>
          <w:rFonts w:asciiTheme="minorHAnsi" w:eastAsia="Calibri" w:hAnsiTheme="minorHAnsi" w:cstheme="minorHAnsi"/>
          <w:color w:val="000000"/>
          <w:spacing w:val="-3"/>
          <w:sz w:val="20"/>
        </w:rPr>
        <w:t>la règlementation liée aux marchés publics et aides d’Etat</w:t>
      </w:r>
      <w:r w:rsidR="003B31EA" w:rsidRPr="005500D9">
        <w:rPr>
          <w:rStyle w:val="Appelnotedebasdep"/>
          <w:rFonts w:asciiTheme="minorHAnsi" w:eastAsia="Calibri" w:hAnsiTheme="minorHAnsi" w:cstheme="minorHAnsi"/>
          <w:color w:val="000000"/>
          <w:spacing w:val="-3"/>
          <w:sz w:val="20"/>
        </w:rPr>
        <w:footnoteReference w:id="1"/>
      </w:r>
      <w:r w:rsidRPr="005500D9">
        <w:rPr>
          <w:rFonts w:asciiTheme="minorHAnsi" w:eastAsia="Calibri" w:hAnsiTheme="minorHAnsi" w:cstheme="minorHAnsi"/>
          <w:color w:val="000000"/>
          <w:spacing w:val="-3"/>
          <w:sz w:val="20"/>
        </w:rPr>
        <w:t xml:space="preserve">, le cas échéant </w:t>
      </w:r>
    </w:p>
    <w:p w14:paraId="24EF01C2" w14:textId="77777777" w:rsidR="003B31EA" w:rsidRPr="00E06E3A" w:rsidRDefault="00253A77" w:rsidP="003B31EA">
      <w:pPr>
        <w:ind w:left="105" w:right="2991"/>
        <w:jc w:val="both"/>
        <w:textAlignment w:val="baseline"/>
        <w:rPr>
          <w:rFonts w:asciiTheme="minorHAnsi" w:eastAsia="Calibri" w:hAnsiTheme="minorHAnsi" w:cstheme="minorHAnsi"/>
          <w:color w:val="000000"/>
          <w:spacing w:val="-1"/>
        </w:rPr>
      </w:pPr>
      <w:r w:rsidRPr="00E06E3A">
        <w:rPr>
          <w:rFonts w:asciiTheme="minorHAnsi" w:hAnsiTheme="minorHAnsi" w:cstheme="minorHAnsi"/>
          <w:noProof/>
        </w:rPr>
        <w:lastRenderedPageBreak/>
        <w:drawing>
          <wp:inline distT="0" distB="0" distL="0" distR="0" wp14:anchorId="56F0DF6A" wp14:editId="28931D80">
            <wp:extent cx="5788325" cy="2294626"/>
            <wp:effectExtent l="0" t="0" r="3175" b="0"/>
            <wp:docPr id="2"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2"/>
                    <a:stretch>
                      <a:fillRect/>
                    </a:stretch>
                  </pic:blipFill>
                  <pic:spPr>
                    <a:xfrm>
                      <a:off x="0" y="0"/>
                      <a:ext cx="5799869" cy="2299202"/>
                    </a:xfrm>
                    <a:prstGeom prst="rect">
                      <a:avLst/>
                    </a:prstGeom>
                  </pic:spPr>
                </pic:pic>
              </a:graphicData>
            </a:graphic>
          </wp:inline>
        </w:drawing>
      </w:r>
    </w:p>
    <w:p w14:paraId="60E0C6B7" w14:textId="77777777" w:rsidR="003B31EA" w:rsidRPr="00E06E3A" w:rsidRDefault="003B31EA" w:rsidP="003B31EA">
      <w:pPr>
        <w:ind w:left="105" w:right="2991"/>
        <w:jc w:val="both"/>
        <w:textAlignment w:val="baseline"/>
        <w:rPr>
          <w:rFonts w:asciiTheme="minorHAnsi" w:eastAsia="Calibri" w:hAnsiTheme="minorHAnsi" w:cstheme="minorHAnsi"/>
          <w:color w:val="000000"/>
          <w:spacing w:val="-1"/>
        </w:rPr>
      </w:pPr>
    </w:p>
    <w:p w14:paraId="0E11A806" w14:textId="00232F78" w:rsidR="00253A77" w:rsidRPr="005500D9" w:rsidRDefault="00253A77" w:rsidP="003B31EA">
      <w:pPr>
        <w:ind w:left="105" w:right="2991"/>
        <w:jc w:val="both"/>
        <w:textAlignment w:val="baseline"/>
        <w:rPr>
          <w:rFonts w:asciiTheme="minorHAnsi" w:eastAsia="Calibri" w:hAnsiTheme="minorHAnsi" w:cstheme="minorHAnsi"/>
          <w:color w:val="000000"/>
          <w:spacing w:val="-1"/>
          <w:sz w:val="22"/>
        </w:rPr>
      </w:pPr>
      <w:r w:rsidRPr="00E06E3A">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35679AA3" wp14:editId="62A431DC">
                <wp:simplePos x="0" y="0"/>
                <wp:positionH relativeFrom="page">
                  <wp:posOffset>0</wp:posOffset>
                </wp:positionH>
                <wp:positionV relativeFrom="page">
                  <wp:posOffset>0</wp:posOffset>
                </wp:positionV>
                <wp:extent cx="7559040" cy="10695305"/>
                <wp:effectExtent l="0" t="0" r="3810" b="127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0695305"/>
                        </a:xfrm>
                        <a:prstGeom prst="rect">
                          <a:avLst/>
                        </a:prstGeom>
                        <a:solidFill>
                          <a:srgbClr val="F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66DD6" w14:textId="77777777" w:rsidR="00253A77" w:rsidRDefault="00253A77" w:rsidP="00253A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32" type="#_x0000_t202" style="position:absolute;left:0;text-align:left;margin-left:0;margin-top:0;width:595.2pt;height:84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" fillcolor="#fcffff" stroked="f">
                <v:textbox>
                  <w:txbxContent>
                    <w:p w14:paraId="7DD66DD6" w14:textId="77777777" w:rsidR="00253A77" w:rsidRDefault="00253A77" w:rsidP="00253A77"/>
                  </w:txbxContent>
                </v:textbox>
                <w10:wrap anchorx="page" anchory="page"/>
              </v:shape>
            </w:pict>
          </mc:Fallback>
        </mc:AlternateContent>
      </w:r>
      <w:r w:rsidRPr="00E06E3A">
        <w:rPr>
          <w:rFonts w:asciiTheme="minorHAnsi" w:hAnsiTheme="minorHAnsi" w:cstheme="minorHAnsi"/>
          <w:noProof/>
        </w:rPr>
        <mc:AlternateContent>
          <mc:Choice Requires="wps">
            <w:drawing>
              <wp:anchor distT="0" distB="0" distL="0" distR="0" simplePos="0" relativeHeight="251669504" behindDoc="1" locked="0" layoutInCell="1" allowOverlap="1" wp14:anchorId="5019AC2C" wp14:editId="03EEF95E">
                <wp:simplePos x="0" y="0"/>
                <wp:positionH relativeFrom="page">
                  <wp:posOffset>6984365</wp:posOffset>
                </wp:positionH>
                <wp:positionV relativeFrom="page">
                  <wp:posOffset>9898380</wp:posOffset>
                </wp:positionV>
                <wp:extent cx="186690" cy="161290"/>
                <wp:effectExtent l="2540" t="1905" r="1270" b="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D561D" w14:textId="07BDD6A9" w:rsidR="00253A77" w:rsidRDefault="00253A77" w:rsidP="00253A77">
                            <w:pPr>
                              <w:spacing w:before="12" w:line="240" w:lineRule="exact"/>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33" type="#_x0000_t202" style="position:absolute;left:0;text-align:left;margin-left:549.95pt;margin-top:779.4pt;width:14.7pt;height:12.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" filled="f" stroked="f">
                <v:textbox inset="0,0,0,0">
                  <w:txbxContent>
                    <w:p w14:paraId="1A0D561D" w14:textId="07BDD6A9" w:rsidR="00253A77" w:rsidRDefault="00253A77" w:rsidP="00253A77">
                      <w:pPr>
                        <w:spacing w:before="12" w:line="240" w:lineRule="exact"/>
                        <w:textAlignment w:val="baseline"/>
                        <w:rPr>
                          <w:rFonts w:ascii="Calibri" w:eastAsia="Calibri" w:hAnsi="Calibri"/>
                          <w:color w:val="000000"/>
                        </w:rPr>
                      </w:pPr>
                    </w:p>
                  </w:txbxContent>
                </v:textbox>
                <w10:wrap type="square" anchorx="page" anchory="page"/>
              </v:shape>
            </w:pict>
          </mc:Fallback>
        </mc:AlternateContent>
      </w:r>
      <w:r w:rsidRPr="00E06E3A">
        <w:rPr>
          <w:rFonts w:asciiTheme="minorHAnsi" w:eastAsia="Calibri" w:hAnsiTheme="minorHAnsi" w:cstheme="minorHAnsi"/>
          <w:color w:val="000000"/>
          <w:spacing w:val="-1"/>
        </w:rPr>
        <w:t>-</w:t>
      </w:r>
      <w:r w:rsidRPr="005500D9">
        <w:rPr>
          <w:rFonts w:asciiTheme="minorHAnsi" w:eastAsia="Calibri" w:hAnsiTheme="minorHAnsi" w:cstheme="minorHAnsi"/>
          <w:color w:val="000000"/>
          <w:spacing w:val="-1"/>
          <w:sz w:val="22"/>
        </w:rPr>
        <w:tab/>
        <w:t>des obligations de publicité ;</w:t>
      </w:r>
    </w:p>
    <w:p w14:paraId="5667B283" w14:textId="77777777" w:rsidR="00253A77" w:rsidRPr="005500D9" w:rsidRDefault="00253A77" w:rsidP="00EC5B91">
      <w:pPr>
        <w:tabs>
          <w:tab w:val="left" w:pos="792"/>
        </w:tabs>
        <w:spacing w:before="67" w:line="245" w:lineRule="exact"/>
        <w:ind w:lef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w:t>
      </w:r>
      <w:r w:rsidRPr="005500D9">
        <w:rPr>
          <w:rFonts w:asciiTheme="minorHAnsi" w:eastAsia="Calibri" w:hAnsiTheme="minorHAnsi" w:cstheme="minorHAnsi"/>
          <w:color w:val="000000"/>
          <w:sz w:val="22"/>
        </w:rPr>
        <w:tab/>
        <w:t>des règles liées aux conditions d’archivage des pièces ;</w:t>
      </w:r>
    </w:p>
    <w:p w14:paraId="7FC6932D" w14:textId="21D048DD" w:rsidR="00253A77" w:rsidRPr="005500D9" w:rsidRDefault="00253A77" w:rsidP="002E373B">
      <w:pPr>
        <w:tabs>
          <w:tab w:val="left" w:pos="792"/>
        </w:tabs>
        <w:spacing w:before="62" w:line="245" w:lineRule="exact"/>
        <w:ind w:lef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w:t>
      </w:r>
      <w:r w:rsidRPr="005500D9">
        <w:rPr>
          <w:rFonts w:asciiTheme="minorHAnsi" w:eastAsia="Calibri" w:hAnsiTheme="minorHAnsi" w:cstheme="minorHAnsi"/>
          <w:color w:val="000000"/>
          <w:sz w:val="22"/>
        </w:rPr>
        <w:tab/>
        <w:t>Prise en compte des principes horizontaux : égalité entre les hommes et les femmes, égalité des chances</w:t>
      </w:r>
      <w:r w:rsidR="002E373B" w:rsidRPr="005500D9">
        <w:rPr>
          <w:rFonts w:asciiTheme="minorHAnsi" w:eastAsia="Calibri" w:hAnsiTheme="minorHAnsi" w:cstheme="minorHAnsi"/>
          <w:color w:val="000000"/>
          <w:sz w:val="22"/>
        </w:rPr>
        <w:t xml:space="preserve"> </w:t>
      </w:r>
      <w:r w:rsidRPr="005500D9">
        <w:rPr>
          <w:rFonts w:asciiTheme="minorHAnsi" w:eastAsia="Calibri" w:hAnsiTheme="minorHAnsi" w:cstheme="minorHAnsi"/>
          <w:color w:val="000000"/>
          <w:sz w:val="22"/>
        </w:rPr>
        <w:t>et, lutte contre les discriminations, innovation sociale.</w:t>
      </w:r>
    </w:p>
    <w:p w14:paraId="00092182" w14:textId="77777777" w:rsidR="00253A77" w:rsidRPr="00E06E3A" w:rsidRDefault="00253A77" w:rsidP="00EC5B91">
      <w:pPr>
        <w:spacing w:before="233" w:after="38" w:line="202" w:lineRule="exact"/>
        <w:ind w:left="72"/>
        <w:jc w:val="both"/>
        <w:textAlignment w:val="baseline"/>
        <w:rPr>
          <w:rFonts w:asciiTheme="minorHAnsi" w:eastAsia="Calibri" w:hAnsiTheme="minorHAnsi" w:cstheme="minorHAnsi"/>
          <w:color w:val="000000"/>
          <w:spacing w:val="-3"/>
          <w:sz w:val="19"/>
        </w:rPr>
      </w:pPr>
      <w:r w:rsidRPr="00E06E3A">
        <w:rPr>
          <w:rFonts w:asciiTheme="minorHAnsi" w:eastAsia="Calibri" w:hAnsiTheme="minorHAnsi" w:cstheme="minorHAnsi"/>
          <w:color w:val="000000"/>
          <w:spacing w:val="-3"/>
          <w:sz w:val="19"/>
        </w:rPr>
        <w:t>A détailler lors de la saisie de la demande de concours : les principes horizontaux</w:t>
      </w:r>
    </w:p>
    <w:p w14:paraId="79572AF3" w14:textId="77777777" w:rsidR="00253A77" w:rsidRPr="00E06E3A" w:rsidRDefault="00253A77" w:rsidP="00EC5B91">
      <w:pPr>
        <w:spacing w:after="525"/>
        <w:ind w:left="120" w:right="2020"/>
        <w:jc w:val="both"/>
        <w:textAlignment w:val="baseline"/>
        <w:rPr>
          <w:rFonts w:asciiTheme="minorHAnsi" w:hAnsiTheme="minorHAnsi" w:cstheme="minorHAnsi"/>
        </w:rPr>
      </w:pPr>
      <w:r w:rsidRPr="00E06E3A">
        <w:rPr>
          <w:rFonts w:asciiTheme="minorHAnsi" w:hAnsiTheme="minorHAnsi" w:cstheme="minorHAnsi"/>
          <w:noProof/>
        </w:rPr>
        <w:drawing>
          <wp:inline distT="0" distB="0" distL="0" distR="0" wp14:anchorId="01E1356A" wp14:editId="37CAC1B4">
            <wp:extent cx="5181600" cy="345630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3"/>
                    <a:stretch>
                      <a:fillRect/>
                    </a:stretch>
                  </pic:blipFill>
                  <pic:spPr>
                    <a:xfrm>
                      <a:off x="0" y="0"/>
                      <a:ext cx="5181600" cy="3456305"/>
                    </a:xfrm>
                    <a:prstGeom prst="rect">
                      <a:avLst/>
                    </a:prstGeom>
                  </pic:spPr>
                </pic:pic>
              </a:graphicData>
            </a:graphic>
          </wp:inline>
        </w:drawing>
      </w:r>
    </w:p>
    <w:p w14:paraId="2017AB5C" w14:textId="77777777" w:rsidR="00253A77" w:rsidRPr="00E06E3A" w:rsidRDefault="00253A77" w:rsidP="00DC4828">
      <w:pPr>
        <w:pStyle w:val="Titre2"/>
        <w:rPr>
          <w:rFonts w:asciiTheme="minorHAnsi" w:eastAsia="Cambria" w:hAnsiTheme="minorHAnsi" w:cstheme="minorHAnsi"/>
          <w:color w:val="4E81BD"/>
          <w:spacing w:val="-1"/>
        </w:rPr>
      </w:pPr>
      <w:bookmarkStart w:id="9" w:name="_Toc477521122"/>
      <w:r w:rsidRPr="00E06E3A">
        <w:rPr>
          <w:rFonts w:asciiTheme="minorHAnsi" w:eastAsia="Cambria" w:hAnsiTheme="minorHAnsi" w:cstheme="minorHAnsi"/>
          <w:color w:val="4E81BD"/>
          <w:spacing w:val="-1"/>
        </w:rPr>
        <w:t>Critères de sélection des projets</w:t>
      </w:r>
      <w:bookmarkEnd w:id="9"/>
    </w:p>
    <w:p w14:paraId="4715AC15" w14:textId="77777777" w:rsidR="00253A77" w:rsidRPr="005500D9" w:rsidRDefault="00253A77" w:rsidP="00EC5B91">
      <w:pPr>
        <w:spacing w:before="184" w:line="309" w:lineRule="exact"/>
        <w:ind w:left="216" w:right="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Au titre de tous les projets soutenus dans le cadre de cette fiche action, les critères de sélection énoncés ci-dessous seront mobilisés afin de sélectionner en priorité les projets démontrant :</w:t>
      </w:r>
    </w:p>
    <w:p w14:paraId="73E81AD7" w14:textId="536869C9" w:rsidR="00253A77" w:rsidRPr="005500D9" w:rsidRDefault="00253A77" w:rsidP="002E373B">
      <w:pPr>
        <w:tabs>
          <w:tab w:val="left" w:pos="720"/>
        </w:tabs>
        <w:spacing w:before="254" w:line="265" w:lineRule="exact"/>
        <w:ind w:left="360"/>
        <w:jc w:val="both"/>
        <w:textAlignment w:val="baseline"/>
        <w:rPr>
          <w:rFonts w:asciiTheme="minorHAnsi" w:eastAsia="Arial" w:hAnsiTheme="minorHAnsi" w:cstheme="minorHAnsi"/>
          <w:color w:val="000000"/>
          <w:spacing w:val="1"/>
          <w:sz w:val="22"/>
        </w:rPr>
      </w:pPr>
      <w:r w:rsidRPr="005500D9">
        <w:rPr>
          <w:rFonts w:asciiTheme="minorHAnsi" w:eastAsia="Arial" w:hAnsiTheme="minorHAnsi" w:cstheme="minorHAnsi"/>
          <w:color w:val="000000"/>
          <w:spacing w:val="1"/>
          <w:sz w:val="22"/>
        </w:rPr>
        <w:t>-</w:t>
      </w:r>
      <w:r w:rsidRPr="005500D9">
        <w:rPr>
          <w:rFonts w:asciiTheme="minorHAnsi" w:eastAsia="Arial" w:hAnsiTheme="minorHAnsi" w:cstheme="minorHAnsi"/>
          <w:color w:val="000000"/>
          <w:spacing w:val="1"/>
          <w:sz w:val="22"/>
        </w:rPr>
        <w:tab/>
      </w:r>
      <w:r w:rsidRPr="005500D9">
        <w:rPr>
          <w:rFonts w:asciiTheme="minorHAnsi" w:eastAsia="Calibri" w:hAnsiTheme="minorHAnsi" w:cstheme="minorHAnsi"/>
          <w:color w:val="000000"/>
          <w:spacing w:val="1"/>
          <w:sz w:val="22"/>
        </w:rPr>
        <w:t>Leur contribution aux objectifs chiffrés de l’axe n°4 en termes d’effectifs de personnes inactives ou</w:t>
      </w:r>
      <w:r w:rsidR="002E373B" w:rsidRPr="005500D9">
        <w:rPr>
          <w:rFonts w:asciiTheme="minorHAnsi" w:eastAsia="Arial" w:hAnsiTheme="minorHAnsi" w:cstheme="minorHAnsi"/>
          <w:color w:val="000000"/>
          <w:spacing w:val="1"/>
          <w:sz w:val="22"/>
        </w:rPr>
        <w:t xml:space="preserve"> </w:t>
      </w:r>
      <w:r w:rsidRPr="005500D9">
        <w:rPr>
          <w:rFonts w:asciiTheme="minorHAnsi" w:eastAsia="Calibri" w:hAnsiTheme="minorHAnsi" w:cstheme="minorHAnsi"/>
          <w:color w:val="000000"/>
          <w:spacing w:val="-2"/>
          <w:sz w:val="22"/>
        </w:rPr>
        <w:t>chômeuses accompagnées (pour rappel respectivement 5 440 et 10 560 à l’horizon 2023</w:t>
      </w:r>
    </w:p>
    <w:p w14:paraId="2A5AA2E4" w14:textId="77777777" w:rsidR="00253A77" w:rsidRPr="005500D9" w:rsidRDefault="00253A77" w:rsidP="00EC5B91">
      <w:pPr>
        <w:tabs>
          <w:tab w:val="left" w:pos="720"/>
        </w:tabs>
        <w:spacing w:before="124" w:line="265" w:lineRule="exact"/>
        <w:ind w:left="360"/>
        <w:jc w:val="both"/>
        <w:textAlignment w:val="baseline"/>
        <w:rPr>
          <w:rFonts w:asciiTheme="minorHAnsi" w:eastAsia="Arial" w:hAnsiTheme="minorHAnsi" w:cstheme="minorHAnsi"/>
          <w:color w:val="000000"/>
          <w:spacing w:val="4"/>
          <w:sz w:val="22"/>
        </w:rPr>
      </w:pPr>
      <w:r w:rsidRPr="005500D9">
        <w:rPr>
          <w:rFonts w:asciiTheme="minorHAnsi" w:eastAsia="Arial" w:hAnsiTheme="minorHAnsi" w:cstheme="minorHAnsi"/>
          <w:color w:val="000000"/>
          <w:spacing w:val="4"/>
          <w:sz w:val="22"/>
        </w:rPr>
        <w:t>-</w:t>
      </w:r>
      <w:r w:rsidRPr="005500D9">
        <w:rPr>
          <w:rFonts w:asciiTheme="minorHAnsi" w:eastAsia="Arial" w:hAnsiTheme="minorHAnsi" w:cstheme="minorHAnsi"/>
          <w:color w:val="000000"/>
          <w:spacing w:val="4"/>
          <w:sz w:val="22"/>
        </w:rPr>
        <w:tab/>
      </w:r>
      <w:r w:rsidRPr="005500D9">
        <w:rPr>
          <w:rFonts w:asciiTheme="minorHAnsi" w:eastAsia="Calibri" w:hAnsiTheme="minorHAnsi" w:cstheme="minorHAnsi"/>
          <w:color w:val="000000"/>
          <w:spacing w:val="4"/>
          <w:sz w:val="22"/>
        </w:rPr>
        <w:t>Leur capacité à accompagner les participants dans la recherche d’un emploi, dans l’accès à la</w:t>
      </w:r>
    </w:p>
    <w:p w14:paraId="7227D72C" w14:textId="77777777" w:rsidR="00253A77" w:rsidRPr="005500D9" w:rsidRDefault="00253A77" w:rsidP="00EC5B91">
      <w:pPr>
        <w:spacing w:line="319" w:lineRule="exact"/>
        <w:ind w:left="720" w:right="360"/>
        <w:jc w:val="both"/>
        <w:textAlignment w:val="baseline"/>
        <w:rPr>
          <w:rFonts w:asciiTheme="minorHAnsi" w:eastAsia="Calibri" w:hAnsiTheme="minorHAnsi" w:cstheme="minorHAnsi"/>
          <w:color w:val="000000"/>
          <w:sz w:val="22"/>
        </w:rPr>
      </w:pPr>
      <w:proofErr w:type="gramStart"/>
      <w:r w:rsidRPr="005500D9">
        <w:rPr>
          <w:rFonts w:asciiTheme="minorHAnsi" w:eastAsia="Calibri" w:hAnsiTheme="minorHAnsi" w:cstheme="minorHAnsi"/>
          <w:color w:val="000000"/>
          <w:sz w:val="22"/>
        </w:rPr>
        <w:lastRenderedPageBreak/>
        <w:t>formation</w:t>
      </w:r>
      <w:proofErr w:type="gramEnd"/>
      <w:r w:rsidRPr="005500D9">
        <w:rPr>
          <w:rFonts w:asciiTheme="minorHAnsi" w:eastAsia="Calibri" w:hAnsiTheme="minorHAnsi" w:cstheme="minorHAnsi"/>
          <w:color w:val="000000"/>
          <w:sz w:val="22"/>
        </w:rPr>
        <w:t>, dans l’obtention d’une la qualification, dans l’accès à un emploi, y compris à titre indépendant, à l’issue de leur participation ;</w:t>
      </w:r>
    </w:p>
    <w:p w14:paraId="7D76A4B9" w14:textId="2E4201E4" w:rsidR="00253A77" w:rsidRPr="005500D9" w:rsidRDefault="00253A77" w:rsidP="00EC5B91">
      <w:pPr>
        <w:spacing w:before="58" w:line="323" w:lineRule="exact"/>
        <w:ind w:left="720" w:right="216" w:hanging="360"/>
        <w:jc w:val="both"/>
        <w:textAlignment w:val="baseline"/>
        <w:rPr>
          <w:rFonts w:asciiTheme="minorHAnsi" w:eastAsia="Arial" w:hAnsiTheme="minorHAnsi" w:cstheme="minorHAnsi"/>
          <w:color w:val="000000"/>
          <w:sz w:val="22"/>
        </w:rPr>
      </w:pPr>
      <w:r w:rsidRPr="005500D9">
        <w:rPr>
          <w:rFonts w:asciiTheme="minorHAnsi" w:eastAsia="Arial" w:hAnsiTheme="minorHAnsi" w:cstheme="minorHAnsi"/>
          <w:color w:val="000000"/>
          <w:sz w:val="22"/>
        </w:rPr>
        <w:t xml:space="preserve">- </w:t>
      </w:r>
      <w:r w:rsidRPr="005500D9">
        <w:rPr>
          <w:rFonts w:asciiTheme="minorHAnsi" w:eastAsia="Calibri" w:hAnsiTheme="minorHAnsi" w:cstheme="minorHAnsi"/>
          <w:color w:val="000000"/>
          <w:sz w:val="22"/>
        </w:rPr>
        <w:t>Leur cohérence avec le Programme Départemental d’Insertion (</w:t>
      </w:r>
      <w:r w:rsidR="002E373B" w:rsidRPr="005500D9">
        <w:rPr>
          <w:rFonts w:asciiTheme="minorHAnsi" w:eastAsia="Calibri" w:hAnsiTheme="minorHAnsi" w:cstheme="minorHAnsi"/>
          <w:color w:val="000000"/>
          <w:sz w:val="22"/>
        </w:rPr>
        <w:t xml:space="preserve">PDI) et/ou le Pacte Territorial </w:t>
      </w:r>
      <w:r w:rsidRPr="005500D9">
        <w:rPr>
          <w:rFonts w:asciiTheme="minorHAnsi" w:eastAsia="Calibri" w:hAnsiTheme="minorHAnsi" w:cstheme="minorHAnsi"/>
          <w:color w:val="000000"/>
          <w:sz w:val="22"/>
        </w:rPr>
        <w:t>d’Insertion (PTI).</w:t>
      </w:r>
    </w:p>
    <w:p w14:paraId="4B9A4338" w14:textId="77777777" w:rsidR="00253A77" w:rsidRPr="005500D9" w:rsidRDefault="00253A77" w:rsidP="00EC5B91">
      <w:pPr>
        <w:tabs>
          <w:tab w:val="left" w:pos="720"/>
        </w:tabs>
        <w:spacing w:before="126" w:line="265" w:lineRule="exact"/>
        <w:ind w:left="360"/>
        <w:jc w:val="both"/>
        <w:textAlignment w:val="baseline"/>
        <w:rPr>
          <w:rFonts w:asciiTheme="minorHAnsi" w:eastAsia="Arial" w:hAnsiTheme="minorHAnsi" w:cstheme="minorHAnsi"/>
          <w:color w:val="000000"/>
          <w:spacing w:val="-1"/>
          <w:sz w:val="22"/>
        </w:rPr>
      </w:pPr>
      <w:r w:rsidRPr="005500D9">
        <w:rPr>
          <w:rFonts w:asciiTheme="minorHAnsi" w:eastAsia="Arial" w:hAnsiTheme="minorHAnsi" w:cstheme="minorHAnsi"/>
          <w:color w:val="000000"/>
          <w:spacing w:val="-1"/>
          <w:sz w:val="22"/>
        </w:rPr>
        <w:t>-</w:t>
      </w:r>
      <w:r w:rsidRPr="005500D9">
        <w:rPr>
          <w:rFonts w:asciiTheme="minorHAnsi" w:eastAsia="Arial" w:hAnsiTheme="minorHAnsi" w:cstheme="minorHAnsi"/>
          <w:color w:val="000000"/>
          <w:spacing w:val="-1"/>
          <w:sz w:val="22"/>
        </w:rPr>
        <w:tab/>
      </w:r>
      <w:r w:rsidRPr="005500D9">
        <w:rPr>
          <w:rFonts w:asciiTheme="minorHAnsi" w:eastAsia="Calibri" w:hAnsiTheme="minorHAnsi" w:cstheme="minorHAnsi"/>
          <w:color w:val="000000"/>
          <w:spacing w:val="-1"/>
          <w:sz w:val="22"/>
        </w:rPr>
        <w:t>Leur inscription dans une dynamique territoriale, sectorielle et / ou une approche par branches ou</w:t>
      </w:r>
    </w:p>
    <w:p w14:paraId="7811987A" w14:textId="6DA869B1" w:rsidR="00253A77" w:rsidRPr="005500D9" w:rsidRDefault="003B31EA" w:rsidP="00EC5B91">
      <w:pPr>
        <w:spacing w:before="57" w:line="253" w:lineRule="exact"/>
        <w:ind w:left="720"/>
        <w:jc w:val="both"/>
        <w:textAlignment w:val="baseline"/>
        <w:rPr>
          <w:rFonts w:asciiTheme="minorHAnsi" w:eastAsia="Calibri" w:hAnsiTheme="minorHAnsi" w:cstheme="minorHAnsi"/>
          <w:color w:val="000000"/>
          <w:spacing w:val="-4"/>
          <w:sz w:val="22"/>
        </w:rPr>
      </w:pPr>
      <w:r w:rsidRPr="005500D9">
        <w:rPr>
          <w:rFonts w:asciiTheme="minorHAnsi" w:eastAsia="Calibri" w:hAnsiTheme="minorHAnsi" w:cstheme="minorHAnsi"/>
          <w:color w:val="000000"/>
          <w:spacing w:val="-4"/>
          <w:sz w:val="22"/>
        </w:rPr>
        <w:t>F</w:t>
      </w:r>
      <w:r w:rsidR="00253A77" w:rsidRPr="005500D9">
        <w:rPr>
          <w:rFonts w:asciiTheme="minorHAnsi" w:eastAsia="Calibri" w:hAnsiTheme="minorHAnsi" w:cstheme="minorHAnsi"/>
          <w:color w:val="000000"/>
          <w:spacing w:val="-4"/>
          <w:sz w:val="22"/>
        </w:rPr>
        <w:t>ilières</w:t>
      </w:r>
    </w:p>
    <w:p w14:paraId="2A343632" w14:textId="77777777" w:rsidR="003B31EA" w:rsidRPr="005500D9" w:rsidRDefault="003B31EA" w:rsidP="00EC5B91">
      <w:pPr>
        <w:spacing w:before="57" w:line="253" w:lineRule="exact"/>
        <w:ind w:left="720"/>
        <w:jc w:val="both"/>
        <w:textAlignment w:val="baseline"/>
        <w:rPr>
          <w:rFonts w:asciiTheme="minorHAnsi" w:eastAsia="Calibri" w:hAnsiTheme="minorHAnsi" w:cstheme="minorHAnsi"/>
          <w:color w:val="000000"/>
          <w:spacing w:val="-4"/>
          <w:sz w:val="22"/>
        </w:rPr>
      </w:pPr>
    </w:p>
    <w:p w14:paraId="43F1951E" w14:textId="77777777" w:rsidR="00253A77" w:rsidRPr="00E06E3A" w:rsidRDefault="00253A77" w:rsidP="00EC5B91">
      <w:pPr>
        <w:spacing w:after="351" w:line="265" w:lineRule="exact"/>
        <w:ind w:left="720" w:right="216"/>
        <w:jc w:val="both"/>
        <w:textAlignment w:val="baseline"/>
        <w:rPr>
          <w:rFonts w:asciiTheme="minorHAnsi" w:eastAsia="Calibri" w:hAnsiTheme="minorHAnsi" w:cstheme="minorHAnsi"/>
          <w:color w:val="000000"/>
          <w:sz w:val="19"/>
        </w:rPr>
      </w:pPr>
      <w:r w:rsidRPr="00E06E3A">
        <w:rPr>
          <w:rFonts w:asciiTheme="minorHAnsi" w:hAnsiTheme="minorHAnsi" w:cstheme="minorHAnsi"/>
          <w:noProof/>
        </w:rPr>
        <mc:AlternateContent>
          <mc:Choice Requires="wps">
            <w:drawing>
              <wp:anchor distT="0" distB="0" distL="114300" distR="114300" simplePos="0" relativeHeight="251660288" behindDoc="1" locked="0" layoutInCell="1" allowOverlap="1" wp14:anchorId="7875F7F2" wp14:editId="60B602C9">
                <wp:simplePos x="0" y="0"/>
                <wp:positionH relativeFrom="page">
                  <wp:posOffset>0</wp:posOffset>
                </wp:positionH>
                <wp:positionV relativeFrom="page">
                  <wp:posOffset>0</wp:posOffset>
                </wp:positionV>
                <wp:extent cx="7559040" cy="10695305"/>
                <wp:effectExtent l="0" t="0" r="3810" b="127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0695305"/>
                        </a:xfrm>
                        <a:prstGeom prst="rect">
                          <a:avLst/>
                        </a:prstGeom>
                        <a:solidFill>
                          <a:srgbClr val="F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DCEA6" w14:textId="77777777" w:rsidR="00253A77" w:rsidRDefault="00253A77" w:rsidP="00253A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4" type="#_x0000_t202" style="position:absolute;left:0;text-align:left;margin-left:0;margin-top:0;width:595.2pt;height:84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" fillcolor="#fcffff" stroked="f">
                <v:textbox>
                  <w:txbxContent>
                    <w:p w14:paraId="6E4DCEA6" w14:textId="77777777" w:rsidR="00253A77" w:rsidRDefault="00253A77" w:rsidP="00253A77"/>
                  </w:txbxContent>
                </v:textbox>
                <w10:wrap anchorx="page" anchory="page"/>
              </v:shape>
            </w:pict>
          </mc:Fallback>
        </mc:AlternateContent>
      </w:r>
      <w:r w:rsidRPr="00E06E3A">
        <w:rPr>
          <w:rFonts w:asciiTheme="minorHAnsi" w:hAnsiTheme="minorHAnsi" w:cstheme="minorHAnsi"/>
          <w:noProof/>
        </w:rPr>
        <mc:AlternateContent>
          <mc:Choice Requires="wps">
            <w:drawing>
              <wp:anchor distT="0" distB="0" distL="0" distR="0" simplePos="0" relativeHeight="251670528" behindDoc="1" locked="0" layoutInCell="1" allowOverlap="1" wp14:anchorId="4195CD3C" wp14:editId="2AEF4613">
                <wp:simplePos x="0" y="0"/>
                <wp:positionH relativeFrom="page">
                  <wp:posOffset>6981190</wp:posOffset>
                </wp:positionH>
                <wp:positionV relativeFrom="page">
                  <wp:posOffset>9898380</wp:posOffset>
                </wp:positionV>
                <wp:extent cx="189865" cy="162560"/>
                <wp:effectExtent l="0" t="1905" r="1270" b="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BE94A" w14:textId="18E0C2B3" w:rsidR="00253A77" w:rsidRDefault="00253A77" w:rsidP="00253A77">
                            <w:pPr>
                              <w:spacing w:before="12" w:line="240" w:lineRule="exact"/>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35" type="#_x0000_t202" style="position:absolute;left:0;text-align:left;margin-left:549.7pt;margin-top:779.4pt;width:14.95pt;height:12.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" filled="f" stroked="f">
                <v:textbox inset="0,0,0,0">
                  <w:txbxContent>
                    <w:p w14:paraId="52ABE94A" w14:textId="18E0C2B3" w:rsidR="00253A77" w:rsidRDefault="00253A77" w:rsidP="00253A77">
                      <w:pPr>
                        <w:spacing w:before="12" w:line="240" w:lineRule="exact"/>
                        <w:textAlignment w:val="baseline"/>
                        <w:rPr>
                          <w:rFonts w:ascii="Calibri" w:eastAsia="Calibri" w:hAnsi="Calibri"/>
                          <w:color w:val="000000"/>
                        </w:rPr>
                      </w:pPr>
                    </w:p>
                  </w:txbxContent>
                </v:textbox>
                <w10:wrap type="square" anchorx="page" anchory="page"/>
              </v:shape>
            </w:pict>
          </mc:Fallback>
        </mc:AlternateContent>
      </w:r>
      <w:r w:rsidRPr="00E06E3A">
        <w:rPr>
          <w:rFonts w:asciiTheme="minorHAnsi" w:eastAsia="Calibri" w:hAnsiTheme="minorHAnsi" w:cstheme="minorHAnsi"/>
          <w:color w:val="000000"/>
          <w:sz w:val="19"/>
        </w:rPr>
        <w:t xml:space="preserve">Il conviendra de détailler lors de la saisie de la demande de concours dans «Ma Démarche FSE» la contribution du projet aux objectifs stratégiques de l’Union européenne </w:t>
      </w:r>
      <w:r w:rsidRPr="00E06E3A">
        <w:rPr>
          <w:rFonts w:asciiTheme="minorHAnsi" w:eastAsia="Calibri" w:hAnsiTheme="minorHAnsi" w:cstheme="minorHAnsi"/>
          <w:color w:val="000000"/>
        </w:rPr>
        <w:t>:</w:t>
      </w:r>
    </w:p>
    <w:p w14:paraId="25F2662F" w14:textId="77777777" w:rsidR="00253A77" w:rsidRPr="00E06E3A" w:rsidRDefault="00253A77" w:rsidP="00EC5B91">
      <w:pPr>
        <w:spacing w:after="910"/>
        <w:ind w:left="758" w:right="1190"/>
        <w:jc w:val="both"/>
        <w:textAlignment w:val="baseline"/>
        <w:rPr>
          <w:rFonts w:asciiTheme="minorHAnsi" w:hAnsiTheme="minorHAnsi" w:cstheme="minorHAnsi"/>
        </w:rPr>
      </w:pPr>
      <w:r w:rsidRPr="00E06E3A">
        <w:rPr>
          <w:rFonts w:asciiTheme="minorHAnsi" w:hAnsiTheme="minorHAnsi" w:cstheme="minorHAnsi"/>
          <w:noProof/>
        </w:rPr>
        <w:drawing>
          <wp:inline distT="0" distB="0" distL="0" distR="0" wp14:anchorId="3860011F" wp14:editId="32798C60">
            <wp:extent cx="5641676" cy="3295291"/>
            <wp:effectExtent l="0" t="0" r="0" b="635"/>
            <wp:docPr id="4"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4"/>
                    <a:stretch>
                      <a:fillRect/>
                    </a:stretch>
                  </pic:blipFill>
                  <pic:spPr>
                    <a:xfrm>
                      <a:off x="0" y="0"/>
                      <a:ext cx="5639841" cy="3294219"/>
                    </a:xfrm>
                    <a:prstGeom prst="rect">
                      <a:avLst/>
                    </a:prstGeom>
                  </pic:spPr>
                </pic:pic>
              </a:graphicData>
            </a:graphic>
          </wp:inline>
        </w:drawing>
      </w:r>
    </w:p>
    <w:p w14:paraId="5F46DB16" w14:textId="77777777" w:rsidR="00253A77" w:rsidRPr="00E06E3A" w:rsidRDefault="00253A77" w:rsidP="00DC4828">
      <w:pPr>
        <w:pStyle w:val="Titre2"/>
        <w:rPr>
          <w:rFonts w:asciiTheme="minorHAnsi" w:eastAsia="Cambria" w:hAnsiTheme="minorHAnsi" w:cstheme="minorHAnsi"/>
          <w:b w:val="0"/>
          <w:color w:val="355E91"/>
          <w:sz w:val="28"/>
        </w:rPr>
      </w:pPr>
      <w:bookmarkStart w:id="10" w:name="_Toc477521123"/>
      <w:r w:rsidRPr="00E06E3A">
        <w:rPr>
          <w:rFonts w:asciiTheme="minorHAnsi" w:eastAsia="Cambria" w:hAnsiTheme="minorHAnsi" w:cstheme="minorHAnsi"/>
          <w:color w:val="355E91"/>
          <w:sz w:val="28"/>
        </w:rPr>
        <w:t xml:space="preserve">III MISE EN ŒUVRE OPERATIONNELLE </w:t>
      </w:r>
      <w:r w:rsidRPr="00E06E3A">
        <w:rPr>
          <w:rFonts w:asciiTheme="minorHAnsi" w:eastAsia="Cambria" w:hAnsiTheme="minorHAnsi" w:cstheme="minorHAnsi"/>
          <w:color w:val="4E81BC"/>
        </w:rPr>
        <w:t>Pilotage de l’opération</w:t>
      </w:r>
      <w:bookmarkEnd w:id="10"/>
    </w:p>
    <w:p w14:paraId="3C4FB5CE" w14:textId="77777777" w:rsidR="00253A77" w:rsidRPr="005500D9" w:rsidRDefault="00253A77" w:rsidP="00EC5B91">
      <w:pPr>
        <w:spacing w:before="360" w:line="244" w:lineRule="exact"/>
        <w:ind w:lef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Les candidats sélectionnés devront :</w:t>
      </w:r>
    </w:p>
    <w:p w14:paraId="58FE7F5E" w14:textId="7C0AFFE9" w:rsidR="00253A77" w:rsidRPr="005500D9" w:rsidRDefault="00253A77" w:rsidP="00EC5B91">
      <w:pPr>
        <w:spacing w:before="3" w:line="30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xml:space="preserve">- communiquer, en tant que de besoin, sur le suivi et l’évaluation de la situation individuelle des participants ainsi que des actions conduites. </w:t>
      </w:r>
    </w:p>
    <w:p w14:paraId="366929B1" w14:textId="77777777" w:rsidR="00253A77" w:rsidRPr="00E06E3A" w:rsidRDefault="00253A77" w:rsidP="00DC4828">
      <w:pPr>
        <w:pStyle w:val="Titre2"/>
        <w:rPr>
          <w:rFonts w:asciiTheme="minorHAnsi" w:eastAsia="Cambria" w:hAnsiTheme="minorHAnsi" w:cstheme="minorHAnsi"/>
          <w:b w:val="0"/>
          <w:color w:val="4E81BC"/>
        </w:rPr>
      </w:pPr>
      <w:bookmarkStart w:id="11" w:name="_Toc477521124"/>
      <w:r w:rsidRPr="00E06E3A">
        <w:rPr>
          <w:rFonts w:asciiTheme="minorHAnsi" w:eastAsia="Cambria" w:hAnsiTheme="minorHAnsi" w:cstheme="minorHAnsi"/>
          <w:color w:val="4E81BC"/>
        </w:rPr>
        <w:t>Plan de financement</w:t>
      </w:r>
      <w:bookmarkEnd w:id="11"/>
    </w:p>
    <w:p w14:paraId="7B713E65" w14:textId="77777777" w:rsidR="00253A77" w:rsidRPr="00E06E3A" w:rsidRDefault="00253A77" w:rsidP="00DC4828">
      <w:pPr>
        <w:pStyle w:val="Titre3"/>
        <w:rPr>
          <w:rFonts w:asciiTheme="minorHAnsi" w:eastAsia="Cambria" w:hAnsiTheme="minorHAnsi" w:cstheme="minorHAnsi"/>
          <w:b w:val="0"/>
          <w:i/>
          <w:color w:val="4E81BC"/>
        </w:rPr>
      </w:pPr>
      <w:bookmarkStart w:id="12" w:name="_Toc477521125"/>
      <w:r w:rsidRPr="00E06E3A">
        <w:rPr>
          <w:rFonts w:asciiTheme="minorHAnsi" w:eastAsia="Cambria" w:hAnsiTheme="minorHAnsi" w:cstheme="minorHAnsi"/>
          <w:i/>
          <w:color w:val="4E81BC"/>
        </w:rPr>
        <w:t>Dépenses prévisionnelles</w:t>
      </w:r>
      <w:bookmarkEnd w:id="12"/>
    </w:p>
    <w:p w14:paraId="42739364" w14:textId="77777777" w:rsidR="00253A77" w:rsidRPr="005500D9" w:rsidRDefault="00253A77" w:rsidP="00EC5B91">
      <w:pPr>
        <w:spacing w:before="355" w:line="245" w:lineRule="exact"/>
        <w:ind w:lef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Seules les dépenses éligibles devront être présentées dans le plan de financement prévisionnel.</w:t>
      </w:r>
    </w:p>
    <w:p w14:paraId="66EA2FFA" w14:textId="77777777" w:rsidR="00253A77" w:rsidRPr="005500D9" w:rsidRDefault="00253A77" w:rsidP="00E06E3A">
      <w:pPr>
        <w:spacing w:line="307" w:lineRule="exact"/>
        <w:ind w:left="7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Elles se basent sur le décret fixant les règles nationales d’éligibilité des dépenses dans le cadre des programmes cofinancés par les fonds européens pour la période 2014-2020.</w:t>
      </w:r>
    </w:p>
    <w:p w14:paraId="75754814" w14:textId="77777777" w:rsidR="00E06E3A" w:rsidRPr="005500D9" w:rsidRDefault="00E06E3A" w:rsidP="00E06E3A">
      <w:pPr>
        <w:spacing w:line="307" w:lineRule="exact"/>
        <w:ind w:left="74" w:right="72"/>
        <w:jc w:val="both"/>
        <w:textAlignment w:val="baseline"/>
        <w:rPr>
          <w:rFonts w:asciiTheme="minorHAnsi" w:eastAsia="Calibri" w:hAnsiTheme="minorHAnsi" w:cstheme="minorHAnsi"/>
          <w:color w:val="000000"/>
          <w:sz w:val="22"/>
        </w:rPr>
      </w:pPr>
    </w:p>
    <w:p w14:paraId="413F830E" w14:textId="77777777" w:rsidR="00253A77" w:rsidRPr="005500D9" w:rsidRDefault="00253A77" w:rsidP="00E06E3A">
      <w:pPr>
        <w:spacing w:line="248" w:lineRule="exact"/>
        <w:ind w:left="74"/>
        <w:jc w:val="both"/>
        <w:textAlignment w:val="baseline"/>
        <w:rPr>
          <w:rFonts w:asciiTheme="minorHAnsi" w:eastAsia="Calibri" w:hAnsiTheme="minorHAnsi" w:cstheme="minorHAnsi"/>
          <w:color w:val="000000"/>
          <w:spacing w:val="-3"/>
          <w:sz w:val="22"/>
          <w:u w:val="single"/>
        </w:rPr>
      </w:pPr>
      <w:r w:rsidRPr="005500D9">
        <w:rPr>
          <w:rFonts w:asciiTheme="minorHAnsi" w:eastAsia="Calibri" w:hAnsiTheme="minorHAnsi" w:cstheme="minorHAnsi"/>
          <w:color w:val="000000"/>
          <w:spacing w:val="-3"/>
          <w:sz w:val="22"/>
          <w:u w:val="single"/>
        </w:rPr>
        <w:t xml:space="preserve">Principes généraux d’éligibilité : </w:t>
      </w:r>
    </w:p>
    <w:p w14:paraId="76E55232" w14:textId="77777777" w:rsidR="00E06E3A" w:rsidRPr="005500D9" w:rsidRDefault="00E06E3A" w:rsidP="00E06E3A">
      <w:pPr>
        <w:spacing w:line="248" w:lineRule="exact"/>
        <w:ind w:left="74"/>
        <w:jc w:val="both"/>
        <w:textAlignment w:val="baseline"/>
        <w:rPr>
          <w:rFonts w:asciiTheme="minorHAnsi" w:eastAsia="Calibri" w:hAnsiTheme="minorHAnsi" w:cstheme="minorHAnsi"/>
          <w:color w:val="000000"/>
          <w:spacing w:val="-3"/>
          <w:sz w:val="22"/>
          <w:u w:val="single"/>
        </w:rPr>
      </w:pPr>
    </w:p>
    <w:p w14:paraId="3C9385E1" w14:textId="77777777" w:rsidR="00253A77" w:rsidRPr="005500D9" w:rsidRDefault="00253A77" w:rsidP="00E06E3A">
      <w:pPr>
        <w:spacing w:line="245" w:lineRule="exact"/>
        <w:ind w:left="74"/>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Les dépenses sont éligibles si :</w:t>
      </w:r>
    </w:p>
    <w:p w14:paraId="0283E1C2" w14:textId="77777777" w:rsidR="00253A77" w:rsidRPr="005500D9" w:rsidRDefault="00253A77" w:rsidP="00E06E3A">
      <w:pPr>
        <w:spacing w:line="245" w:lineRule="exact"/>
        <w:ind w:left="74"/>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lastRenderedPageBreak/>
        <w:t>- elles sont conformes aux règles d’éligibilité fixées par le cadre communautaire,</w:t>
      </w:r>
    </w:p>
    <w:p w14:paraId="610E2A48" w14:textId="3DF5F63D" w:rsidR="00253A77" w:rsidRPr="005500D9" w:rsidRDefault="00253A77" w:rsidP="00E06E3A">
      <w:pPr>
        <w:spacing w:line="245" w:lineRule="exact"/>
        <w:ind w:left="74"/>
        <w:jc w:val="both"/>
        <w:textAlignment w:val="baseline"/>
        <w:rPr>
          <w:rFonts w:asciiTheme="minorHAnsi" w:eastAsia="Calibri" w:hAnsiTheme="minorHAnsi" w:cstheme="minorHAnsi"/>
          <w:color w:val="000000"/>
          <w:spacing w:val="2"/>
          <w:sz w:val="22"/>
        </w:rPr>
      </w:pPr>
      <w:r w:rsidRPr="005500D9">
        <w:rPr>
          <w:rFonts w:asciiTheme="minorHAnsi" w:eastAsia="Calibri" w:hAnsiTheme="minorHAnsi" w:cstheme="minorHAnsi"/>
          <w:color w:val="000000"/>
          <w:spacing w:val="2"/>
          <w:sz w:val="22"/>
        </w:rPr>
        <w:t>- elles sont liées et nécessaires à la réalisation de l’opération sélectionnée et sont supportées comptablement</w:t>
      </w:r>
      <w:r w:rsidR="002E373B" w:rsidRPr="005500D9">
        <w:rPr>
          <w:rFonts w:asciiTheme="minorHAnsi" w:eastAsia="Calibri" w:hAnsiTheme="minorHAnsi" w:cstheme="minorHAnsi"/>
          <w:color w:val="000000"/>
          <w:spacing w:val="2"/>
          <w:sz w:val="22"/>
        </w:rPr>
        <w:t xml:space="preserve"> </w:t>
      </w:r>
      <w:r w:rsidRPr="005500D9">
        <w:rPr>
          <w:rFonts w:asciiTheme="minorHAnsi" w:eastAsia="Calibri" w:hAnsiTheme="minorHAnsi" w:cstheme="minorHAnsi"/>
          <w:color w:val="000000"/>
          <w:sz w:val="22"/>
        </w:rPr>
        <w:t>par le bénéficiaire,</w:t>
      </w:r>
    </w:p>
    <w:p w14:paraId="75330CC3" w14:textId="77777777" w:rsidR="00253A77" w:rsidRPr="005500D9" w:rsidRDefault="00253A77" w:rsidP="00EC5B91">
      <w:pPr>
        <w:spacing w:before="16" w:line="309" w:lineRule="exact"/>
        <w:ind w:left="14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l’opération n’est pas matériellement achevée ou totalement mise en œuvre à la date de dépôt du dossier de demande d’aide,</w:t>
      </w:r>
    </w:p>
    <w:p w14:paraId="427D848F" w14:textId="77777777" w:rsidR="00253A77" w:rsidRPr="005500D9" w:rsidRDefault="00253A77" w:rsidP="00EC5B91">
      <w:pPr>
        <w:spacing w:before="2" w:line="309" w:lineRule="exact"/>
        <w:ind w:left="14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le bénéficiaire n’a pas présenté les mêmes dépenses au titre d’un même fonds ou d’un autre programme européen.</w:t>
      </w:r>
    </w:p>
    <w:p w14:paraId="2F5B0DFE" w14:textId="77777777" w:rsidR="00E06E3A" w:rsidRPr="005500D9" w:rsidRDefault="00E06E3A" w:rsidP="00EC5B91">
      <w:pPr>
        <w:spacing w:before="2" w:line="309" w:lineRule="exact"/>
        <w:ind w:left="144" w:right="72"/>
        <w:jc w:val="both"/>
        <w:textAlignment w:val="baseline"/>
        <w:rPr>
          <w:rFonts w:asciiTheme="minorHAnsi" w:eastAsia="Calibri" w:hAnsiTheme="minorHAnsi" w:cstheme="minorHAnsi"/>
          <w:color w:val="000000"/>
          <w:sz w:val="22"/>
        </w:rPr>
      </w:pPr>
    </w:p>
    <w:p w14:paraId="64533531" w14:textId="77777777" w:rsidR="00253A77" w:rsidRPr="005500D9" w:rsidRDefault="00253A77" w:rsidP="00EC5B91">
      <w:pPr>
        <w:spacing w:before="367" w:line="248" w:lineRule="exact"/>
        <w:ind w:left="144" w:right="72"/>
        <w:jc w:val="both"/>
        <w:textAlignment w:val="baseline"/>
        <w:rPr>
          <w:rFonts w:asciiTheme="minorHAnsi" w:eastAsia="Calibri" w:hAnsiTheme="minorHAnsi" w:cstheme="minorHAnsi"/>
          <w:color w:val="000000"/>
          <w:spacing w:val="-3"/>
          <w:sz w:val="22"/>
          <w:u w:val="single"/>
        </w:rPr>
      </w:pPr>
      <w:r w:rsidRPr="005500D9">
        <w:rPr>
          <w:rFonts w:asciiTheme="minorHAnsi" w:eastAsia="Calibri" w:hAnsiTheme="minorHAnsi" w:cstheme="minorHAnsi"/>
          <w:color w:val="000000"/>
          <w:spacing w:val="-3"/>
          <w:sz w:val="22"/>
          <w:u w:val="single"/>
        </w:rPr>
        <w:t xml:space="preserve">Principes d’éligibilité spécifiques au FSE </w:t>
      </w:r>
    </w:p>
    <w:p w14:paraId="5334A44F" w14:textId="77777777" w:rsidR="00E06E3A" w:rsidRPr="005500D9" w:rsidRDefault="00E06E3A" w:rsidP="00E06E3A">
      <w:pPr>
        <w:ind w:left="142" w:right="74"/>
        <w:jc w:val="both"/>
        <w:textAlignment w:val="baseline"/>
        <w:rPr>
          <w:rFonts w:asciiTheme="minorHAnsi" w:eastAsia="Calibri" w:hAnsiTheme="minorHAnsi" w:cstheme="minorHAnsi"/>
          <w:color w:val="000000"/>
          <w:spacing w:val="-3"/>
          <w:sz w:val="22"/>
          <w:u w:val="single"/>
        </w:rPr>
      </w:pPr>
    </w:p>
    <w:p w14:paraId="672C916F" w14:textId="77777777" w:rsidR="00253A77" w:rsidRPr="005500D9" w:rsidRDefault="00253A77" w:rsidP="00EC5B91">
      <w:pPr>
        <w:spacing w:before="2" w:line="309" w:lineRule="exact"/>
        <w:ind w:left="14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La réglementation communautaire a maintenu et élargi les mesures de simplification expérimentées sur le programme 2007/2013, dans le cadre de la programmation 2014-2020 (cf. section 10 du PO FSE portant sur la réduction de la charge administrative pesant sur les bénéficiaires). Elle a notamment introduit des nouveaux taux ne nécessitant pas une justification préalable dans le cadre d’une étude :</w:t>
      </w:r>
    </w:p>
    <w:p w14:paraId="33D43A19" w14:textId="77777777" w:rsidR="00253A77" w:rsidRPr="005500D9" w:rsidRDefault="00253A77" w:rsidP="00EC5B91">
      <w:pPr>
        <w:spacing w:before="62" w:line="245" w:lineRule="exact"/>
        <w:ind w:left="14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- 15 % maximum appliqué aux dépenses directes de personnel pour calculer un forfait de coûts indirects,</w:t>
      </w:r>
    </w:p>
    <w:p w14:paraId="6FC5A4B3" w14:textId="77777777" w:rsidR="00253A77" w:rsidRPr="005500D9" w:rsidRDefault="00253A77" w:rsidP="00EC5B91">
      <w:pPr>
        <w:spacing w:before="2" w:line="309" w:lineRule="exact"/>
        <w:ind w:left="14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un taux de 40 % maximum appliqué aux dépenses directes de personnel pour calculer un forfait correspondant aux autres coûts de l’opération</w:t>
      </w:r>
    </w:p>
    <w:p w14:paraId="0C4C5C25" w14:textId="77777777" w:rsidR="00253A77" w:rsidRPr="005500D9" w:rsidRDefault="00253A77" w:rsidP="00EC5B91">
      <w:pPr>
        <w:spacing w:before="306" w:line="309" w:lineRule="exact"/>
        <w:ind w:left="14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La forfaitisation des coûts permet de diminuer non seulement le volume des pièces comptables contrôlées mais également de sécuriser ce type de dépenses. Aussi, le bénéficiaire est fortement incité à choisir l'une des options offertes par le FSE.</w:t>
      </w:r>
    </w:p>
    <w:p w14:paraId="76575EC3" w14:textId="7B7C48D3" w:rsidR="00DC4828" w:rsidRPr="005500D9" w:rsidRDefault="00253A77" w:rsidP="00E06E3A">
      <w:pPr>
        <w:spacing w:before="3" w:line="620" w:lineRule="exact"/>
        <w:ind w:left="144" w:right="94"/>
        <w:jc w:val="both"/>
        <w:textAlignment w:val="baseline"/>
        <w:rPr>
          <w:rFonts w:asciiTheme="minorHAnsi" w:eastAsia="Calibri" w:hAnsiTheme="minorHAnsi" w:cstheme="minorHAnsi"/>
          <w:b/>
          <w:color w:val="000000"/>
          <w:sz w:val="22"/>
        </w:rPr>
      </w:pPr>
      <w:r w:rsidRPr="005500D9">
        <w:rPr>
          <w:rFonts w:asciiTheme="minorHAnsi" w:eastAsia="Calibri" w:hAnsiTheme="minorHAnsi" w:cstheme="minorHAnsi"/>
          <w:b/>
          <w:color w:val="000000"/>
          <w:sz w:val="22"/>
        </w:rPr>
        <w:t>L’application du type de taux forfaitaire</w:t>
      </w:r>
      <w:r w:rsidR="00E06E3A" w:rsidRPr="005500D9">
        <w:rPr>
          <w:rFonts w:asciiTheme="minorHAnsi" w:eastAsia="Calibri" w:hAnsiTheme="minorHAnsi" w:cstheme="minorHAnsi"/>
          <w:b/>
          <w:color w:val="000000"/>
          <w:sz w:val="22"/>
        </w:rPr>
        <w:t>s sera appréciée par le service i</w:t>
      </w:r>
      <w:r w:rsidRPr="005500D9">
        <w:rPr>
          <w:rFonts w:asciiTheme="minorHAnsi" w:eastAsia="Calibri" w:hAnsiTheme="minorHAnsi" w:cstheme="minorHAnsi"/>
          <w:b/>
          <w:color w:val="000000"/>
          <w:sz w:val="22"/>
        </w:rPr>
        <w:t xml:space="preserve">nstructeur. </w:t>
      </w:r>
    </w:p>
    <w:p w14:paraId="49A0A8EA" w14:textId="77777777" w:rsidR="00DC4828" w:rsidRPr="00E06E3A" w:rsidRDefault="00DC4828" w:rsidP="00EC5B91">
      <w:pPr>
        <w:spacing w:before="3" w:line="620" w:lineRule="exact"/>
        <w:ind w:left="144" w:right="2736"/>
        <w:jc w:val="both"/>
        <w:textAlignment w:val="baseline"/>
        <w:rPr>
          <w:rFonts w:asciiTheme="minorHAnsi" w:eastAsia="Calibri" w:hAnsiTheme="minorHAnsi" w:cstheme="minorHAnsi"/>
          <w:b/>
          <w:color w:val="000000"/>
        </w:rPr>
      </w:pPr>
    </w:p>
    <w:p w14:paraId="6877A752" w14:textId="10DB56E1" w:rsidR="00253A77" w:rsidRPr="00E06E3A" w:rsidRDefault="00253A77" w:rsidP="00DC4828">
      <w:pPr>
        <w:pStyle w:val="Titre3"/>
        <w:rPr>
          <w:rFonts w:asciiTheme="minorHAnsi" w:eastAsia="Calibri" w:hAnsiTheme="minorHAnsi" w:cstheme="minorHAnsi"/>
          <w:b w:val="0"/>
          <w:color w:val="000000"/>
        </w:rPr>
      </w:pPr>
      <w:bookmarkStart w:id="13" w:name="_Toc477521126"/>
      <w:r w:rsidRPr="00E06E3A">
        <w:rPr>
          <w:rFonts w:asciiTheme="minorHAnsi" w:eastAsia="Cambria" w:hAnsiTheme="minorHAnsi" w:cstheme="minorHAnsi"/>
          <w:i/>
          <w:color w:val="4E81BD"/>
        </w:rPr>
        <w:t>Ressources prévisionnelles</w:t>
      </w:r>
      <w:bookmarkEnd w:id="13"/>
    </w:p>
    <w:p w14:paraId="515AD140" w14:textId="7107EB66" w:rsidR="00253A77" w:rsidRPr="005500D9" w:rsidRDefault="00253A77" w:rsidP="00EC5B91">
      <w:pPr>
        <w:spacing w:before="179" w:line="403" w:lineRule="exact"/>
        <w:ind w:left="144" w:right="72"/>
        <w:jc w:val="both"/>
        <w:textAlignment w:val="baseline"/>
        <w:rPr>
          <w:rFonts w:asciiTheme="minorHAnsi" w:eastAsia="Calibri" w:hAnsiTheme="minorHAnsi" w:cstheme="minorHAnsi"/>
          <w:i/>
          <w:color w:val="000000"/>
          <w:sz w:val="22"/>
        </w:rPr>
      </w:pPr>
      <w:r w:rsidRPr="005500D9">
        <w:rPr>
          <w:rFonts w:asciiTheme="minorHAnsi" w:eastAsia="Calibri" w:hAnsiTheme="minorHAnsi" w:cstheme="minorHAnsi"/>
          <w:i/>
          <w:color w:val="000000"/>
          <w:sz w:val="22"/>
        </w:rPr>
        <w:t>Le montant de la maquette financière de l’objectif spécifique 7 du PO FSE Etat pour la période 2014-2020 est de 34 529 070,00€ en part FSE dont 22 529 000,00€ sont gérés, v</w:t>
      </w:r>
      <w:r w:rsidR="00E06E3A" w:rsidRPr="005500D9">
        <w:rPr>
          <w:rFonts w:asciiTheme="minorHAnsi" w:eastAsia="Calibri" w:hAnsiTheme="minorHAnsi" w:cstheme="minorHAnsi"/>
          <w:i/>
          <w:color w:val="000000"/>
          <w:sz w:val="22"/>
        </w:rPr>
        <w:t>ia une subvention globale, par</w:t>
      </w:r>
      <w:r w:rsidRPr="005500D9">
        <w:rPr>
          <w:rFonts w:asciiTheme="minorHAnsi" w:eastAsia="Calibri" w:hAnsiTheme="minorHAnsi" w:cstheme="minorHAnsi"/>
          <w:i/>
          <w:color w:val="000000"/>
          <w:sz w:val="22"/>
        </w:rPr>
        <w:t xml:space="preserve"> la coll</w:t>
      </w:r>
      <w:r w:rsidR="00E06E3A" w:rsidRPr="005500D9">
        <w:rPr>
          <w:rFonts w:asciiTheme="minorHAnsi" w:eastAsia="Calibri" w:hAnsiTheme="minorHAnsi" w:cstheme="minorHAnsi"/>
          <w:i/>
          <w:color w:val="000000"/>
          <w:sz w:val="22"/>
        </w:rPr>
        <w:t>ectivité territoriale de Guyane.</w:t>
      </w:r>
    </w:p>
    <w:p w14:paraId="241A63A3" w14:textId="6EB5D547" w:rsidR="00253A77" w:rsidRPr="005500D9" w:rsidRDefault="00253A77" w:rsidP="00EC5B91">
      <w:pPr>
        <w:spacing w:after="456" w:line="403" w:lineRule="exact"/>
        <w:ind w:left="144" w:right="288"/>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xml:space="preserve">Au titre de l’appel à projet en objet, le montant FSE </w:t>
      </w:r>
      <w:r w:rsidR="00E06E3A" w:rsidRPr="005500D9">
        <w:rPr>
          <w:rFonts w:asciiTheme="minorHAnsi" w:eastAsia="Calibri" w:hAnsiTheme="minorHAnsi" w:cstheme="minorHAnsi"/>
          <w:color w:val="000000"/>
          <w:sz w:val="22"/>
        </w:rPr>
        <w:t xml:space="preserve">prévisionnel </w:t>
      </w:r>
      <w:r w:rsidRPr="005500D9">
        <w:rPr>
          <w:rFonts w:asciiTheme="minorHAnsi" w:eastAsia="Calibri" w:hAnsiTheme="minorHAnsi" w:cstheme="minorHAnsi"/>
          <w:color w:val="000000"/>
          <w:sz w:val="22"/>
        </w:rPr>
        <w:t>à mobiliser</w:t>
      </w:r>
      <w:r w:rsidR="00E06E3A" w:rsidRPr="005500D9">
        <w:rPr>
          <w:rFonts w:asciiTheme="minorHAnsi" w:eastAsia="Calibri" w:hAnsiTheme="minorHAnsi" w:cstheme="minorHAnsi"/>
          <w:color w:val="000000"/>
          <w:sz w:val="22"/>
        </w:rPr>
        <w:t xml:space="preserve"> est de </w:t>
      </w:r>
      <w:r w:rsidRPr="005500D9">
        <w:rPr>
          <w:rFonts w:asciiTheme="minorHAnsi" w:eastAsia="Calibri" w:hAnsiTheme="minorHAnsi" w:cstheme="minorHAnsi"/>
          <w:b/>
          <w:color w:val="000000"/>
          <w:sz w:val="22"/>
        </w:rPr>
        <w:t xml:space="preserve">1 800 000€. </w:t>
      </w:r>
      <w:r w:rsidRPr="005500D9">
        <w:rPr>
          <w:rFonts w:asciiTheme="minorHAnsi" w:eastAsia="Calibri" w:hAnsiTheme="minorHAnsi" w:cstheme="minorHAnsi"/>
          <w:color w:val="000000"/>
          <w:sz w:val="22"/>
        </w:rPr>
        <w:t xml:space="preserve">Le taux d’intervention est fixé à </w:t>
      </w:r>
      <w:r w:rsidRPr="005500D9">
        <w:rPr>
          <w:rFonts w:asciiTheme="minorHAnsi" w:eastAsia="Calibri" w:hAnsiTheme="minorHAnsi" w:cstheme="minorHAnsi"/>
          <w:b/>
          <w:color w:val="000000"/>
          <w:sz w:val="22"/>
        </w:rPr>
        <w:t>73,96 % maximum du coût total du projet</w:t>
      </w:r>
      <w:r w:rsidRPr="005500D9">
        <w:rPr>
          <w:rFonts w:asciiTheme="minorHAnsi" w:eastAsia="Calibri" w:hAnsiTheme="minorHAnsi" w:cstheme="minorHAnsi"/>
          <w:color w:val="000000"/>
          <w:sz w:val="22"/>
        </w:rPr>
        <w:t>.</w:t>
      </w:r>
    </w:p>
    <w:p w14:paraId="236D2076" w14:textId="77777777" w:rsidR="00253A77" w:rsidRPr="005500D9" w:rsidRDefault="00253A77" w:rsidP="00EC5B91">
      <w:pPr>
        <w:spacing w:after="456" w:line="403" w:lineRule="exact"/>
        <w:jc w:val="both"/>
        <w:rPr>
          <w:rFonts w:asciiTheme="minorHAnsi" w:hAnsiTheme="minorHAnsi" w:cstheme="minorHAnsi"/>
          <w:sz w:val="22"/>
        </w:rPr>
        <w:sectPr w:rsidR="00253A77" w:rsidRPr="005500D9">
          <w:pgSz w:w="11904" w:h="16843"/>
          <w:pgMar w:top="920" w:right="583" w:bottom="587" w:left="1021" w:header="720" w:footer="720" w:gutter="0"/>
          <w:cols w:space="720"/>
        </w:sectPr>
      </w:pPr>
    </w:p>
    <w:p w14:paraId="2C8303D8" w14:textId="77777777" w:rsidR="00253A77" w:rsidRPr="005500D9" w:rsidRDefault="00253A77" w:rsidP="00EC5B91">
      <w:pPr>
        <w:spacing w:before="8" w:line="269" w:lineRule="exact"/>
        <w:jc w:val="both"/>
        <w:textAlignment w:val="baseline"/>
        <w:rPr>
          <w:rFonts w:asciiTheme="minorHAnsi" w:eastAsia="Calibri" w:hAnsiTheme="minorHAnsi" w:cstheme="minorHAnsi"/>
          <w:b/>
          <w:color w:val="000000"/>
          <w:spacing w:val="-1"/>
          <w:sz w:val="22"/>
        </w:rPr>
      </w:pPr>
      <w:r w:rsidRPr="005500D9">
        <w:rPr>
          <w:rFonts w:asciiTheme="minorHAnsi" w:hAnsiTheme="minorHAnsi" w:cstheme="minorHAnsi"/>
          <w:noProof/>
          <w:sz w:val="22"/>
        </w:rPr>
        <w:lastRenderedPageBreak/>
        <mc:AlternateContent>
          <mc:Choice Requires="wps">
            <w:drawing>
              <wp:anchor distT="0" distB="0" distL="0" distR="0" simplePos="0" relativeHeight="251671552" behindDoc="1" locked="0" layoutInCell="1" allowOverlap="1" wp14:anchorId="6D29FA31" wp14:editId="7E7019BD">
                <wp:simplePos x="0" y="0"/>
                <wp:positionH relativeFrom="page">
                  <wp:posOffset>6981190</wp:posOffset>
                </wp:positionH>
                <wp:positionV relativeFrom="page">
                  <wp:posOffset>9898380</wp:posOffset>
                </wp:positionV>
                <wp:extent cx="186690" cy="172720"/>
                <wp:effectExtent l="0" t="1905" r="4445" b="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BC7E" w14:textId="019A1470" w:rsidR="00253A77" w:rsidRDefault="00253A77" w:rsidP="00253A77">
                            <w:pPr>
                              <w:spacing w:before="12" w:after="10" w:line="244" w:lineRule="exact"/>
                              <w:textAlignment w:val="baseline"/>
                              <w:rPr>
                                <w:rFonts w:ascii="Calibri" w:eastAsia="Calibri" w:hAnsi="Calibri"/>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36" type="#_x0000_t202" style="position:absolute;left:0;text-align:left;margin-left:549.7pt;margin-top:779.4pt;width:14.7pt;height:13.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" filled="f" stroked="f">
                <v:textbox inset="0,0,0,0">
                  <w:txbxContent>
                    <w:p w14:paraId="2CCFBC7E" w14:textId="019A1470" w:rsidR="00253A77" w:rsidRDefault="00253A77" w:rsidP="00253A77">
                      <w:pPr>
                        <w:spacing w:before="12" w:after="10" w:line="244" w:lineRule="exact"/>
                        <w:textAlignment w:val="baseline"/>
                        <w:rPr>
                          <w:rFonts w:ascii="Calibri" w:eastAsia="Calibri" w:hAnsi="Calibri"/>
                          <w:color w:val="000000"/>
                        </w:rPr>
                      </w:pPr>
                    </w:p>
                  </w:txbxContent>
                </v:textbox>
                <w10:wrap type="square" anchorx="page" anchory="page"/>
              </v:shape>
            </w:pict>
          </mc:Fallback>
        </mc:AlternateContent>
      </w:r>
      <w:r w:rsidRPr="005500D9">
        <w:rPr>
          <w:rFonts w:asciiTheme="minorHAnsi" w:eastAsia="Calibri" w:hAnsiTheme="minorHAnsi" w:cstheme="minorHAnsi"/>
          <w:b/>
          <w:color w:val="000000"/>
          <w:spacing w:val="-1"/>
          <w:sz w:val="22"/>
        </w:rPr>
        <w:t>Il est rappelé que le FSE vient en remboursement des actions cofinancées menées.</w:t>
      </w:r>
    </w:p>
    <w:p w14:paraId="3937390E" w14:textId="77777777" w:rsidR="00253A77" w:rsidRPr="00E06E3A" w:rsidRDefault="00253A77" w:rsidP="00EC5B91">
      <w:pPr>
        <w:jc w:val="both"/>
        <w:rPr>
          <w:rFonts w:asciiTheme="minorHAnsi" w:hAnsiTheme="minorHAnsi" w:cstheme="minorHAnsi"/>
        </w:rPr>
        <w:sectPr w:rsidR="00253A77" w:rsidRPr="00E06E3A">
          <w:type w:val="continuous"/>
          <w:pgSz w:w="11904" w:h="16843"/>
          <w:pgMar w:top="920" w:right="2477" w:bottom="587" w:left="1147" w:header="720" w:footer="720" w:gutter="0"/>
          <w:cols w:space="720"/>
        </w:sectPr>
      </w:pPr>
    </w:p>
    <w:p w14:paraId="1694A1C9" w14:textId="02BED2AC" w:rsidR="00253A77" w:rsidRPr="00A632BE" w:rsidRDefault="00253A77" w:rsidP="00E06E3A">
      <w:pPr>
        <w:keepNext/>
        <w:keepLines/>
        <w:spacing w:before="480" w:line="360" w:lineRule="auto"/>
        <w:jc w:val="both"/>
        <w:outlineLvl w:val="0"/>
        <w:rPr>
          <w:rFonts w:asciiTheme="minorHAnsi" w:eastAsia="Batang" w:hAnsiTheme="minorHAnsi" w:cstheme="minorHAnsi"/>
          <w:bCs/>
          <w:color w:val="365F91"/>
          <w:sz w:val="28"/>
          <w:szCs w:val="28"/>
          <w:lang w:eastAsia="en-US"/>
        </w:rPr>
      </w:pPr>
      <w:bookmarkStart w:id="14" w:name="_Toc477521127"/>
      <w:r w:rsidRPr="00A632BE">
        <w:rPr>
          <w:rFonts w:asciiTheme="minorHAnsi" w:eastAsia="Batang" w:hAnsiTheme="minorHAnsi" w:cstheme="minorHAnsi"/>
          <w:bCs/>
          <w:color w:val="365F91"/>
          <w:sz w:val="28"/>
          <w:szCs w:val="28"/>
          <w:lang w:eastAsia="en-US"/>
        </w:rPr>
        <w:lastRenderedPageBreak/>
        <w:t>Annexe 1 : Règles et obligations liées à un cofinancement du Fonds social européen</w:t>
      </w:r>
      <w:bookmarkEnd w:id="14"/>
    </w:p>
    <w:p w14:paraId="5F0F4B5F" w14:textId="77777777" w:rsidR="00253A77" w:rsidRPr="005500D9" w:rsidRDefault="00253A77" w:rsidP="00E06E3A">
      <w:pPr>
        <w:numPr>
          <w:ilvl w:val="0"/>
          <w:numId w:val="5"/>
        </w:numPr>
        <w:tabs>
          <w:tab w:val="clear" w:pos="360"/>
          <w:tab w:val="left" w:pos="792"/>
        </w:tabs>
        <w:spacing w:before="331" w:line="253" w:lineRule="exact"/>
        <w:ind w:left="43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Textes de référence</w:t>
      </w:r>
    </w:p>
    <w:p w14:paraId="68CB73EB" w14:textId="77777777" w:rsidR="00253A77" w:rsidRPr="005500D9" w:rsidRDefault="00253A77" w:rsidP="00E06E3A">
      <w:pPr>
        <w:spacing w:before="200" w:line="268" w:lineRule="exact"/>
        <w:ind w:left="792"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Règlement (UE) n° 1303/2013 du Parlement européen et du Conseil du 17 décembre 2013, portant dispositions communes relatives au FEDER, au FSE, au Fonds de cohésion, au FEADER et au FEAMP, portant dispositions générales applicables au FEDER, au FSE, au Fonds de cohésion et au FEAMP, et abrogeant le règlement (CE) n° 1083/2006 du Conseil</w:t>
      </w:r>
    </w:p>
    <w:p w14:paraId="602AFA9A" w14:textId="77777777" w:rsidR="00253A77" w:rsidRPr="005500D9" w:rsidRDefault="00253A77" w:rsidP="00E06E3A">
      <w:pPr>
        <w:spacing w:before="1" w:line="268" w:lineRule="exact"/>
        <w:ind w:left="792"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Règlement (UE) n° 1304/2013 du Parlement européen et du Conseil du 17 décembre 2013 relatif au Fonds social européen et abrogeant le règlement (CE) n° 1081/2006 du Conseil</w:t>
      </w:r>
    </w:p>
    <w:p w14:paraId="6BDCC5ED" w14:textId="77777777" w:rsidR="00253A77" w:rsidRPr="005500D9" w:rsidRDefault="00253A77" w:rsidP="00E06E3A">
      <w:pPr>
        <w:spacing w:line="267" w:lineRule="exact"/>
        <w:ind w:left="792"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Programme opérationnel FSE Etat Guyane 2014-2020, approuvé par la Commission européenne le 17 décembre 2014</w:t>
      </w:r>
    </w:p>
    <w:p w14:paraId="0FA20917" w14:textId="77777777" w:rsidR="00253A77" w:rsidRPr="005500D9" w:rsidRDefault="00253A77" w:rsidP="00E06E3A">
      <w:pPr>
        <w:numPr>
          <w:ilvl w:val="0"/>
          <w:numId w:val="5"/>
        </w:numPr>
        <w:tabs>
          <w:tab w:val="clear" w:pos="360"/>
          <w:tab w:val="left" w:pos="792"/>
        </w:tabs>
        <w:spacing w:before="287" w:line="253" w:lineRule="exact"/>
        <w:ind w:left="432" w:right="72"/>
        <w:jc w:val="both"/>
        <w:textAlignment w:val="baseline"/>
        <w:rPr>
          <w:rFonts w:asciiTheme="minorHAnsi" w:eastAsia="Calibri" w:hAnsiTheme="minorHAnsi" w:cstheme="minorHAnsi"/>
          <w:color w:val="000000"/>
          <w:spacing w:val="-1"/>
          <w:sz w:val="22"/>
        </w:rPr>
      </w:pPr>
      <w:r w:rsidRPr="005500D9">
        <w:rPr>
          <w:rFonts w:asciiTheme="minorHAnsi" w:eastAsia="Calibri" w:hAnsiTheme="minorHAnsi" w:cstheme="minorHAnsi"/>
          <w:color w:val="000000"/>
          <w:spacing w:val="-1"/>
          <w:sz w:val="22"/>
        </w:rPr>
        <w:t>Règles communes de sélection des opérations</w:t>
      </w:r>
    </w:p>
    <w:p w14:paraId="564371B9" w14:textId="77777777" w:rsidR="00253A77" w:rsidRPr="005500D9" w:rsidRDefault="00253A77" w:rsidP="00E06E3A">
      <w:pPr>
        <w:spacing w:before="194"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L’instruction du dossier se fait au regard du PO FSE ETAT GUYANE, des critères du présent appel à projets, des règles d’éligibilité européennes, nationales et locales.</w:t>
      </w:r>
    </w:p>
    <w:p w14:paraId="746EB326" w14:textId="77777777" w:rsidR="00253A77" w:rsidRPr="005500D9" w:rsidRDefault="00253A77" w:rsidP="00E06E3A">
      <w:pPr>
        <w:tabs>
          <w:tab w:val="left" w:pos="792"/>
        </w:tabs>
        <w:spacing w:before="285" w:line="263" w:lineRule="exact"/>
        <w:ind w:left="432" w:right="72"/>
        <w:jc w:val="both"/>
        <w:textAlignment w:val="baseline"/>
        <w:rPr>
          <w:rFonts w:asciiTheme="minorHAnsi" w:eastAsia="Arial" w:hAnsiTheme="minorHAnsi" w:cstheme="minorHAnsi"/>
          <w:color w:val="000000"/>
          <w:spacing w:val="-3"/>
          <w:sz w:val="22"/>
        </w:rPr>
      </w:pPr>
      <w:r w:rsidRPr="005500D9">
        <w:rPr>
          <w:rFonts w:asciiTheme="minorHAnsi" w:eastAsia="Arial" w:hAnsiTheme="minorHAnsi" w:cstheme="minorHAnsi"/>
          <w:color w:val="000000"/>
          <w:spacing w:val="-3"/>
          <w:sz w:val="22"/>
        </w:rPr>
        <w:t>-</w:t>
      </w:r>
      <w:r w:rsidRPr="005500D9">
        <w:rPr>
          <w:rFonts w:asciiTheme="minorHAnsi" w:eastAsia="Arial" w:hAnsiTheme="minorHAnsi" w:cstheme="minorHAnsi"/>
          <w:color w:val="000000"/>
          <w:spacing w:val="-3"/>
          <w:sz w:val="22"/>
        </w:rPr>
        <w:tab/>
      </w:r>
      <w:r w:rsidRPr="005500D9">
        <w:rPr>
          <w:rFonts w:asciiTheme="minorHAnsi" w:eastAsia="Calibri" w:hAnsiTheme="minorHAnsi" w:cstheme="minorHAnsi"/>
          <w:color w:val="000000"/>
          <w:spacing w:val="-3"/>
          <w:sz w:val="22"/>
        </w:rPr>
        <w:t>sélection des opérations</w:t>
      </w:r>
    </w:p>
    <w:p w14:paraId="55DBBD0D" w14:textId="77777777" w:rsidR="00253A77" w:rsidRPr="005500D9" w:rsidRDefault="00253A77" w:rsidP="00E06E3A">
      <w:pPr>
        <w:spacing w:before="136"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Les opérations sélectionnées doivent contribuer à atteindre les objectifs fixés dans le présent appel à projets. Le diagnostic et le descriptif des opérations doivent être précis et détaillés dans la demande de subvention, tant pour les objectifs à atteindre que pour les moyens opérationnels mobilisés à cette fin ;</w:t>
      </w:r>
    </w:p>
    <w:p w14:paraId="69F08C7D" w14:textId="77777777" w:rsidR="00253A77" w:rsidRPr="005500D9" w:rsidRDefault="00253A77" w:rsidP="00E06E3A">
      <w:pPr>
        <w:spacing w:before="270"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L’analyse de l’opération se fait selon les critères suivants:</w:t>
      </w:r>
    </w:p>
    <w:p w14:paraId="4C4A7F69" w14:textId="77777777" w:rsidR="00253A77" w:rsidRPr="005500D9" w:rsidRDefault="00253A77" w:rsidP="00E06E3A">
      <w:pPr>
        <w:numPr>
          <w:ilvl w:val="0"/>
          <w:numId w:val="4"/>
        </w:numPr>
        <w:tabs>
          <w:tab w:val="clear" w:pos="360"/>
          <w:tab w:val="left" w:pos="648"/>
        </w:tabs>
        <w:spacing w:before="54" w:line="268" w:lineRule="exact"/>
        <w:ind w:left="648"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Temporalité des projets qui doivent être appréciés au vu de la cohérence du calendrier de réalisation des actions proposées (viabilité du calendrier de réalisation) ;</w:t>
      </w:r>
    </w:p>
    <w:p w14:paraId="6106BD7A" w14:textId="77777777" w:rsidR="00253A77" w:rsidRPr="005500D9" w:rsidRDefault="00253A77" w:rsidP="00E06E3A">
      <w:pPr>
        <w:numPr>
          <w:ilvl w:val="0"/>
          <w:numId w:val="4"/>
        </w:numPr>
        <w:tabs>
          <w:tab w:val="clear" w:pos="360"/>
          <w:tab w:val="left" w:pos="648"/>
        </w:tabs>
        <w:spacing w:before="54" w:line="268" w:lineRule="exact"/>
        <w:ind w:left="648"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Vérification de l’adéquation entre les moyens mobilisés et les résultats attendus (viabilité du calendrier, capacité opérationnelles et proportionnalité des moyens) afin de statuer sur la faisabilité de l’opération ;</w:t>
      </w:r>
    </w:p>
    <w:p w14:paraId="5A9FE575" w14:textId="77777777" w:rsidR="00253A77" w:rsidRPr="005500D9" w:rsidRDefault="00253A77" w:rsidP="00E06E3A">
      <w:pPr>
        <w:numPr>
          <w:ilvl w:val="0"/>
          <w:numId w:val="4"/>
        </w:numPr>
        <w:tabs>
          <w:tab w:val="clear" w:pos="360"/>
          <w:tab w:val="left" w:pos="648"/>
        </w:tabs>
        <w:spacing w:before="50" w:line="268" w:lineRule="exact"/>
        <w:ind w:left="648"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Capacité financière de l’opérateur à avancer les dépenses dans l’attente du remboursement de l’aide FSE (3 à 6 mois après la remise du bilan) ;</w:t>
      </w:r>
    </w:p>
    <w:p w14:paraId="4332A82C" w14:textId="77777777" w:rsidR="00253A77" w:rsidRPr="005500D9" w:rsidRDefault="00253A77" w:rsidP="00E06E3A">
      <w:pPr>
        <w:numPr>
          <w:ilvl w:val="0"/>
          <w:numId w:val="4"/>
        </w:numPr>
        <w:tabs>
          <w:tab w:val="clear" w:pos="360"/>
          <w:tab w:val="left" w:pos="648"/>
        </w:tabs>
        <w:spacing w:before="54" w:line="268" w:lineRule="exact"/>
        <w:ind w:left="648"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Capacité de l’opérateur à mettre en œuvre les moyens nécessaires, humains et administratifs, pour assurer la bonne gestion de l’aide FSE ;</w:t>
      </w:r>
    </w:p>
    <w:p w14:paraId="096A84B1" w14:textId="77777777" w:rsidR="00253A77" w:rsidRPr="005500D9" w:rsidRDefault="00253A77" w:rsidP="00E06E3A">
      <w:pPr>
        <w:numPr>
          <w:ilvl w:val="0"/>
          <w:numId w:val="4"/>
        </w:numPr>
        <w:tabs>
          <w:tab w:val="clear" w:pos="360"/>
          <w:tab w:val="left" w:pos="648"/>
        </w:tabs>
        <w:spacing w:before="54" w:line="268" w:lineRule="exact"/>
        <w:ind w:left="648"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Capacité d’anticipation de l’opérateur aux obligations communautaires en termes de publicité.</w:t>
      </w:r>
    </w:p>
    <w:p w14:paraId="56713292" w14:textId="77777777" w:rsidR="00253A77" w:rsidRPr="005500D9" w:rsidRDefault="00253A77" w:rsidP="00E06E3A">
      <w:pPr>
        <w:numPr>
          <w:ilvl w:val="0"/>
          <w:numId w:val="4"/>
        </w:numPr>
        <w:tabs>
          <w:tab w:val="clear" w:pos="360"/>
          <w:tab w:val="left" w:pos="648"/>
        </w:tabs>
        <w:spacing w:before="50" w:line="268" w:lineRule="exact"/>
        <w:ind w:left="648" w:right="72" w:hanging="360"/>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Les projets sont mis en œuvre en priorité par du personnel salarié des porteurs de projets. L’achat de prestation de formation est admis (mise en œuvre d’une procédure d’achat exigée).</w:t>
      </w:r>
    </w:p>
    <w:p w14:paraId="4FADF4B0" w14:textId="77777777" w:rsidR="00253A77" w:rsidRPr="005500D9" w:rsidRDefault="00253A77" w:rsidP="00E06E3A">
      <w:pPr>
        <w:spacing w:before="185"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Les projets seront également évalués en fonction de leur prise en compte des priorités transversales assignées au FSE :</w:t>
      </w:r>
    </w:p>
    <w:p w14:paraId="7F29B428" w14:textId="77777777" w:rsidR="00DC4828" w:rsidRPr="005500D9" w:rsidRDefault="00DC4828" w:rsidP="00E06E3A">
      <w:pPr>
        <w:pStyle w:val="Paragraphedeliste"/>
        <w:numPr>
          <w:ilvl w:val="0"/>
          <w:numId w:val="14"/>
        </w:numPr>
        <w:spacing w:before="138" w:line="275" w:lineRule="exact"/>
        <w:ind w:left="432" w:right="5040"/>
        <w:jc w:val="both"/>
        <w:textAlignment w:val="baseline"/>
        <w:rPr>
          <w:rFonts w:asciiTheme="minorHAnsi" w:eastAsia="Arial" w:hAnsiTheme="minorHAnsi" w:cstheme="minorHAnsi"/>
          <w:color w:val="000000"/>
          <w:sz w:val="18"/>
          <w:szCs w:val="24"/>
          <w:lang w:val="fr-FR"/>
        </w:rPr>
      </w:pPr>
      <w:r w:rsidRPr="005500D9">
        <w:rPr>
          <w:rFonts w:asciiTheme="minorHAnsi" w:eastAsia="Calibri" w:hAnsiTheme="minorHAnsi" w:cstheme="minorHAnsi"/>
          <w:color w:val="000000"/>
          <w:spacing w:val="1"/>
          <w:sz w:val="18"/>
          <w:szCs w:val="24"/>
          <w:lang w:val="fr-FR"/>
        </w:rPr>
        <w:t>L’égalité</w:t>
      </w:r>
      <w:r w:rsidR="00253A77" w:rsidRPr="005500D9">
        <w:rPr>
          <w:rFonts w:asciiTheme="minorHAnsi" w:eastAsia="Calibri" w:hAnsiTheme="minorHAnsi" w:cstheme="minorHAnsi"/>
          <w:color w:val="000000"/>
          <w:spacing w:val="1"/>
          <w:sz w:val="18"/>
          <w:szCs w:val="24"/>
          <w:lang w:val="fr-FR"/>
        </w:rPr>
        <w:t xml:space="preserve"> entre les femmes et les hommes ;</w:t>
      </w:r>
    </w:p>
    <w:p w14:paraId="77A12E8A" w14:textId="04F77EC7" w:rsidR="00DC4828" w:rsidRPr="005500D9" w:rsidRDefault="00DC4828" w:rsidP="00C60422">
      <w:pPr>
        <w:pStyle w:val="Paragraphedeliste"/>
        <w:numPr>
          <w:ilvl w:val="0"/>
          <w:numId w:val="14"/>
        </w:numPr>
        <w:spacing w:before="138" w:line="275" w:lineRule="exact"/>
        <w:ind w:left="432" w:right="3266"/>
        <w:jc w:val="both"/>
        <w:textAlignment w:val="baseline"/>
        <w:rPr>
          <w:rFonts w:asciiTheme="minorHAnsi" w:eastAsia="Arial" w:hAnsiTheme="minorHAnsi" w:cstheme="minorHAnsi"/>
          <w:color w:val="000000"/>
          <w:sz w:val="18"/>
          <w:szCs w:val="24"/>
          <w:lang w:val="fr-FR"/>
        </w:rPr>
      </w:pPr>
      <w:r w:rsidRPr="005500D9">
        <w:rPr>
          <w:rFonts w:asciiTheme="minorHAnsi" w:eastAsia="Calibri" w:hAnsiTheme="minorHAnsi" w:cstheme="minorHAnsi"/>
          <w:color w:val="000000"/>
          <w:sz w:val="18"/>
          <w:szCs w:val="24"/>
          <w:lang w:val="fr-FR"/>
        </w:rPr>
        <w:t>L’égalité</w:t>
      </w:r>
      <w:r w:rsidR="00253A77" w:rsidRPr="005500D9">
        <w:rPr>
          <w:rFonts w:asciiTheme="minorHAnsi" w:eastAsia="Calibri" w:hAnsiTheme="minorHAnsi" w:cstheme="minorHAnsi"/>
          <w:color w:val="000000"/>
          <w:sz w:val="18"/>
          <w:szCs w:val="24"/>
          <w:lang w:val="fr-FR"/>
        </w:rPr>
        <w:t xml:space="preserve"> des chances et de la non-discrimination </w:t>
      </w:r>
    </w:p>
    <w:p w14:paraId="543FA577" w14:textId="69C0F597" w:rsidR="00253A77" w:rsidRPr="005500D9" w:rsidRDefault="00E06E3A" w:rsidP="00E06E3A">
      <w:pPr>
        <w:pStyle w:val="Paragraphedeliste"/>
        <w:numPr>
          <w:ilvl w:val="0"/>
          <w:numId w:val="14"/>
        </w:numPr>
        <w:spacing w:before="138" w:line="275" w:lineRule="exact"/>
        <w:ind w:left="432" w:right="5040"/>
        <w:jc w:val="both"/>
        <w:textAlignment w:val="baseline"/>
        <w:rPr>
          <w:rFonts w:asciiTheme="minorHAnsi" w:eastAsia="Arial" w:hAnsiTheme="minorHAnsi" w:cstheme="minorHAnsi"/>
          <w:color w:val="000000"/>
          <w:sz w:val="18"/>
          <w:szCs w:val="24"/>
          <w:lang w:val="fr-FR"/>
        </w:rPr>
      </w:pPr>
      <w:r w:rsidRPr="005500D9">
        <w:rPr>
          <w:rFonts w:asciiTheme="minorHAnsi" w:eastAsia="Calibri" w:hAnsiTheme="minorHAnsi" w:cstheme="minorHAnsi"/>
          <w:color w:val="000000"/>
          <w:sz w:val="18"/>
          <w:szCs w:val="24"/>
          <w:lang w:val="fr-FR"/>
        </w:rPr>
        <w:t>L</w:t>
      </w:r>
      <w:r w:rsidR="00253A77" w:rsidRPr="005500D9">
        <w:rPr>
          <w:rFonts w:asciiTheme="minorHAnsi" w:eastAsia="Calibri" w:hAnsiTheme="minorHAnsi" w:cstheme="minorHAnsi"/>
          <w:color w:val="000000"/>
          <w:sz w:val="18"/>
          <w:szCs w:val="24"/>
          <w:lang w:val="fr-FR"/>
        </w:rPr>
        <w:t>e développement durable.</w:t>
      </w:r>
    </w:p>
    <w:p w14:paraId="28BB96C8" w14:textId="77777777" w:rsidR="00253A77" w:rsidRPr="005500D9" w:rsidRDefault="00253A77" w:rsidP="00E06E3A">
      <w:pPr>
        <w:tabs>
          <w:tab w:val="left" w:pos="792"/>
        </w:tabs>
        <w:spacing w:before="131" w:line="263" w:lineRule="exact"/>
        <w:ind w:left="432" w:right="72"/>
        <w:jc w:val="both"/>
        <w:textAlignment w:val="baseline"/>
        <w:rPr>
          <w:rFonts w:asciiTheme="minorHAnsi" w:eastAsia="Arial" w:hAnsiTheme="minorHAnsi" w:cstheme="minorHAnsi"/>
          <w:color w:val="000000"/>
          <w:spacing w:val="-3"/>
          <w:sz w:val="22"/>
        </w:rPr>
      </w:pPr>
      <w:r w:rsidRPr="005500D9">
        <w:rPr>
          <w:rFonts w:asciiTheme="minorHAnsi" w:eastAsia="Arial" w:hAnsiTheme="minorHAnsi" w:cstheme="minorHAnsi"/>
          <w:color w:val="000000"/>
          <w:spacing w:val="-3"/>
          <w:sz w:val="22"/>
        </w:rPr>
        <w:t>-</w:t>
      </w:r>
      <w:r w:rsidRPr="005500D9">
        <w:rPr>
          <w:rFonts w:asciiTheme="minorHAnsi" w:eastAsia="Arial" w:hAnsiTheme="minorHAnsi" w:cstheme="minorHAnsi"/>
          <w:color w:val="000000"/>
          <w:spacing w:val="-3"/>
          <w:sz w:val="22"/>
        </w:rPr>
        <w:tab/>
      </w:r>
      <w:r w:rsidRPr="005500D9">
        <w:rPr>
          <w:rFonts w:asciiTheme="minorHAnsi" w:eastAsia="Calibri" w:hAnsiTheme="minorHAnsi" w:cstheme="minorHAnsi"/>
          <w:color w:val="000000"/>
          <w:spacing w:val="-3"/>
          <w:sz w:val="22"/>
        </w:rPr>
        <w:t>Respect des critères de sélection</w:t>
      </w:r>
    </w:p>
    <w:p w14:paraId="3F94343F" w14:textId="77777777" w:rsidR="00253A77" w:rsidRPr="005500D9" w:rsidRDefault="00253A77" w:rsidP="00E06E3A">
      <w:pPr>
        <w:tabs>
          <w:tab w:val="left" w:pos="792"/>
        </w:tabs>
        <w:spacing w:before="2" w:after="129" w:line="267" w:lineRule="exact"/>
        <w:ind w:left="432" w:right="72"/>
        <w:jc w:val="both"/>
        <w:textAlignment w:val="baseline"/>
        <w:rPr>
          <w:rFonts w:asciiTheme="minorHAnsi" w:eastAsia="Calibri" w:hAnsiTheme="minorHAnsi" w:cstheme="minorHAnsi"/>
          <w:color w:val="000000"/>
          <w:spacing w:val="-8"/>
          <w:sz w:val="22"/>
          <w:u w:val="single"/>
        </w:rPr>
      </w:pPr>
      <w:r w:rsidRPr="005500D9">
        <w:rPr>
          <w:rFonts w:asciiTheme="minorHAnsi" w:eastAsia="Arial" w:hAnsiTheme="minorHAnsi" w:cstheme="minorHAnsi"/>
          <w:color w:val="000000"/>
          <w:spacing w:val="-8"/>
          <w:sz w:val="22"/>
        </w:rPr>
        <w:t>-</w:t>
      </w:r>
      <w:r w:rsidRPr="005500D9">
        <w:rPr>
          <w:rFonts w:asciiTheme="minorHAnsi" w:eastAsia="Arial" w:hAnsiTheme="minorHAnsi" w:cstheme="minorHAnsi"/>
          <w:color w:val="000000"/>
          <w:spacing w:val="-8"/>
          <w:sz w:val="22"/>
        </w:rPr>
        <w:tab/>
      </w:r>
      <w:r w:rsidRPr="005500D9">
        <w:rPr>
          <w:rFonts w:asciiTheme="minorHAnsi" w:eastAsia="Calibri" w:hAnsiTheme="minorHAnsi" w:cstheme="minorHAnsi"/>
          <w:color w:val="000000"/>
          <w:spacing w:val="-8"/>
          <w:sz w:val="22"/>
          <w:u w:val="single"/>
        </w:rPr>
        <w:t xml:space="preserve">Public cible, bénéficiaires... </w:t>
      </w:r>
    </w:p>
    <w:p w14:paraId="447D079D" w14:textId="77777777" w:rsidR="00C60422" w:rsidRPr="005500D9" w:rsidRDefault="00C60422" w:rsidP="00E06E3A">
      <w:pPr>
        <w:tabs>
          <w:tab w:val="left" w:pos="792"/>
        </w:tabs>
        <w:spacing w:before="2" w:after="129" w:line="267" w:lineRule="exact"/>
        <w:ind w:left="432" w:right="72"/>
        <w:jc w:val="both"/>
        <w:textAlignment w:val="baseline"/>
        <w:rPr>
          <w:rFonts w:asciiTheme="minorHAnsi" w:eastAsia="Calibri" w:hAnsiTheme="minorHAnsi" w:cstheme="minorHAnsi"/>
          <w:color w:val="000000"/>
          <w:spacing w:val="-8"/>
          <w:sz w:val="22"/>
          <w:u w:val="single"/>
        </w:rPr>
      </w:pPr>
    </w:p>
    <w:tbl>
      <w:tblPr>
        <w:tblW w:w="0" w:type="auto"/>
        <w:tblInd w:w="244" w:type="dxa"/>
        <w:tblLayout w:type="fixed"/>
        <w:tblCellMar>
          <w:left w:w="0" w:type="dxa"/>
          <w:right w:w="0" w:type="dxa"/>
        </w:tblCellMar>
        <w:tblLook w:val="0000" w:firstRow="0" w:lastRow="0" w:firstColumn="0" w:lastColumn="0" w:noHBand="0" w:noVBand="0"/>
      </w:tblPr>
      <w:tblGrid>
        <w:gridCol w:w="3691"/>
        <w:gridCol w:w="3120"/>
        <w:gridCol w:w="2415"/>
      </w:tblGrid>
      <w:tr w:rsidR="00253A77" w:rsidRPr="00E06E3A" w14:paraId="294FF546" w14:textId="77777777" w:rsidTr="00E76108">
        <w:trPr>
          <w:trHeight w:hRule="exact" w:val="278"/>
        </w:trPr>
        <w:tc>
          <w:tcPr>
            <w:tcW w:w="3691" w:type="dxa"/>
            <w:tcBorders>
              <w:top w:val="single" w:sz="5" w:space="0" w:color="000000"/>
              <w:left w:val="single" w:sz="5" w:space="0" w:color="000000"/>
              <w:bottom w:val="single" w:sz="5" w:space="0" w:color="000000"/>
              <w:right w:val="single" w:sz="5" w:space="0" w:color="000000"/>
            </w:tcBorders>
          </w:tcPr>
          <w:p w14:paraId="33A53A91" w14:textId="77777777" w:rsidR="00253A77" w:rsidRPr="00E06E3A" w:rsidRDefault="00253A77" w:rsidP="00E06E3A">
            <w:pPr>
              <w:spacing w:after="72" w:line="183" w:lineRule="exact"/>
              <w:ind w:left="115"/>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Exemples de types d’actions soutenues</w:t>
            </w:r>
          </w:p>
        </w:tc>
        <w:tc>
          <w:tcPr>
            <w:tcW w:w="3120" w:type="dxa"/>
            <w:tcBorders>
              <w:top w:val="single" w:sz="5" w:space="0" w:color="000000"/>
              <w:left w:val="single" w:sz="5" w:space="0" w:color="000000"/>
              <w:bottom w:val="single" w:sz="5" w:space="0" w:color="000000"/>
              <w:right w:val="single" w:sz="5" w:space="0" w:color="000000"/>
            </w:tcBorders>
          </w:tcPr>
          <w:p w14:paraId="64C492CF" w14:textId="77777777" w:rsidR="00253A77" w:rsidRPr="00E06E3A" w:rsidRDefault="00253A77" w:rsidP="00E06E3A">
            <w:pPr>
              <w:spacing w:after="72" w:line="183"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Publics Éligibles</w:t>
            </w:r>
          </w:p>
        </w:tc>
        <w:tc>
          <w:tcPr>
            <w:tcW w:w="2415" w:type="dxa"/>
            <w:tcBorders>
              <w:top w:val="single" w:sz="5" w:space="0" w:color="000000"/>
              <w:left w:val="single" w:sz="5" w:space="0" w:color="000000"/>
              <w:bottom w:val="single" w:sz="5" w:space="0" w:color="000000"/>
              <w:right w:val="single" w:sz="5" w:space="0" w:color="000000"/>
            </w:tcBorders>
          </w:tcPr>
          <w:p w14:paraId="6440E9A3" w14:textId="77777777" w:rsidR="00253A77" w:rsidRPr="00E06E3A" w:rsidRDefault="00253A77" w:rsidP="00E06E3A">
            <w:pPr>
              <w:spacing w:after="72" w:line="183"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Organismes bénéficiaires</w:t>
            </w:r>
          </w:p>
        </w:tc>
      </w:tr>
      <w:tr w:rsidR="002F258B" w:rsidRPr="00E06E3A" w14:paraId="0A952284" w14:textId="77777777" w:rsidTr="00E76108">
        <w:trPr>
          <w:trHeight w:hRule="exact" w:val="202"/>
        </w:trPr>
        <w:tc>
          <w:tcPr>
            <w:tcW w:w="3691" w:type="dxa"/>
            <w:tcBorders>
              <w:top w:val="single" w:sz="5" w:space="0" w:color="000000"/>
              <w:left w:val="single" w:sz="5" w:space="0" w:color="000000"/>
              <w:bottom w:val="none" w:sz="0" w:space="0" w:color="000000"/>
              <w:right w:val="single" w:sz="5" w:space="0" w:color="000000"/>
            </w:tcBorders>
            <w:vAlign w:val="center"/>
          </w:tcPr>
          <w:p w14:paraId="7B8136D9" w14:textId="77777777" w:rsidR="002F258B" w:rsidRPr="00E06E3A" w:rsidRDefault="002F258B" w:rsidP="00E06E3A">
            <w:pPr>
              <w:tabs>
                <w:tab w:val="left" w:pos="720"/>
                <w:tab w:val="left" w:pos="1512"/>
                <w:tab w:val="left" w:pos="1872"/>
                <w:tab w:val="left" w:pos="2376"/>
                <w:tab w:val="left" w:pos="2736"/>
                <w:tab w:val="right" w:pos="3600"/>
              </w:tabs>
              <w:spacing w:line="176" w:lineRule="exact"/>
              <w:ind w:left="115"/>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actions</w:t>
            </w:r>
            <w:r w:rsidRPr="00E06E3A">
              <w:rPr>
                <w:rFonts w:asciiTheme="minorHAnsi" w:eastAsia="Calibri" w:hAnsiTheme="minorHAnsi" w:cstheme="minorHAnsi"/>
                <w:color w:val="000000"/>
                <w:sz w:val="18"/>
              </w:rPr>
              <w:tab/>
              <w:t>facilitant</w:t>
            </w:r>
            <w:r w:rsidRPr="00E06E3A">
              <w:rPr>
                <w:rFonts w:asciiTheme="minorHAnsi" w:eastAsia="Calibri" w:hAnsiTheme="minorHAnsi" w:cstheme="minorHAnsi"/>
                <w:color w:val="000000"/>
                <w:sz w:val="18"/>
              </w:rPr>
              <w:tab/>
              <w:t>la</w:t>
            </w:r>
            <w:r w:rsidRPr="00E06E3A">
              <w:rPr>
                <w:rFonts w:asciiTheme="minorHAnsi" w:eastAsia="Calibri" w:hAnsiTheme="minorHAnsi" w:cstheme="minorHAnsi"/>
                <w:color w:val="000000"/>
                <w:sz w:val="18"/>
              </w:rPr>
              <w:tab/>
              <w:t>mise</w:t>
            </w:r>
            <w:r w:rsidRPr="00E06E3A">
              <w:rPr>
                <w:rFonts w:asciiTheme="minorHAnsi" w:eastAsia="Calibri" w:hAnsiTheme="minorHAnsi" w:cstheme="minorHAnsi"/>
                <w:color w:val="000000"/>
                <w:sz w:val="18"/>
              </w:rPr>
              <w:tab/>
              <w:t>en</w:t>
            </w:r>
            <w:r w:rsidRPr="00E06E3A">
              <w:rPr>
                <w:rFonts w:asciiTheme="minorHAnsi" w:eastAsia="Calibri" w:hAnsiTheme="minorHAnsi" w:cstheme="minorHAnsi"/>
                <w:color w:val="000000"/>
                <w:sz w:val="18"/>
              </w:rPr>
              <w:tab/>
              <w:t>place</w:t>
            </w:r>
            <w:r w:rsidRPr="00E06E3A">
              <w:rPr>
                <w:rFonts w:asciiTheme="minorHAnsi" w:eastAsia="Calibri" w:hAnsiTheme="minorHAnsi" w:cstheme="minorHAnsi"/>
                <w:color w:val="000000"/>
                <w:sz w:val="18"/>
              </w:rPr>
              <w:tab/>
              <w:t>d’un</w:t>
            </w:r>
          </w:p>
        </w:tc>
        <w:tc>
          <w:tcPr>
            <w:tcW w:w="3120" w:type="dxa"/>
            <w:tcBorders>
              <w:top w:val="single" w:sz="5" w:space="0" w:color="000000"/>
              <w:left w:val="single" w:sz="5" w:space="0" w:color="000000"/>
              <w:bottom w:val="none" w:sz="0" w:space="0" w:color="000000"/>
              <w:right w:val="single" w:sz="5" w:space="0" w:color="000000"/>
            </w:tcBorders>
            <w:vAlign w:val="center"/>
          </w:tcPr>
          <w:p w14:paraId="27221A6B" w14:textId="2DFA2EA7" w:rsidR="002F258B" w:rsidRPr="00E06E3A" w:rsidRDefault="002F258B" w:rsidP="00C60422">
            <w:pPr>
              <w:tabs>
                <w:tab w:val="left" w:pos="1008"/>
                <w:tab w:val="left" w:pos="1728"/>
                <w:tab w:val="left" w:pos="2016"/>
                <w:tab w:val="right" w:pos="3024"/>
              </w:tabs>
              <w:spacing w:line="176"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Demandeurs</w:t>
            </w:r>
            <w:r w:rsidR="00C60422">
              <w:rPr>
                <w:rFonts w:asciiTheme="minorHAnsi" w:eastAsia="Calibri" w:hAnsiTheme="minorHAnsi" w:cstheme="minorHAnsi"/>
                <w:color w:val="000000"/>
                <w:sz w:val="18"/>
              </w:rPr>
              <w:t xml:space="preserve"> </w:t>
            </w:r>
            <w:r w:rsidRPr="00E06E3A">
              <w:rPr>
                <w:rFonts w:asciiTheme="minorHAnsi" w:eastAsia="Calibri" w:hAnsiTheme="minorHAnsi" w:cstheme="minorHAnsi"/>
                <w:color w:val="000000"/>
                <w:sz w:val="18"/>
              </w:rPr>
              <w:t>d’emploi</w:t>
            </w:r>
            <w:r w:rsidR="00C60422">
              <w:rPr>
                <w:rFonts w:asciiTheme="minorHAnsi" w:eastAsia="Calibri" w:hAnsiTheme="minorHAnsi" w:cstheme="minorHAnsi"/>
                <w:color w:val="000000"/>
                <w:sz w:val="18"/>
              </w:rPr>
              <w:t xml:space="preserve"> </w:t>
            </w:r>
            <w:r w:rsidRPr="00E06E3A">
              <w:rPr>
                <w:rFonts w:asciiTheme="minorHAnsi" w:eastAsia="Calibri" w:hAnsiTheme="minorHAnsi" w:cstheme="minorHAnsi"/>
                <w:color w:val="000000"/>
                <w:sz w:val="18"/>
              </w:rPr>
              <w:t>de</w:t>
            </w:r>
            <w:r w:rsidR="00C60422">
              <w:rPr>
                <w:rFonts w:asciiTheme="minorHAnsi" w:eastAsia="Calibri" w:hAnsiTheme="minorHAnsi" w:cstheme="minorHAnsi"/>
                <w:color w:val="000000"/>
                <w:sz w:val="18"/>
              </w:rPr>
              <w:t xml:space="preserve"> </w:t>
            </w:r>
            <w:r w:rsidRPr="00E06E3A">
              <w:rPr>
                <w:rFonts w:asciiTheme="minorHAnsi" w:eastAsia="Calibri" w:hAnsiTheme="minorHAnsi" w:cstheme="minorHAnsi"/>
                <w:color w:val="000000"/>
                <w:sz w:val="18"/>
              </w:rPr>
              <w:t>longue</w:t>
            </w:r>
            <w:r w:rsidRPr="00E06E3A">
              <w:rPr>
                <w:rFonts w:asciiTheme="minorHAnsi" w:eastAsia="Calibri" w:hAnsiTheme="minorHAnsi" w:cstheme="minorHAnsi"/>
                <w:color w:val="000000"/>
                <w:sz w:val="18"/>
              </w:rPr>
              <w:tab/>
              <w:t>durée</w:t>
            </w:r>
          </w:p>
        </w:tc>
        <w:tc>
          <w:tcPr>
            <w:tcW w:w="2415" w:type="dxa"/>
            <w:tcBorders>
              <w:top w:val="single" w:sz="5" w:space="0" w:color="000000"/>
              <w:left w:val="single" w:sz="5" w:space="0" w:color="000000"/>
              <w:bottom w:val="none" w:sz="0" w:space="0" w:color="000000"/>
              <w:right w:val="single" w:sz="5" w:space="0" w:color="000000"/>
            </w:tcBorders>
            <w:vAlign w:val="center"/>
          </w:tcPr>
          <w:p w14:paraId="625C50D0" w14:textId="77777777" w:rsidR="002F258B" w:rsidRPr="00E06E3A" w:rsidRDefault="002F258B" w:rsidP="00E06E3A">
            <w:pPr>
              <w:tabs>
                <w:tab w:val="left" w:pos="648"/>
                <w:tab w:val="left" w:pos="1008"/>
                <w:tab w:val="right" w:pos="2304"/>
              </w:tabs>
              <w:spacing w:after="4" w:line="176"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Les acteurs publics ou privés de</w:t>
            </w:r>
            <w:r w:rsidRPr="00E06E3A">
              <w:rPr>
                <w:rFonts w:asciiTheme="minorHAnsi" w:eastAsia="Calibri" w:hAnsiTheme="minorHAnsi" w:cstheme="minorHAnsi"/>
                <w:color w:val="000000"/>
                <w:sz w:val="18"/>
              </w:rPr>
              <w:tab/>
              <w:t>l'offre</w:t>
            </w:r>
            <w:r w:rsidRPr="00E06E3A">
              <w:rPr>
                <w:rFonts w:asciiTheme="minorHAnsi" w:eastAsia="Calibri" w:hAnsiTheme="minorHAnsi" w:cstheme="minorHAnsi"/>
                <w:color w:val="000000"/>
                <w:sz w:val="18"/>
              </w:rPr>
              <w:tab/>
              <w:t>territoriale</w:t>
            </w:r>
          </w:p>
        </w:tc>
      </w:tr>
      <w:tr w:rsidR="002F258B" w:rsidRPr="00E06E3A" w14:paraId="4FFA725C" w14:textId="77777777" w:rsidTr="00E76108">
        <w:trPr>
          <w:trHeight w:hRule="exact" w:val="197"/>
        </w:trPr>
        <w:tc>
          <w:tcPr>
            <w:tcW w:w="3691" w:type="dxa"/>
            <w:tcBorders>
              <w:top w:val="none" w:sz="0" w:space="0" w:color="000000"/>
              <w:left w:val="single" w:sz="5" w:space="0" w:color="000000"/>
              <w:bottom w:val="none" w:sz="0" w:space="0" w:color="000000"/>
              <w:right w:val="single" w:sz="5" w:space="0" w:color="000000"/>
            </w:tcBorders>
            <w:vAlign w:val="center"/>
          </w:tcPr>
          <w:p w14:paraId="1659EB76" w14:textId="77777777" w:rsidR="002F258B" w:rsidRPr="00E06E3A" w:rsidRDefault="002F258B" w:rsidP="00E06E3A">
            <w:pPr>
              <w:spacing w:after="4" w:line="176" w:lineRule="exact"/>
              <w:ind w:left="115"/>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d’employabilité : absence ou déficit de qualification,</w:t>
            </w:r>
          </w:p>
        </w:tc>
        <w:tc>
          <w:tcPr>
            <w:tcW w:w="3120" w:type="dxa"/>
            <w:tcBorders>
              <w:top w:val="none" w:sz="0" w:space="0" w:color="000000"/>
              <w:left w:val="single" w:sz="5" w:space="0" w:color="000000"/>
              <w:bottom w:val="none" w:sz="0" w:space="0" w:color="000000"/>
              <w:right w:val="single" w:sz="5" w:space="0" w:color="000000"/>
            </w:tcBorders>
            <w:vAlign w:val="center"/>
          </w:tcPr>
          <w:p w14:paraId="12AAC89D" w14:textId="77777777" w:rsidR="002F258B" w:rsidRPr="00E06E3A" w:rsidRDefault="002F258B" w:rsidP="00E06E3A">
            <w:pPr>
              <w:spacing w:after="4" w:line="176"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qui compte tenu de leurs difficultés, sociales</w:t>
            </w:r>
          </w:p>
        </w:tc>
        <w:tc>
          <w:tcPr>
            <w:tcW w:w="2415" w:type="dxa"/>
            <w:tcBorders>
              <w:top w:val="none" w:sz="0" w:space="0" w:color="000000"/>
              <w:left w:val="single" w:sz="5" w:space="0" w:color="000000"/>
              <w:bottom w:val="none" w:sz="0" w:space="0" w:color="000000"/>
              <w:right w:val="single" w:sz="5" w:space="0" w:color="000000"/>
            </w:tcBorders>
            <w:vAlign w:val="center"/>
          </w:tcPr>
          <w:p w14:paraId="3CDEF219" w14:textId="77777777" w:rsidR="002F258B" w:rsidRPr="00E06E3A" w:rsidRDefault="002F258B" w:rsidP="00E06E3A">
            <w:pPr>
              <w:spacing w:after="11" w:line="174"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l'insertion professionnelle, les acteurs du service</w:t>
            </w:r>
          </w:p>
        </w:tc>
      </w:tr>
      <w:tr w:rsidR="002F258B" w:rsidRPr="00E06E3A" w14:paraId="712C38D2" w14:textId="77777777" w:rsidTr="00E76108">
        <w:trPr>
          <w:trHeight w:hRule="exact" w:val="196"/>
        </w:trPr>
        <w:tc>
          <w:tcPr>
            <w:tcW w:w="3691" w:type="dxa"/>
            <w:tcBorders>
              <w:top w:val="none" w:sz="0" w:space="0" w:color="000000"/>
              <w:left w:val="single" w:sz="5" w:space="0" w:color="000000"/>
              <w:bottom w:val="none" w:sz="0" w:space="0" w:color="000000"/>
              <w:right w:val="single" w:sz="5" w:space="0" w:color="000000"/>
            </w:tcBorders>
            <w:vAlign w:val="center"/>
          </w:tcPr>
          <w:p w14:paraId="560225FC" w14:textId="77777777" w:rsidR="002F258B" w:rsidRPr="00E06E3A" w:rsidRDefault="002F258B" w:rsidP="00E06E3A">
            <w:pPr>
              <w:spacing w:after="10" w:line="175" w:lineRule="exact"/>
              <w:ind w:left="115"/>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lastRenderedPageBreak/>
              <w:t>de formation ...) et versant social (freins sociaux liés</w:t>
            </w:r>
          </w:p>
        </w:tc>
        <w:tc>
          <w:tcPr>
            <w:tcW w:w="3120" w:type="dxa"/>
            <w:tcBorders>
              <w:top w:val="none" w:sz="0" w:space="0" w:color="000000"/>
              <w:left w:val="single" w:sz="5" w:space="0" w:color="000000"/>
              <w:bottom w:val="none" w:sz="0" w:space="0" w:color="000000"/>
              <w:right w:val="single" w:sz="5" w:space="0" w:color="000000"/>
            </w:tcBorders>
            <w:vAlign w:val="center"/>
          </w:tcPr>
          <w:p w14:paraId="2B782A56" w14:textId="4E55BEF6" w:rsidR="002F258B" w:rsidRPr="00E06E3A" w:rsidRDefault="00C60422" w:rsidP="00C60422">
            <w:pPr>
              <w:tabs>
                <w:tab w:val="left" w:pos="432"/>
                <w:tab w:val="left" w:pos="1728"/>
                <w:tab w:val="left" w:pos="2160"/>
                <w:tab w:val="right" w:pos="3024"/>
              </w:tabs>
              <w:spacing w:after="10" w:line="175" w:lineRule="exact"/>
              <w:ind w:left="116"/>
              <w:jc w:val="both"/>
              <w:textAlignment w:val="baseline"/>
              <w:rPr>
                <w:rFonts w:asciiTheme="minorHAnsi" w:eastAsia="Calibri" w:hAnsiTheme="minorHAnsi" w:cstheme="minorHAnsi"/>
                <w:color w:val="000000"/>
                <w:sz w:val="18"/>
              </w:rPr>
            </w:pPr>
            <w:r>
              <w:rPr>
                <w:rFonts w:asciiTheme="minorHAnsi" w:eastAsia="Calibri" w:hAnsiTheme="minorHAnsi" w:cstheme="minorHAnsi"/>
                <w:color w:val="000000"/>
                <w:sz w:val="18"/>
              </w:rPr>
              <w:t>e</w:t>
            </w:r>
            <w:r w:rsidR="002F258B" w:rsidRPr="00E06E3A">
              <w:rPr>
                <w:rFonts w:asciiTheme="minorHAnsi" w:eastAsia="Calibri" w:hAnsiTheme="minorHAnsi" w:cstheme="minorHAnsi"/>
                <w:color w:val="000000"/>
                <w:sz w:val="18"/>
              </w:rPr>
              <w:t>t</w:t>
            </w:r>
            <w:r>
              <w:rPr>
                <w:rFonts w:asciiTheme="minorHAnsi" w:eastAsia="Calibri" w:hAnsiTheme="minorHAnsi" w:cstheme="minorHAnsi"/>
                <w:color w:val="000000"/>
                <w:sz w:val="18"/>
              </w:rPr>
              <w:t xml:space="preserve"> </w:t>
            </w:r>
            <w:r w:rsidR="002F258B" w:rsidRPr="00E06E3A">
              <w:rPr>
                <w:rFonts w:asciiTheme="minorHAnsi" w:eastAsia="Calibri" w:hAnsiTheme="minorHAnsi" w:cstheme="minorHAnsi"/>
                <w:color w:val="000000"/>
                <w:sz w:val="18"/>
              </w:rPr>
              <w:t>professionnelles,</w:t>
            </w:r>
            <w:r>
              <w:rPr>
                <w:rFonts w:asciiTheme="minorHAnsi" w:eastAsia="Calibri" w:hAnsiTheme="minorHAnsi" w:cstheme="minorHAnsi"/>
                <w:color w:val="000000"/>
                <w:sz w:val="18"/>
              </w:rPr>
              <w:t xml:space="preserve"> </w:t>
            </w:r>
            <w:r w:rsidR="002F258B" w:rsidRPr="00E06E3A">
              <w:rPr>
                <w:rFonts w:asciiTheme="minorHAnsi" w:eastAsia="Calibri" w:hAnsiTheme="minorHAnsi" w:cstheme="minorHAnsi"/>
                <w:color w:val="000000"/>
                <w:sz w:val="18"/>
              </w:rPr>
              <w:t>font</w:t>
            </w:r>
            <w:r>
              <w:rPr>
                <w:rFonts w:asciiTheme="minorHAnsi" w:eastAsia="Calibri" w:hAnsiTheme="minorHAnsi" w:cstheme="minorHAnsi"/>
                <w:color w:val="000000"/>
                <w:sz w:val="18"/>
              </w:rPr>
              <w:t xml:space="preserve"> </w:t>
            </w:r>
            <w:r w:rsidR="002F258B" w:rsidRPr="00E06E3A">
              <w:rPr>
                <w:rFonts w:asciiTheme="minorHAnsi" w:eastAsia="Calibri" w:hAnsiTheme="minorHAnsi" w:cstheme="minorHAnsi"/>
                <w:color w:val="000000"/>
                <w:sz w:val="18"/>
              </w:rPr>
              <w:t>partie</w:t>
            </w:r>
            <w:r>
              <w:rPr>
                <w:rFonts w:asciiTheme="minorHAnsi" w:eastAsia="Calibri" w:hAnsiTheme="minorHAnsi" w:cstheme="minorHAnsi"/>
                <w:color w:val="000000"/>
                <w:sz w:val="18"/>
              </w:rPr>
              <w:t xml:space="preserve"> </w:t>
            </w:r>
            <w:r w:rsidR="002F258B" w:rsidRPr="00E06E3A">
              <w:rPr>
                <w:rFonts w:asciiTheme="minorHAnsi" w:eastAsia="Calibri" w:hAnsiTheme="minorHAnsi" w:cstheme="minorHAnsi"/>
                <w:color w:val="000000"/>
                <w:sz w:val="18"/>
              </w:rPr>
              <w:t>des</w:t>
            </w:r>
          </w:p>
        </w:tc>
        <w:tc>
          <w:tcPr>
            <w:tcW w:w="2415" w:type="dxa"/>
            <w:tcBorders>
              <w:top w:val="none" w:sz="0" w:space="0" w:color="000000"/>
              <w:left w:val="single" w:sz="5" w:space="0" w:color="000000"/>
              <w:bottom w:val="none" w:sz="0" w:space="0" w:color="000000"/>
              <w:right w:val="single" w:sz="5" w:space="0" w:color="000000"/>
            </w:tcBorders>
            <w:vAlign w:val="center"/>
          </w:tcPr>
          <w:p w14:paraId="3BFCED66" w14:textId="77777777" w:rsidR="002F258B" w:rsidRPr="00E06E3A" w:rsidRDefault="002F258B" w:rsidP="00E06E3A">
            <w:pPr>
              <w:tabs>
                <w:tab w:val="left" w:pos="1008"/>
                <w:tab w:val="right" w:pos="2304"/>
              </w:tabs>
              <w:spacing w:line="175" w:lineRule="exact"/>
              <w:ind w:left="116"/>
              <w:jc w:val="both"/>
              <w:textAlignment w:val="baseline"/>
              <w:rPr>
                <w:rFonts w:asciiTheme="minorHAnsi" w:eastAsia="Calibri" w:hAnsiTheme="minorHAnsi" w:cstheme="minorHAnsi"/>
                <w:color w:val="000000"/>
                <w:sz w:val="18"/>
              </w:rPr>
            </w:pPr>
            <w:proofErr w:type="gramStart"/>
            <w:r w:rsidRPr="00E06E3A">
              <w:rPr>
                <w:rFonts w:asciiTheme="minorHAnsi" w:eastAsia="Calibri" w:hAnsiTheme="minorHAnsi" w:cstheme="minorHAnsi"/>
                <w:color w:val="000000"/>
                <w:sz w:val="18"/>
              </w:rPr>
              <w:t>Structures</w:t>
            </w:r>
            <w:proofErr w:type="gramEnd"/>
            <w:r w:rsidRPr="00E06E3A">
              <w:rPr>
                <w:rFonts w:asciiTheme="minorHAnsi" w:eastAsia="Calibri" w:hAnsiTheme="minorHAnsi" w:cstheme="minorHAnsi"/>
                <w:color w:val="000000"/>
                <w:sz w:val="18"/>
              </w:rPr>
              <w:t xml:space="preserve"> de l’IAE, les associations </w:t>
            </w:r>
            <w:proofErr w:type="spellStart"/>
            <w:r w:rsidRPr="00E06E3A">
              <w:rPr>
                <w:rFonts w:asciiTheme="minorHAnsi" w:eastAsia="Calibri" w:hAnsiTheme="minorHAnsi" w:cstheme="minorHAnsi"/>
                <w:color w:val="000000"/>
                <w:sz w:val="18"/>
              </w:rPr>
              <w:t>oeuvrant</w:t>
            </w:r>
            <w:proofErr w:type="spellEnd"/>
            <w:r w:rsidRPr="00E06E3A">
              <w:rPr>
                <w:rFonts w:asciiTheme="minorHAnsi" w:eastAsia="Calibri" w:hAnsiTheme="minorHAnsi" w:cstheme="minorHAnsi"/>
                <w:color w:val="000000"/>
                <w:sz w:val="18"/>
              </w:rPr>
              <w:t xml:space="preserve"> sur le </w:t>
            </w:r>
            <w:proofErr w:type="spellStart"/>
            <w:r w:rsidRPr="00E06E3A">
              <w:rPr>
                <w:rFonts w:asciiTheme="minorHAnsi" w:eastAsia="Calibri" w:hAnsiTheme="minorHAnsi" w:cstheme="minorHAnsi"/>
                <w:color w:val="000000"/>
                <w:sz w:val="18"/>
              </w:rPr>
              <w:t>cghamp</w:t>
            </w:r>
            <w:proofErr w:type="spellEnd"/>
            <w:r w:rsidRPr="00E06E3A">
              <w:rPr>
                <w:rFonts w:asciiTheme="minorHAnsi" w:eastAsia="Calibri" w:hAnsiTheme="minorHAnsi" w:cstheme="minorHAnsi"/>
                <w:color w:val="000000"/>
                <w:sz w:val="18"/>
              </w:rPr>
              <w:t xml:space="preserve"> adaptées, les ESAT</w:t>
            </w:r>
          </w:p>
        </w:tc>
      </w:tr>
      <w:tr w:rsidR="002F258B" w:rsidRPr="00E06E3A" w14:paraId="172E436B" w14:textId="77777777" w:rsidTr="00E76108">
        <w:trPr>
          <w:trHeight w:hRule="exact" w:val="197"/>
        </w:trPr>
        <w:tc>
          <w:tcPr>
            <w:tcW w:w="3691" w:type="dxa"/>
            <w:tcBorders>
              <w:top w:val="none" w:sz="0" w:space="0" w:color="000000"/>
              <w:left w:val="single" w:sz="5" w:space="0" w:color="000000"/>
              <w:bottom w:val="none" w:sz="0" w:space="0" w:color="000000"/>
              <w:right w:val="single" w:sz="5" w:space="0" w:color="000000"/>
            </w:tcBorders>
            <w:vAlign w:val="center"/>
          </w:tcPr>
          <w:p w14:paraId="488CB72A" w14:textId="77777777" w:rsidR="002F258B" w:rsidRPr="00E06E3A" w:rsidRDefault="002F258B" w:rsidP="00E06E3A">
            <w:pPr>
              <w:spacing w:line="175" w:lineRule="exact"/>
              <w:ind w:left="115"/>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à des problématiques de mobilité, logement, santé</w:t>
            </w:r>
          </w:p>
        </w:tc>
        <w:tc>
          <w:tcPr>
            <w:tcW w:w="3120" w:type="dxa"/>
            <w:tcBorders>
              <w:top w:val="none" w:sz="0" w:space="0" w:color="000000"/>
              <w:left w:val="single" w:sz="5" w:space="0" w:color="000000"/>
              <w:bottom w:val="none" w:sz="0" w:space="0" w:color="000000"/>
              <w:right w:val="single" w:sz="5" w:space="0" w:color="000000"/>
            </w:tcBorders>
            <w:vAlign w:val="center"/>
          </w:tcPr>
          <w:p w14:paraId="595BAF3B" w14:textId="77777777" w:rsidR="002F258B" w:rsidRPr="00E06E3A" w:rsidRDefault="002F258B" w:rsidP="00E06E3A">
            <w:pPr>
              <w:spacing w:line="175"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personnes durablement les plus éloignées</w:t>
            </w:r>
          </w:p>
        </w:tc>
        <w:tc>
          <w:tcPr>
            <w:tcW w:w="2415" w:type="dxa"/>
            <w:tcBorders>
              <w:top w:val="none" w:sz="0" w:space="0" w:color="000000"/>
              <w:left w:val="single" w:sz="5" w:space="0" w:color="000000"/>
              <w:bottom w:val="none" w:sz="0" w:space="0" w:color="000000"/>
              <w:right w:val="single" w:sz="5" w:space="0" w:color="000000"/>
            </w:tcBorders>
            <w:vAlign w:val="center"/>
          </w:tcPr>
          <w:p w14:paraId="2D5E56A2" w14:textId="77777777" w:rsidR="002F258B" w:rsidRPr="00E06E3A" w:rsidRDefault="002F258B" w:rsidP="00E06E3A">
            <w:pPr>
              <w:spacing w:after="4" w:line="176"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œuvrant sur le champ de l’insertion profession</w:t>
            </w:r>
          </w:p>
        </w:tc>
      </w:tr>
      <w:tr w:rsidR="002F258B" w:rsidRPr="00E06E3A" w14:paraId="0F3699E4" w14:textId="77777777" w:rsidTr="00E76108">
        <w:trPr>
          <w:trHeight w:hRule="exact" w:val="192"/>
        </w:trPr>
        <w:tc>
          <w:tcPr>
            <w:tcW w:w="3691" w:type="dxa"/>
            <w:tcBorders>
              <w:top w:val="none" w:sz="0" w:space="0" w:color="000000"/>
              <w:left w:val="single" w:sz="5" w:space="0" w:color="000000"/>
              <w:bottom w:val="none" w:sz="0" w:space="0" w:color="000000"/>
              <w:right w:val="single" w:sz="5" w:space="0" w:color="000000"/>
            </w:tcBorders>
            <w:vAlign w:val="center"/>
          </w:tcPr>
          <w:p w14:paraId="64DD2D0C" w14:textId="77777777" w:rsidR="002F258B" w:rsidRPr="00E06E3A" w:rsidRDefault="002F258B" w:rsidP="00E06E3A">
            <w:pPr>
              <w:spacing w:after="4" w:line="176" w:lineRule="exact"/>
              <w:ind w:left="115"/>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 Ce dernier volet est cofinancé sur la subvention</w:t>
            </w:r>
          </w:p>
        </w:tc>
        <w:tc>
          <w:tcPr>
            <w:tcW w:w="3120" w:type="dxa"/>
            <w:tcBorders>
              <w:top w:val="none" w:sz="0" w:space="0" w:color="000000"/>
              <w:left w:val="single" w:sz="5" w:space="0" w:color="000000"/>
              <w:bottom w:val="none" w:sz="0" w:space="0" w:color="000000"/>
              <w:right w:val="single" w:sz="5" w:space="0" w:color="000000"/>
            </w:tcBorders>
            <w:vAlign w:val="center"/>
          </w:tcPr>
          <w:p w14:paraId="141602A6" w14:textId="77777777" w:rsidR="002F258B" w:rsidRPr="00E06E3A" w:rsidRDefault="002F258B" w:rsidP="00E06E3A">
            <w:pPr>
              <w:spacing w:after="6" w:line="174"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du marché du travail.</w:t>
            </w:r>
          </w:p>
        </w:tc>
        <w:tc>
          <w:tcPr>
            <w:tcW w:w="2415" w:type="dxa"/>
            <w:tcBorders>
              <w:top w:val="none" w:sz="0" w:space="0" w:color="000000"/>
              <w:left w:val="single" w:sz="5" w:space="0" w:color="000000"/>
              <w:bottom w:val="none" w:sz="0" w:space="0" w:color="000000"/>
              <w:right w:val="single" w:sz="5" w:space="0" w:color="000000"/>
            </w:tcBorders>
            <w:vAlign w:val="center"/>
          </w:tcPr>
          <w:p w14:paraId="2B705340" w14:textId="77777777" w:rsidR="002F258B" w:rsidRPr="00E06E3A" w:rsidRDefault="002F258B" w:rsidP="00E06E3A">
            <w:pPr>
              <w:spacing w:after="4" w:line="176"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l’insertion professionnelle</w:t>
            </w:r>
          </w:p>
        </w:tc>
      </w:tr>
      <w:tr w:rsidR="002F258B" w:rsidRPr="00E06E3A" w14:paraId="588BEB54" w14:textId="77777777" w:rsidTr="00E76108">
        <w:trPr>
          <w:trHeight w:hRule="exact" w:val="404"/>
        </w:trPr>
        <w:tc>
          <w:tcPr>
            <w:tcW w:w="3691" w:type="dxa"/>
            <w:tcBorders>
              <w:top w:val="none" w:sz="0" w:space="0" w:color="000000"/>
              <w:left w:val="single" w:sz="5" w:space="0" w:color="000000"/>
              <w:bottom w:val="single" w:sz="5" w:space="0" w:color="000000"/>
              <w:right w:val="single" w:sz="5" w:space="0" w:color="000000"/>
            </w:tcBorders>
          </w:tcPr>
          <w:p w14:paraId="3CBA78ED" w14:textId="77777777" w:rsidR="002F258B" w:rsidRPr="00E06E3A" w:rsidRDefault="002F258B" w:rsidP="00E06E3A">
            <w:pPr>
              <w:spacing w:after="216" w:line="176" w:lineRule="exact"/>
              <w:ind w:left="115"/>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globale de l’organisme intermédiaire</w:t>
            </w:r>
          </w:p>
        </w:tc>
        <w:tc>
          <w:tcPr>
            <w:tcW w:w="3120" w:type="dxa"/>
            <w:tcBorders>
              <w:top w:val="none" w:sz="0" w:space="0" w:color="000000"/>
              <w:left w:val="single" w:sz="5" w:space="0" w:color="000000"/>
              <w:bottom w:val="single" w:sz="5" w:space="0" w:color="000000"/>
              <w:right w:val="single" w:sz="5" w:space="0" w:color="000000"/>
            </w:tcBorders>
          </w:tcPr>
          <w:p w14:paraId="58BDDF4F" w14:textId="77777777" w:rsidR="002F258B" w:rsidRPr="00E06E3A" w:rsidRDefault="002F258B" w:rsidP="00E06E3A">
            <w:pPr>
              <w:jc w:val="both"/>
              <w:textAlignment w:val="baseline"/>
              <w:rPr>
                <w:rFonts w:asciiTheme="minorHAnsi" w:eastAsia="Calibri" w:hAnsiTheme="minorHAnsi" w:cstheme="minorHAnsi"/>
                <w:color w:val="000000"/>
                <w:sz w:val="18"/>
              </w:rPr>
            </w:pPr>
          </w:p>
        </w:tc>
        <w:tc>
          <w:tcPr>
            <w:tcW w:w="2415" w:type="dxa"/>
            <w:tcBorders>
              <w:top w:val="none" w:sz="0" w:space="0" w:color="000000"/>
              <w:left w:val="single" w:sz="5" w:space="0" w:color="000000"/>
              <w:bottom w:val="single" w:sz="5" w:space="0" w:color="000000"/>
              <w:right w:val="single" w:sz="5" w:space="0" w:color="000000"/>
            </w:tcBorders>
          </w:tcPr>
          <w:p w14:paraId="072CB0EB" w14:textId="77777777" w:rsidR="002F258B" w:rsidRPr="00E06E3A" w:rsidRDefault="002F258B" w:rsidP="00E06E3A">
            <w:pPr>
              <w:tabs>
                <w:tab w:val="left" w:pos="1008"/>
                <w:tab w:val="right" w:pos="2304"/>
              </w:tabs>
              <w:spacing w:line="175" w:lineRule="exact"/>
              <w:ind w:left="116"/>
              <w:jc w:val="both"/>
              <w:textAlignment w:val="baseline"/>
              <w:rPr>
                <w:rFonts w:asciiTheme="minorHAnsi" w:eastAsia="Calibri" w:hAnsiTheme="minorHAnsi" w:cstheme="minorHAnsi"/>
                <w:color w:val="000000"/>
                <w:sz w:val="18"/>
              </w:rPr>
            </w:pPr>
            <w:r w:rsidRPr="00E06E3A">
              <w:rPr>
                <w:rFonts w:asciiTheme="minorHAnsi" w:eastAsia="Calibri" w:hAnsiTheme="minorHAnsi" w:cstheme="minorHAnsi"/>
                <w:color w:val="000000"/>
                <w:sz w:val="18"/>
              </w:rPr>
              <w:t>les acteurs de l’ESS…</w:t>
            </w:r>
          </w:p>
        </w:tc>
      </w:tr>
    </w:tbl>
    <w:p w14:paraId="46444B5B" w14:textId="77777777" w:rsidR="00A22D18" w:rsidRPr="005500D9" w:rsidRDefault="00A22D18" w:rsidP="00E06E3A">
      <w:pPr>
        <w:tabs>
          <w:tab w:val="left" w:pos="360"/>
          <w:tab w:val="left" w:pos="864"/>
        </w:tabs>
        <w:spacing w:before="8" w:line="269" w:lineRule="exact"/>
        <w:ind w:left="504" w:right="72"/>
        <w:jc w:val="both"/>
        <w:textAlignment w:val="baseline"/>
        <w:rPr>
          <w:rFonts w:asciiTheme="minorHAnsi" w:eastAsia="Calibri" w:hAnsiTheme="minorHAnsi" w:cstheme="minorHAnsi"/>
          <w:color w:val="000000"/>
          <w:spacing w:val="-2"/>
          <w:sz w:val="22"/>
        </w:rPr>
      </w:pPr>
    </w:p>
    <w:p w14:paraId="659F9632" w14:textId="77777777" w:rsidR="00253A77" w:rsidRPr="005500D9" w:rsidRDefault="00253A77" w:rsidP="00E06E3A">
      <w:pPr>
        <w:numPr>
          <w:ilvl w:val="0"/>
          <w:numId w:val="6"/>
        </w:numPr>
        <w:tabs>
          <w:tab w:val="clear" w:pos="360"/>
          <w:tab w:val="left" w:pos="864"/>
        </w:tabs>
        <w:spacing w:before="8" w:line="269" w:lineRule="exact"/>
        <w:ind w:left="504" w:right="72"/>
        <w:jc w:val="both"/>
        <w:textAlignment w:val="baseline"/>
        <w:rPr>
          <w:rFonts w:asciiTheme="minorHAnsi" w:eastAsia="Calibri" w:hAnsiTheme="minorHAnsi" w:cstheme="minorHAnsi"/>
          <w:color w:val="000000"/>
          <w:spacing w:val="-2"/>
          <w:sz w:val="22"/>
        </w:rPr>
      </w:pPr>
      <w:r w:rsidRPr="005500D9">
        <w:rPr>
          <w:rFonts w:asciiTheme="minorHAnsi" w:hAnsiTheme="minorHAnsi" w:cstheme="minorHAnsi"/>
          <w:noProof/>
          <w:sz w:val="22"/>
        </w:rPr>
        <mc:AlternateContent>
          <mc:Choice Requires="wps">
            <w:drawing>
              <wp:anchor distT="0" distB="0" distL="0" distR="0" simplePos="0" relativeHeight="251673600" behindDoc="1" locked="0" layoutInCell="1" allowOverlap="1" wp14:anchorId="2AE18D46" wp14:editId="29F57BBD">
                <wp:simplePos x="0" y="0"/>
                <wp:positionH relativeFrom="page">
                  <wp:posOffset>6913880</wp:posOffset>
                </wp:positionH>
                <wp:positionV relativeFrom="page">
                  <wp:posOffset>9898380</wp:posOffset>
                </wp:positionV>
                <wp:extent cx="254000" cy="162560"/>
                <wp:effectExtent l="0" t="1905" r="4445" b="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E874B" w14:textId="5AEF566F" w:rsidR="00253A77" w:rsidRDefault="00253A77" w:rsidP="00253A77">
                            <w:pPr>
                              <w:spacing w:before="12" w:line="240" w:lineRule="exact"/>
                              <w:textAlignment w:val="baseline"/>
                              <w:rPr>
                                <w:rFonts w:ascii="Calibri" w:eastAsia="Calibri" w:hAnsi="Calibri"/>
                                <w:color w:val="000000"/>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7" type="#_x0000_t202" style="position:absolute;left:0;text-align:left;margin-left:544.4pt;margin-top:779.4pt;width:20pt;height:12.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" filled="f" stroked="f">
                <v:textbox inset="0,0,0,0">
                  <w:txbxContent>
                    <w:p w14:paraId="12AE874B" w14:textId="5AEF566F" w:rsidR="00253A77" w:rsidRDefault="00253A77" w:rsidP="00253A77">
                      <w:pPr>
                        <w:spacing w:before="12" w:line="240" w:lineRule="exact"/>
                        <w:textAlignment w:val="baseline"/>
                        <w:rPr>
                          <w:rFonts w:ascii="Calibri" w:eastAsia="Calibri" w:hAnsi="Calibri"/>
                          <w:color w:val="000000"/>
                          <w:spacing w:val="18"/>
                        </w:rPr>
                      </w:pPr>
                    </w:p>
                  </w:txbxContent>
                </v:textbox>
                <w10:wrap type="square" anchorx="page" anchory="page"/>
              </v:shape>
            </w:pict>
          </mc:Fallback>
        </mc:AlternateContent>
      </w:r>
      <w:r w:rsidRPr="005500D9">
        <w:rPr>
          <w:rFonts w:asciiTheme="minorHAnsi" w:eastAsia="Calibri" w:hAnsiTheme="minorHAnsi" w:cstheme="minorHAnsi"/>
          <w:color w:val="000000"/>
          <w:spacing w:val="-2"/>
          <w:sz w:val="22"/>
        </w:rPr>
        <w:t>Règles communes d’éligibilité et de justification des dépenses</w:t>
      </w:r>
    </w:p>
    <w:p w14:paraId="3651F673" w14:textId="77777777" w:rsidR="00253A77" w:rsidRPr="005500D9" w:rsidRDefault="00253A77" w:rsidP="00E06E3A">
      <w:pPr>
        <w:spacing w:before="288" w:line="245"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Les dépenses présentées sont éligibles aux conditions suivantes :</w:t>
      </w:r>
    </w:p>
    <w:p w14:paraId="01685E0B" w14:textId="77777777" w:rsidR="00253A77" w:rsidRPr="005500D9" w:rsidRDefault="00253A77" w:rsidP="00E06E3A">
      <w:pPr>
        <w:spacing w:line="268" w:lineRule="exact"/>
        <w:ind w:left="648" w:right="72" w:hanging="360"/>
        <w:jc w:val="both"/>
        <w:textAlignment w:val="baseline"/>
        <w:rPr>
          <w:rFonts w:asciiTheme="minorHAnsi" w:eastAsia="Arial" w:hAnsiTheme="minorHAnsi" w:cstheme="minorHAnsi"/>
          <w:color w:val="000000"/>
          <w:sz w:val="22"/>
        </w:rPr>
      </w:pPr>
      <w:r w:rsidRPr="005500D9">
        <w:rPr>
          <w:rFonts w:asciiTheme="minorHAnsi" w:eastAsia="Arial" w:hAnsiTheme="minorHAnsi" w:cstheme="minorHAnsi"/>
          <w:color w:val="000000"/>
          <w:sz w:val="22"/>
        </w:rPr>
        <w:t xml:space="preserve">- </w:t>
      </w:r>
      <w:r w:rsidRPr="005500D9">
        <w:rPr>
          <w:rFonts w:asciiTheme="minorHAnsi" w:eastAsia="Calibri" w:hAnsiTheme="minorHAnsi" w:cstheme="minorHAnsi"/>
          <w:color w:val="000000"/>
          <w:sz w:val="22"/>
        </w:rPr>
        <w:t xml:space="preserve">Elles sont liées et nécessaires à la réalisation de l’opération sélectionnée et sont </w:t>
      </w:r>
      <w:r w:rsidRPr="005500D9">
        <w:rPr>
          <w:rFonts w:asciiTheme="minorHAnsi" w:eastAsia="Calibri" w:hAnsiTheme="minorHAnsi" w:cstheme="minorHAnsi"/>
          <w:color w:val="000000"/>
          <w:sz w:val="22"/>
          <w:u w:val="single"/>
        </w:rPr>
        <w:t xml:space="preserve">supportées comptablement par le bénéficiaire, </w:t>
      </w:r>
      <w:r w:rsidRPr="005500D9">
        <w:rPr>
          <w:rFonts w:asciiTheme="minorHAnsi" w:eastAsia="Calibri" w:hAnsiTheme="minorHAnsi" w:cstheme="minorHAnsi"/>
          <w:color w:val="000000"/>
          <w:sz w:val="22"/>
        </w:rPr>
        <w:t xml:space="preserve"> hors contributions en nature.</w:t>
      </w:r>
    </w:p>
    <w:p w14:paraId="1BEC6B52" w14:textId="77777777" w:rsidR="00253A77" w:rsidRPr="005500D9" w:rsidRDefault="00253A77" w:rsidP="00E06E3A">
      <w:pPr>
        <w:spacing w:line="269" w:lineRule="exact"/>
        <w:ind w:left="648" w:right="72" w:hanging="360"/>
        <w:jc w:val="both"/>
        <w:textAlignment w:val="baseline"/>
        <w:rPr>
          <w:rFonts w:asciiTheme="minorHAnsi" w:eastAsia="Arial" w:hAnsiTheme="minorHAnsi" w:cstheme="minorHAnsi"/>
          <w:color w:val="000000"/>
          <w:sz w:val="22"/>
        </w:rPr>
      </w:pPr>
      <w:r w:rsidRPr="005500D9">
        <w:rPr>
          <w:rFonts w:asciiTheme="minorHAnsi" w:eastAsia="Arial" w:hAnsiTheme="minorHAnsi" w:cstheme="minorHAnsi"/>
          <w:color w:val="000000"/>
          <w:sz w:val="22"/>
        </w:rPr>
        <w:t xml:space="preserve">- </w:t>
      </w:r>
      <w:r w:rsidRPr="005500D9">
        <w:rPr>
          <w:rFonts w:asciiTheme="minorHAnsi" w:eastAsia="Calibri" w:hAnsiTheme="minorHAnsi" w:cstheme="minorHAnsi"/>
          <w:color w:val="000000"/>
          <w:sz w:val="22"/>
        </w:rPr>
        <w:t>Elles doivent pouvoir être justifiées par des pièces comptables justificatives probantes (hormis les cas d’application des options de coûts simplifiées pour les dépenses directes et indirectes forfaitisées) ;</w:t>
      </w:r>
    </w:p>
    <w:p w14:paraId="57DDD96B" w14:textId="77777777" w:rsidR="00253A77" w:rsidRPr="005500D9" w:rsidRDefault="00253A77" w:rsidP="00E06E3A">
      <w:pPr>
        <w:spacing w:before="1" w:line="268" w:lineRule="exact"/>
        <w:ind w:left="648" w:right="72" w:hanging="360"/>
        <w:jc w:val="both"/>
        <w:textAlignment w:val="baseline"/>
        <w:rPr>
          <w:rFonts w:asciiTheme="minorHAnsi" w:eastAsia="Arial" w:hAnsiTheme="minorHAnsi" w:cstheme="minorHAnsi"/>
          <w:color w:val="000000"/>
          <w:sz w:val="22"/>
        </w:rPr>
      </w:pPr>
      <w:r w:rsidRPr="005500D9">
        <w:rPr>
          <w:rFonts w:asciiTheme="minorHAnsi" w:eastAsia="Arial" w:hAnsiTheme="minorHAnsi" w:cstheme="minorHAnsi"/>
          <w:color w:val="000000"/>
          <w:sz w:val="22"/>
        </w:rPr>
        <w:t xml:space="preserve">- </w:t>
      </w:r>
      <w:r w:rsidRPr="005500D9">
        <w:rPr>
          <w:rFonts w:asciiTheme="minorHAnsi" w:eastAsia="Calibri" w:hAnsiTheme="minorHAnsi" w:cstheme="minorHAnsi"/>
          <w:color w:val="000000"/>
          <w:sz w:val="22"/>
        </w:rPr>
        <w:t>Elles sont engagées, réalisées et acquittées selon les conditions prévues dans l’acte attributif de subvention, dans les limites fixées par le règlement général et le Programme opérationnel ;</w:t>
      </w:r>
    </w:p>
    <w:p w14:paraId="74EABECA" w14:textId="77777777" w:rsidR="00253A77" w:rsidRPr="005500D9" w:rsidRDefault="00253A77" w:rsidP="00E06E3A">
      <w:pPr>
        <w:spacing w:before="269" w:line="269" w:lineRule="exact"/>
        <w:ind w:left="50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Par ailleurs, conformément au règlement (UE) n° 13030/2013 du Parlement européen et du Conseil du 17 décembre 2013, portant dispositions communes relatives aux Fonds ESI, chapitre III, article 65, et pour cet appel à projets :</w:t>
      </w:r>
    </w:p>
    <w:p w14:paraId="6CA63687" w14:textId="77777777" w:rsidR="00253A77" w:rsidRPr="005500D9" w:rsidRDefault="00253A77" w:rsidP="00E06E3A">
      <w:pPr>
        <w:spacing w:before="267" w:line="269" w:lineRule="exact"/>
        <w:ind w:left="50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une dépense est éligible si elle a été engagée à compter du 1er janvier 2014 et acquittée au plus tard le 31 décembre 2023.</w:t>
      </w:r>
    </w:p>
    <w:p w14:paraId="3F86CFA8" w14:textId="77777777" w:rsidR="00253A77" w:rsidRPr="005500D9" w:rsidRDefault="00253A77" w:rsidP="00E06E3A">
      <w:pPr>
        <w:spacing w:before="273" w:line="268" w:lineRule="exact"/>
        <w:ind w:left="50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 une opération n’est pas retenue pour bénéficier du soutien du FSE si elle a été matériellement achevée ou totalement mise en œuvre avant que la demande de financement au titre du programme ne soit soumise par le bénéficiaire à l’autorité de gestion, que tous les paiements s’y rapportant aient ou non été effectués par le bénéficiaire.</w:t>
      </w:r>
    </w:p>
    <w:p w14:paraId="31D92830" w14:textId="77777777" w:rsidR="00253A77" w:rsidRPr="005500D9" w:rsidRDefault="00253A77" w:rsidP="00E06E3A">
      <w:pPr>
        <w:numPr>
          <w:ilvl w:val="0"/>
          <w:numId w:val="6"/>
        </w:numPr>
        <w:tabs>
          <w:tab w:val="clear" w:pos="360"/>
          <w:tab w:val="left" w:pos="864"/>
        </w:tabs>
        <w:spacing w:before="264" w:line="269" w:lineRule="exact"/>
        <w:ind w:left="504" w:right="72"/>
        <w:jc w:val="both"/>
        <w:textAlignment w:val="baseline"/>
        <w:rPr>
          <w:rFonts w:asciiTheme="minorHAnsi" w:eastAsia="Calibri" w:hAnsiTheme="minorHAnsi" w:cstheme="minorHAnsi"/>
          <w:color w:val="000000"/>
          <w:spacing w:val="-3"/>
          <w:sz w:val="22"/>
        </w:rPr>
      </w:pPr>
      <w:r w:rsidRPr="005500D9">
        <w:rPr>
          <w:rFonts w:asciiTheme="minorHAnsi" w:eastAsia="Calibri" w:hAnsiTheme="minorHAnsi" w:cstheme="minorHAnsi"/>
          <w:color w:val="000000"/>
          <w:spacing w:val="-3"/>
          <w:sz w:val="22"/>
        </w:rPr>
        <w:t>Durée de conventionnement des opérations</w:t>
      </w:r>
    </w:p>
    <w:p w14:paraId="4A8BBFC1" w14:textId="77777777" w:rsidR="00C60422" w:rsidRPr="005500D9" w:rsidRDefault="00C60422" w:rsidP="00C60422">
      <w:pPr>
        <w:tabs>
          <w:tab w:val="left" w:pos="360"/>
          <w:tab w:val="left" w:pos="864"/>
        </w:tabs>
        <w:spacing w:line="269" w:lineRule="exact"/>
        <w:ind w:left="505" w:right="74"/>
        <w:jc w:val="both"/>
        <w:textAlignment w:val="baseline"/>
        <w:rPr>
          <w:rFonts w:asciiTheme="minorHAnsi" w:eastAsia="Calibri" w:hAnsiTheme="minorHAnsi" w:cstheme="minorHAnsi"/>
          <w:color w:val="000000"/>
          <w:spacing w:val="-3"/>
          <w:sz w:val="22"/>
        </w:rPr>
      </w:pPr>
    </w:p>
    <w:p w14:paraId="72E79034" w14:textId="77777777" w:rsidR="00253A77" w:rsidRPr="005500D9" w:rsidRDefault="00253A77" w:rsidP="00E06E3A">
      <w:pPr>
        <w:spacing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Dans le cadre de cet appel à projets, les opérations sont sélectionnées en comité de programmation selon le calendrier de réunion de cette instance.</w:t>
      </w:r>
    </w:p>
    <w:p w14:paraId="389401C5" w14:textId="77777777" w:rsidR="00253A77" w:rsidRPr="005500D9" w:rsidRDefault="00253A77" w:rsidP="00E06E3A">
      <w:pPr>
        <w:spacing w:before="17" w:line="267" w:lineRule="exact"/>
        <w:ind w:left="72" w:right="72"/>
        <w:jc w:val="both"/>
        <w:textAlignment w:val="baseline"/>
        <w:rPr>
          <w:rFonts w:asciiTheme="minorHAnsi" w:eastAsia="Calibri" w:hAnsiTheme="minorHAnsi" w:cstheme="minorHAnsi"/>
          <w:color w:val="000000"/>
          <w:sz w:val="22"/>
          <w:u w:val="single"/>
        </w:rPr>
      </w:pPr>
      <w:r w:rsidRPr="005500D9">
        <w:rPr>
          <w:rFonts w:asciiTheme="minorHAnsi" w:eastAsia="Calibri" w:hAnsiTheme="minorHAnsi" w:cstheme="minorHAnsi"/>
          <w:color w:val="000000"/>
          <w:sz w:val="22"/>
          <w:u w:val="single"/>
        </w:rPr>
        <w:t xml:space="preserve">La durée maximale de conventionnement pour une opération individuelle est de 36 mois. </w:t>
      </w:r>
    </w:p>
    <w:p w14:paraId="2114A52E" w14:textId="77777777" w:rsidR="001B4C23" w:rsidRPr="005500D9" w:rsidRDefault="001B4C23" w:rsidP="00E06E3A">
      <w:pPr>
        <w:spacing w:before="17" w:line="267" w:lineRule="exact"/>
        <w:ind w:left="72" w:right="72"/>
        <w:jc w:val="both"/>
        <w:textAlignment w:val="baseline"/>
        <w:rPr>
          <w:rFonts w:asciiTheme="minorHAnsi" w:eastAsia="Calibri" w:hAnsiTheme="minorHAnsi" w:cstheme="minorHAnsi"/>
          <w:color w:val="000000"/>
          <w:sz w:val="22"/>
          <w:u w:val="single"/>
        </w:rPr>
      </w:pPr>
    </w:p>
    <w:p w14:paraId="30119B8C" w14:textId="77777777" w:rsidR="00253A77" w:rsidRPr="005500D9" w:rsidRDefault="00253A77" w:rsidP="00E06E3A">
      <w:pPr>
        <w:numPr>
          <w:ilvl w:val="0"/>
          <w:numId w:val="6"/>
        </w:numPr>
        <w:tabs>
          <w:tab w:val="clear" w:pos="360"/>
          <w:tab w:val="left" w:pos="864"/>
        </w:tabs>
        <w:spacing w:line="255" w:lineRule="exact"/>
        <w:ind w:left="504"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Publicité et information</w:t>
      </w:r>
    </w:p>
    <w:p w14:paraId="2E89086D" w14:textId="77777777" w:rsidR="00253A77" w:rsidRPr="005500D9" w:rsidRDefault="00253A77" w:rsidP="00E06E3A">
      <w:pPr>
        <w:spacing w:before="272"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La transparence quant à l’intervention des fonds européens, la mise en valeur du rôle de l’Europe en France et la promotion du concours de l’Union européenne figurent parmi les priorités de la Commission européenne. Ainsi, tout bénéficiaire de crédits du Fonds social européen du programme opérationnel doit respecter les règles de publicité et d’information qui constituent une obligation règlementaire, quel que soit le montant de l’aide FSE attribuée.</w:t>
      </w:r>
    </w:p>
    <w:p w14:paraId="5A150AC6" w14:textId="77777777" w:rsidR="00253A77" w:rsidRPr="005500D9" w:rsidRDefault="00253A77" w:rsidP="00E06E3A">
      <w:pPr>
        <w:spacing w:before="2"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C’est pourquoi toute demande de subvention doit impérativement comporter un descriptif des modalités prévisionnelles du respect des obligations de publicité de l’intervention du FSE.</w:t>
      </w:r>
    </w:p>
    <w:p w14:paraId="744B2B36" w14:textId="77777777" w:rsidR="00253A77" w:rsidRPr="005500D9" w:rsidRDefault="00253A77" w:rsidP="00E06E3A">
      <w:pPr>
        <w:spacing w:before="269" w:line="269"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 respect de ces règles sera vérifié par le service gestionnaire tout au long de la mise en œuvre du projet. Le défaut de publicité constitue un motif de non remboursement de tout ou partie des dépenses afférentes au projet cofinancé.</w:t>
      </w:r>
    </w:p>
    <w:p w14:paraId="02C5BC4B" w14:textId="77777777" w:rsidR="00253A77" w:rsidRPr="005500D9" w:rsidRDefault="00253A77" w:rsidP="00E06E3A">
      <w:pPr>
        <w:numPr>
          <w:ilvl w:val="0"/>
          <w:numId w:val="6"/>
        </w:numPr>
        <w:tabs>
          <w:tab w:val="clear" w:pos="360"/>
          <w:tab w:val="left" w:pos="864"/>
        </w:tabs>
        <w:spacing w:before="268" w:line="269" w:lineRule="exact"/>
        <w:ind w:left="504" w:right="72"/>
        <w:jc w:val="both"/>
        <w:textAlignment w:val="baseline"/>
        <w:rPr>
          <w:rFonts w:asciiTheme="minorHAnsi" w:eastAsia="Calibri" w:hAnsiTheme="minorHAnsi" w:cstheme="minorHAnsi"/>
          <w:color w:val="000000"/>
          <w:spacing w:val="-2"/>
          <w:sz w:val="22"/>
        </w:rPr>
      </w:pPr>
      <w:r w:rsidRPr="005500D9">
        <w:rPr>
          <w:rFonts w:asciiTheme="minorHAnsi" w:eastAsia="Calibri" w:hAnsiTheme="minorHAnsi" w:cstheme="minorHAnsi"/>
          <w:color w:val="000000"/>
          <w:spacing w:val="-2"/>
          <w:sz w:val="22"/>
        </w:rPr>
        <w:t>Respect des obligations de collecte et de suivi des données des participants</w:t>
      </w:r>
    </w:p>
    <w:p w14:paraId="76D53E84" w14:textId="77777777" w:rsidR="00253A77" w:rsidRPr="005500D9" w:rsidRDefault="00253A77" w:rsidP="00E06E3A">
      <w:pPr>
        <w:spacing w:before="264" w:line="269" w:lineRule="exact"/>
        <w:ind w:left="72" w:right="72"/>
        <w:jc w:val="both"/>
        <w:textAlignment w:val="baseline"/>
        <w:rPr>
          <w:rFonts w:asciiTheme="minorHAnsi" w:eastAsia="Calibri" w:hAnsiTheme="minorHAnsi" w:cstheme="minorHAnsi"/>
          <w:color w:val="000000"/>
          <w:spacing w:val="2"/>
          <w:sz w:val="22"/>
        </w:rPr>
      </w:pPr>
      <w:r w:rsidRPr="005500D9">
        <w:rPr>
          <w:rFonts w:asciiTheme="minorHAnsi" w:eastAsia="Calibri" w:hAnsiTheme="minorHAnsi" w:cstheme="minorHAnsi"/>
          <w:color w:val="000000"/>
          <w:spacing w:val="2"/>
          <w:sz w:val="22"/>
        </w:rPr>
        <w:t>Le règlement UE n°1303/2013 du Parlement européen et du Conseil du 17 décembre 2013 contient des dispositions renforcées en matière de suivi des participants aux actions cofinancées par le Fonds social européen.</w:t>
      </w:r>
    </w:p>
    <w:p w14:paraId="6DCC53C6" w14:textId="77777777" w:rsidR="00253A77" w:rsidRPr="005500D9" w:rsidRDefault="00253A77" w:rsidP="00E06E3A">
      <w:pPr>
        <w:spacing w:before="268" w:line="269"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lastRenderedPageBreak/>
        <w:t>L’objectif est de s’assurer que des données fiables et robustes seront disponibles en continu. Les données seront agrégées aux niveaux français et européen, afin de mesurer les progrès réalisés pour les cibles fixées dans le programme. Elles doivent permettre de faire la preuve de l’efficacité de la mise en œuvre de la politique de cohésion sociale ; elles contribueront aussi à la mesure de l’impact des programmes.</w:t>
      </w:r>
    </w:p>
    <w:p w14:paraId="0747C7CA" w14:textId="2F66F92D" w:rsidR="00253A77" w:rsidRPr="005500D9" w:rsidRDefault="00253A77" w:rsidP="00E06E3A">
      <w:pPr>
        <w:spacing w:before="282" w:line="269" w:lineRule="exact"/>
        <w:ind w:left="72" w:right="72"/>
        <w:jc w:val="both"/>
        <w:textAlignment w:val="baseline"/>
        <w:rPr>
          <w:rFonts w:asciiTheme="minorHAnsi" w:eastAsia="Calibri" w:hAnsiTheme="minorHAnsi" w:cstheme="minorHAnsi"/>
          <w:color w:val="000000"/>
          <w:sz w:val="22"/>
          <w:u w:val="single"/>
        </w:rPr>
      </w:pPr>
      <w:r w:rsidRPr="005500D9">
        <w:rPr>
          <w:rFonts w:asciiTheme="minorHAnsi" w:eastAsia="Calibri" w:hAnsiTheme="minorHAnsi" w:cstheme="minorHAnsi"/>
          <w:color w:val="000000"/>
          <w:sz w:val="22"/>
        </w:rPr>
        <w:t xml:space="preserve">Ainsi, en 2014-2020, les modalités de saisie des données de base relatives aux entrées et sorties des participants évoluent considérablement. En tant que porteur de projet, bénéficiaire du FSE, </w:t>
      </w:r>
      <w:r w:rsidRPr="005500D9">
        <w:rPr>
          <w:rFonts w:asciiTheme="minorHAnsi" w:eastAsia="Calibri" w:hAnsiTheme="minorHAnsi" w:cstheme="minorHAnsi"/>
          <w:color w:val="000000"/>
          <w:sz w:val="22"/>
          <w:u w:val="single"/>
        </w:rPr>
        <w:t>vous êtes désormais</w:t>
      </w:r>
      <w:r w:rsidR="00A22D18" w:rsidRPr="005500D9">
        <w:rPr>
          <w:rFonts w:asciiTheme="minorHAnsi" w:eastAsia="Calibri" w:hAnsiTheme="minorHAnsi" w:cstheme="minorHAnsi"/>
          <w:color w:val="000000"/>
          <w:sz w:val="22"/>
          <w:u w:val="single"/>
        </w:rPr>
        <w:t xml:space="preserve"> </w:t>
      </w:r>
      <w:r w:rsidRPr="005500D9">
        <w:rPr>
          <w:rFonts w:asciiTheme="minorHAnsi" w:hAnsiTheme="minorHAnsi" w:cstheme="minorHAnsi"/>
          <w:noProof/>
          <w:sz w:val="22"/>
        </w:rPr>
        <mc:AlternateContent>
          <mc:Choice Requires="wps">
            <w:drawing>
              <wp:anchor distT="0" distB="0" distL="0" distR="0" simplePos="0" relativeHeight="251674624" behindDoc="1" locked="0" layoutInCell="1" allowOverlap="1" wp14:anchorId="4998DC2C" wp14:editId="08436E03">
                <wp:simplePos x="0" y="0"/>
                <wp:positionH relativeFrom="page">
                  <wp:posOffset>6913880</wp:posOffset>
                </wp:positionH>
                <wp:positionV relativeFrom="page">
                  <wp:posOffset>9898380</wp:posOffset>
                </wp:positionV>
                <wp:extent cx="254000" cy="161925"/>
                <wp:effectExtent l="0" t="1905" r="4445"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BC236" w14:textId="179F6EAC" w:rsidR="00253A77" w:rsidRDefault="00253A77" w:rsidP="00253A77">
                            <w:pPr>
                              <w:spacing w:before="12" w:line="240" w:lineRule="exact"/>
                              <w:textAlignment w:val="baseline"/>
                              <w:rPr>
                                <w:rFonts w:ascii="Calibri" w:eastAsia="Calibri" w:hAnsi="Calibri"/>
                                <w:color w:val="000000"/>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8" type="#_x0000_t202" style="position:absolute;left:0;text-align:left;margin-left:544.4pt;margin-top:779.4pt;width:20pt;height:12.7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" filled="f" stroked="f">
                <v:textbox inset="0,0,0,0">
                  <w:txbxContent>
                    <w:p w14:paraId="403BC236" w14:textId="179F6EAC" w:rsidR="00253A77" w:rsidRDefault="00253A77" w:rsidP="00253A77">
                      <w:pPr>
                        <w:spacing w:before="12" w:line="240" w:lineRule="exact"/>
                        <w:textAlignment w:val="baseline"/>
                        <w:rPr>
                          <w:rFonts w:ascii="Calibri" w:eastAsia="Calibri" w:hAnsi="Calibri"/>
                          <w:color w:val="000000"/>
                          <w:spacing w:val="18"/>
                        </w:rPr>
                      </w:pPr>
                    </w:p>
                  </w:txbxContent>
                </v:textbox>
                <w10:wrap type="square" anchorx="page" anchory="page"/>
              </v:shape>
            </w:pict>
          </mc:Fallback>
        </mc:AlternateContent>
      </w:r>
      <w:r w:rsidRPr="005500D9">
        <w:rPr>
          <w:rFonts w:asciiTheme="minorHAnsi" w:eastAsia="Calibri" w:hAnsiTheme="minorHAnsi" w:cstheme="minorHAnsi"/>
          <w:color w:val="000000"/>
          <w:sz w:val="22"/>
          <w:u w:val="single"/>
        </w:rPr>
        <w:t>responsable de la saisie.</w:t>
      </w:r>
      <w:r w:rsidRPr="005500D9">
        <w:rPr>
          <w:rFonts w:asciiTheme="minorHAnsi" w:eastAsia="Calibri" w:hAnsiTheme="minorHAnsi" w:cstheme="minorHAnsi"/>
          <w:color w:val="000000"/>
          <w:sz w:val="22"/>
        </w:rPr>
        <w:t xml:space="preserve"> Vous devrez obligatoirement renseigner les données relatives à chaque participant, et non plus de manière agrégée.</w:t>
      </w:r>
    </w:p>
    <w:p w14:paraId="67C8365F" w14:textId="77777777" w:rsidR="00253A77" w:rsidRPr="005500D9" w:rsidRDefault="00253A77" w:rsidP="00E06E3A">
      <w:pPr>
        <w:spacing w:before="266"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En outre, le suivi des participants est désormais partie intégrante de la vie du dossier, de la demande de subvention au contrôle de service fait. La mauvaise qualité des données renseignées, ou l’absence de données, pourraient entrainer une suspension des remboursements européens au programme.</w:t>
      </w:r>
    </w:p>
    <w:p w14:paraId="06DAB7E0" w14:textId="77777777" w:rsidR="00253A77" w:rsidRPr="005500D9" w:rsidRDefault="00253A77" w:rsidP="00E06E3A">
      <w:pPr>
        <w:spacing w:before="271"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 système d’information « Ma Démarche FSE », validé par la CNIL le 13 novembre 2014 [1], sert pour la collecte des données, leur conservation et la production des indicateurs de suivi et de pilotage des deux programmes opérationnels, FSE et IEJ.</w:t>
      </w:r>
    </w:p>
    <w:p w14:paraId="0FCCCC4B" w14:textId="77777777" w:rsidR="00253A77" w:rsidRPr="005500D9" w:rsidRDefault="00253A77" w:rsidP="00E06E3A">
      <w:pPr>
        <w:spacing w:before="270"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La collecte des données peut se faire sous deux formes dans « Ma démarche FSE » :</w:t>
      </w:r>
    </w:p>
    <w:p w14:paraId="3EC60A66" w14:textId="77777777" w:rsidR="00253A77" w:rsidRPr="005500D9" w:rsidRDefault="00253A77" w:rsidP="00E06E3A">
      <w:pPr>
        <w:tabs>
          <w:tab w:val="left" w:pos="792"/>
        </w:tabs>
        <w:spacing w:before="2"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w:t>
      </w:r>
      <w:r w:rsidRPr="005500D9">
        <w:rPr>
          <w:rFonts w:asciiTheme="minorHAnsi" w:eastAsia="Calibri" w:hAnsiTheme="minorHAnsi" w:cstheme="minorHAnsi"/>
          <w:color w:val="000000"/>
          <w:sz w:val="22"/>
        </w:rPr>
        <w:tab/>
        <w:t xml:space="preserve">la saisie directe des informations relatives à l’entrée et à la sortie immédiate du participant de </w:t>
      </w:r>
      <w:r w:rsidRPr="005500D9">
        <w:rPr>
          <w:rFonts w:asciiTheme="minorHAnsi" w:eastAsia="Calibri" w:hAnsiTheme="minorHAnsi" w:cstheme="minorHAnsi"/>
          <w:color w:val="000000"/>
          <w:sz w:val="22"/>
        </w:rPr>
        <w:br/>
        <w:t>l’opération par le biais des écrans de saisie du module de suivi des participants et des indicateurs (il est disponible dans MDFSE dès que la demande de financement a été déclarée recevable par le gestionnaire) ;</w:t>
      </w:r>
    </w:p>
    <w:p w14:paraId="4E89CAE3" w14:textId="77777777" w:rsidR="00253A77" w:rsidRPr="005500D9" w:rsidRDefault="00253A77" w:rsidP="00E06E3A">
      <w:pPr>
        <w:tabs>
          <w:tab w:val="left" w:pos="792"/>
        </w:tabs>
        <w:spacing w:before="4"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w:t>
      </w:r>
      <w:r w:rsidRPr="005500D9">
        <w:rPr>
          <w:rFonts w:asciiTheme="minorHAnsi" w:eastAsia="Calibri" w:hAnsiTheme="minorHAnsi" w:cstheme="minorHAnsi"/>
          <w:color w:val="000000"/>
          <w:sz w:val="22"/>
        </w:rPr>
        <w:tab/>
        <w:t xml:space="preserve">l’importation de données produites dans d’autres systèmes d’information, par le biais de fichiers Excel </w:t>
      </w:r>
      <w:r w:rsidRPr="005500D9">
        <w:rPr>
          <w:rFonts w:asciiTheme="minorHAnsi" w:eastAsia="Calibri" w:hAnsiTheme="minorHAnsi" w:cstheme="minorHAnsi"/>
          <w:color w:val="000000"/>
          <w:sz w:val="22"/>
        </w:rPr>
        <w:br/>
        <w:t>(format .csv), pour l’entrée et la sortie, en cumulant les participants au fur et à mesure des importations (le format de fichier à respecter est téléchargeable dès le module de demande de subvention puis à nouveau dans le module de suivi des participants).</w:t>
      </w:r>
    </w:p>
    <w:p w14:paraId="17394C85" w14:textId="77777777" w:rsidR="00253A77" w:rsidRPr="005500D9" w:rsidRDefault="00253A77" w:rsidP="00E06E3A">
      <w:pPr>
        <w:spacing w:before="282" w:line="271" w:lineRule="exact"/>
        <w:ind w:left="72" w:right="72"/>
        <w:jc w:val="both"/>
        <w:textAlignment w:val="baseline"/>
        <w:rPr>
          <w:rFonts w:asciiTheme="minorHAnsi" w:eastAsia="Calibri" w:hAnsiTheme="minorHAnsi" w:cstheme="minorHAnsi"/>
          <w:color w:val="000000"/>
          <w:spacing w:val="-6"/>
          <w:sz w:val="22"/>
          <w:u w:val="single"/>
        </w:rPr>
      </w:pPr>
      <w:r w:rsidRPr="005500D9">
        <w:rPr>
          <w:rFonts w:asciiTheme="minorHAnsi" w:eastAsia="Calibri" w:hAnsiTheme="minorHAnsi" w:cstheme="minorHAnsi"/>
          <w:color w:val="000000"/>
          <w:spacing w:val="-6"/>
          <w:sz w:val="22"/>
          <w:u w:val="single"/>
        </w:rPr>
        <w:t>Quand doit-on les renseigner ?</w:t>
      </w:r>
    </w:p>
    <w:p w14:paraId="0C394CEE" w14:textId="77777777" w:rsidR="00253A77" w:rsidRPr="005500D9" w:rsidRDefault="00253A77" w:rsidP="00E06E3A">
      <w:pPr>
        <w:spacing w:before="251" w:line="268" w:lineRule="exact"/>
        <w:ind w:left="72" w:right="72"/>
        <w:jc w:val="both"/>
        <w:textAlignment w:val="baseline"/>
        <w:rPr>
          <w:rFonts w:asciiTheme="minorHAnsi" w:eastAsia="Calibri" w:hAnsiTheme="minorHAnsi" w:cstheme="minorHAnsi"/>
          <w:color w:val="000000"/>
          <w:spacing w:val="2"/>
          <w:sz w:val="22"/>
        </w:rPr>
      </w:pPr>
      <w:r w:rsidRPr="005500D9">
        <w:rPr>
          <w:rFonts w:asciiTheme="minorHAnsi" w:eastAsia="Calibri" w:hAnsiTheme="minorHAnsi" w:cstheme="minorHAnsi"/>
          <w:color w:val="000000"/>
          <w:spacing w:val="2"/>
          <w:sz w:val="22"/>
        </w:rPr>
        <w:t>Les données relatives aux participants doivent être renseignées dès leur entrée dans une opération. Cette obligation concerne l’ensemble des participants pour lesquels on est en mesure de collecter l’ensemble des données personnelles telles qu’identifiées dans les indicateurs communs, c'est-à-dire à l’exclusion des participants à des actions de sensibilisation par exemple. Une prise de retard dans la saisie des données, donnera lieu à l’envoi de messages d’alerte par le système d’information aux bénéficiaires et aux gestionnaires concernés.</w:t>
      </w:r>
    </w:p>
    <w:p w14:paraId="0D490C4C" w14:textId="77777777" w:rsidR="00253A77" w:rsidRPr="005500D9" w:rsidRDefault="00253A77" w:rsidP="00E06E3A">
      <w:pPr>
        <w:spacing w:before="274" w:line="268" w:lineRule="exact"/>
        <w:ind w:left="72" w:right="72"/>
        <w:jc w:val="both"/>
        <w:textAlignment w:val="baseline"/>
        <w:rPr>
          <w:rFonts w:asciiTheme="minorHAnsi" w:eastAsia="Calibri" w:hAnsiTheme="minorHAnsi" w:cstheme="minorHAnsi"/>
          <w:color w:val="000000"/>
          <w:sz w:val="22"/>
        </w:rPr>
      </w:pPr>
      <w:r w:rsidRPr="005500D9">
        <w:rPr>
          <w:rFonts w:asciiTheme="minorHAnsi" w:eastAsia="Calibri" w:hAnsiTheme="minorHAnsi" w:cstheme="minorHAnsi"/>
          <w:color w:val="000000"/>
          <w:sz w:val="22"/>
        </w:rPr>
        <w:t>Les données relatives aux sorties des participants (annexe I du règlement FSE) sont obligatoirement renseignées à la sortie immédiate du participant de l’opération. Les données doivent concerner les participants qui ont bénéficié directement du soutien. Il en est de même, dès la sortie du participant de l’opération, y compris pour les participants qui abandonnent une opération avant la fin du terme prévu.</w:t>
      </w:r>
    </w:p>
    <w:p w14:paraId="6A15161E" w14:textId="77777777" w:rsidR="00A632BE" w:rsidRPr="005500D9" w:rsidRDefault="00A632BE" w:rsidP="00E06E3A">
      <w:pPr>
        <w:jc w:val="both"/>
        <w:rPr>
          <w:rFonts w:asciiTheme="minorHAnsi" w:eastAsia="Batang" w:hAnsiTheme="minorHAnsi" w:cstheme="minorHAnsi"/>
          <w:sz w:val="22"/>
        </w:rPr>
      </w:pPr>
    </w:p>
    <w:p w14:paraId="1C098312" w14:textId="77777777" w:rsidR="00E06E3A" w:rsidRPr="005500D9" w:rsidRDefault="00E06E3A" w:rsidP="00E06E3A">
      <w:pPr>
        <w:jc w:val="both"/>
        <w:rPr>
          <w:rFonts w:asciiTheme="minorHAnsi" w:eastAsia="Batang" w:hAnsiTheme="minorHAnsi" w:cstheme="minorHAnsi"/>
          <w:sz w:val="22"/>
        </w:rPr>
      </w:pPr>
      <w:r w:rsidRPr="005500D9">
        <w:rPr>
          <w:rFonts w:asciiTheme="minorHAnsi" w:eastAsia="Batang" w:hAnsiTheme="minorHAnsi" w:cstheme="minorHAnsi"/>
          <w:sz w:val="22"/>
        </w:rPr>
        <w:t xml:space="preserve">Dès lors que le dossier a été déposé et déclaré recevable, il appartient au porteur de projet de démarrer immédiatement la saisie </w:t>
      </w:r>
      <w:proofErr w:type="gramStart"/>
      <w:r w:rsidRPr="005500D9">
        <w:rPr>
          <w:rFonts w:asciiTheme="minorHAnsi" w:eastAsia="Batang" w:hAnsiTheme="minorHAnsi" w:cstheme="minorHAnsi"/>
          <w:sz w:val="22"/>
        </w:rPr>
        <w:t>des données participants</w:t>
      </w:r>
      <w:proofErr w:type="gramEnd"/>
      <w:r w:rsidRPr="005500D9">
        <w:rPr>
          <w:rFonts w:asciiTheme="minorHAnsi" w:eastAsia="Batang" w:hAnsiTheme="minorHAnsi" w:cstheme="minorHAnsi"/>
          <w:sz w:val="22"/>
        </w:rPr>
        <w:t xml:space="preserve"> dans le module indicateur : </w:t>
      </w:r>
    </w:p>
    <w:p w14:paraId="33F600EA" w14:textId="77777777" w:rsidR="00E06E3A" w:rsidRPr="005500D9" w:rsidRDefault="00E06E3A" w:rsidP="00E06E3A">
      <w:pPr>
        <w:spacing w:line="360" w:lineRule="auto"/>
        <w:jc w:val="both"/>
        <w:rPr>
          <w:rFonts w:asciiTheme="minorHAnsi" w:eastAsia="Batang" w:hAnsiTheme="minorHAnsi" w:cstheme="minorHAnsi"/>
          <w:sz w:val="22"/>
        </w:rPr>
      </w:pPr>
      <w:r w:rsidRPr="005500D9">
        <w:rPr>
          <w:rFonts w:asciiTheme="minorHAnsi" w:eastAsia="Batang" w:hAnsiTheme="minorHAnsi" w:cstheme="minorHAnsi"/>
          <w:noProof/>
          <w:sz w:val="22"/>
        </w:rPr>
        <w:drawing>
          <wp:inline distT="0" distB="0" distL="0" distR="0" wp14:anchorId="3DAD02AE" wp14:editId="314C9FA2">
            <wp:extent cx="257175" cy="243639"/>
            <wp:effectExtent l="0" t="0" r="0"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7175" cy="243639"/>
                    </a:xfrm>
                    <a:prstGeom prst="rect">
                      <a:avLst/>
                    </a:prstGeom>
                  </pic:spPr>
                </pic:pic>
              </a:graphicData>
            </a:graphic>
          </wp:inline>
        </w:drawing>
      </w:r>
    </w:p>
    <w:p w14:paraId="1C461AAC" w14:textId="77777777" w:rsidR="00E06E3A" w:rsidRDefault="00E06E3A" w:rsidP="00E06E3A">
      <w:pPr>
        <w:spacing w:line="360" w:lineRule="auto"/>
        <w:jc w:val="both"/>
        <w:rPr>
          <w:rFonts w:asciiTheme="minorHAnsi" w:eastAsia="Batang" w:hAnsiTheme="minorHAnsi" w:cstheme="minorHAnsi"/>
          <w:sz w:val="22"/>
          <w:szCs w:val="22"/>
        </w:rPr>
      </w:pPr>
    </w:p>
    <w:p w14:paraId="7F8DCD65" w14:textId="77777777" w:rsidR="00E06E3A" w:rsidRDefault="00E06E3A" w:rsidP="00E06E3A">
      <w:pPr>
        <w:spacing w:line="360" w:lineRule="auto"/>
        <w:jc w:val="both"/>
        <w:rPr>
          <w:rFonts w:asciiTheme="minorHAnsi" w:eastAsia="Batang" w:hAnsiTheme="minorHAnsi" w:cstheme="minorHAnsi"/>
          <w:sz w:val="22"/>
          <w:szCs w:val="22"/>
        </w:rPr>
      </w:pPr>
      <w:r w:rsidRPr="00E06E3A">
        <w:rPr>
          <w:rFonts w:asciiTheme="minorHAnsi" w:eastAsia="Batang" w:hAnsiTheme="minorHAnsi" w:cstheme="minorHAnsi"/>
          <w:noProof/>
          <w:sz w:val="22"/>
          <w:szCs w:val="22"/>
        </w:rPr>
        <w:lastRenderedPageBreak/>
        <w:drawing>
          <wp:inline distT="0" distB="0" distL="0" distR="0" wp14:anchorId="6394DC32" wp14:editId="60D05BE7">
            <wp:extent cx="6067425" cy="398312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1096" cy="3985530"/>
                    </a:xfrm>
                    <a:prstGeom prst="rect">
                      <a:avLst/>
                    </a:prstGeom>
                    <a:noFill/>
                    <a:ln>
                      <a:noFill/>
                    </a:ln>
                  </pic:spPr>
                </pic:pic>
              </a:graphicData>
            </a:graphic>
          </wp:inline>
        </w:drawing>
      </w:r>
    </w:p>
    <w:p w14:paraId="54DD35F2" w14:textId="77777777" w:rsidR="00E06E3A" w:rsidRDefault="00E06E3A" w:rsidP="00E06E3A">
      <w:pPr>
        <w:spacing w:line="360" w:lineRule="auto"/>
        <w:jc w:val="both"/>
        <w:rPr>
          <w:rFonts w:asciiTheme="minorHAnsi" w:eastAsia="Batang" w:hAnsiTheme="minorHAnsi" w:cstheme="minorHAnsi"/>
          <w:sz w:val="22"/>
          <w:szCs w:val="22"/>
        </w:rPr>
      </w:pPr>
    </w:p>
    <w:p w14:paraId="456B5A7B" w14:textId="77777777" w:rsidR="00E06E3A" w:rsidRPr="00E06E3A" w:rsidRDefault="00E06E3A" w:rsidP="00E06E3A">
      <w:pPr>
        <w:spacing w:line="360" w:lineRule="auto"/>
        <w:jc w:val="both"/>
        <w:rPr>
          <w:rFonts w:asciiTheme="minorHAnsi" w:eastAsia="Batang" w:hAnsiTheme="minorHAnsi" w:cstheme="minorHAnsi"/>
          <w:sz w:val="22"/>
          <w:szCs w:val="22"/>
        </w:rPr>
      </w:pPr>
    </w:p>
    <w:p w14:paraId="3FCA818C" w14:textId="77777777" w:rsidR="00AB3F88" w:rsidRPr="00AB3F88" w:rsidRDefault="00AB3F88" w:rsidP="00E06E3A">
      <w:pPr>
        <w:keepNext/>
        <w:keepLines/>
        <w:spacing w:line="360" w:lineRule="auto"/>
        <w:jc w:val="both"/>
        <w:outlineLvl w:val="0"/>
        <w:rPr>
          <w:rFonts w:asciiTheme="minorHAnsi" w:eastAsia="Batang" w:hAnsiTheme="minorHAnsi" w:cstheme="minorHAnsi"/>
          <w:bCs/>
          <w:color w:val="365F91"/>
          <w:sz w:val="28"/>
          <w:szCs w:val="28"/>
          <w:lang w:eastAsia="en-US"/>
        </w:rPr>
      </w:pPr>
      <w:bookmarkStart w:id="15" w:name="_Toc474766414"/>
      <w:bookmarkStart w:id="16" w:name="_Toc477521128"/>
      <w:r w:rsidRPr="00AB3F88">
        <w:rPr>
          <w:rFonts w:asciiTheme="minorHAnsi" w:eastAsia="Batang" w:hAnsiTheme="minorHAnsi" w:cstheme="minorHAnsi"/>
          <w:bCs/>
          <w:color w:val="365F91"/>
          <w:sz w:val="28"/>
          <w:szCs w:val="28"/>
          <w:lang w:eastAsia="en-US"/>
        </w:rPr>
        <w:t>Annexe 2  sous critères de notation</w:t>
      </w:r>
      <w:bookmarkEnd w:id="15"/>
      <w:bookmarkEnd w:id="16"/>
    </w:p>
    <w:p w14:paraId="56D8B2D3" w14:textId="77777777" w:rsidR="00AB3F88" w:rsidRPr="00AB3F88" w:rsidRDefault="00AB3F88" w:rsidP="00E06E3A">
      <w:pPr>
        <w:keepNext/>
        <w:keepLines/>
        <w:spacing w:line="360" w:lineRule="auto"/>
        <w:jc w:val="both"/>
        <w:outlineLvl w:val="0"/>
        <w:rPr>
          <w:rFonts w:asciiTheme="minorHAnsi" w:eastAsia="Batang" w:hAnsiTheme="minorHAnsi" w:cstheme="minorHAnsi"/>
          <w:bCs/>
          <w:color w:val="365F91"/>
          <w:sz w:val="28"/>
          <w:szCs w:val="28"/>
          <w:lang w:eastAsia="en-US"/>
        </w:rPr>
      </w:pPr>
      <w:bookmarkStart w:id="17" w:name="_Toc474766415"/>
      <w:bookmarkStart w:id="18" w:name="_Toc477521129"/>
      <w:r w:rsidRPr="00AB3F88">
        <w:rPr>
          <w:rFonts w:asciiTheme="minorHAnsi" w:eastAsia="Batang" w:hAnsiTheme="minorHAnsi" w:cstheme="minorHAnsi"/>
          <w:bCs/>
          <w:color w:val="365F91"/>
          <w:sz w:val="28"/>
          <w:szCs w:val="28"/>
          <w:lang w:eastAsia="en-US"/>
        </w:rPr>
        <w:t>Annexe 3 : saisie des indicateurs</w:t>
      </w:r>
      <w:bookmarkEnd w:id="17"/>
      <w:bookmarkEnd w:id="18"/>
    </w:p>
    <w:p w14:paraId="52511B39" w14:textId="77777777" w:rsidR="00AB3F88" w:rsidRPr="00AB3F88" w:rsidRDefault="00AB3F88" w:rsidP="00E06E3A">
      <w:pPr>
        <w:keepNext/>
        <w:keepLines/>
        <w:spacing w:line="360" w:lineRule="auto"/>
        <w:jc w:val="both"/>
        <w:outlineLvl w:val="1"/>
        <w:rPr>
          <w:rFonts w:asciiTheme="minorHAnsi" w:eastAsia="Batang" w:hAnsiTheme="minorHAnsi" w:cstheme="minorHAnsi"/>
          <w:bCs/>
          <w:color w:val="4F81BD"/>
          <w:sz w:val="26"/>
          <w:szCs w:val="26"/>
          <w:lang w:eastAsia="en-US"/>
        </w:rPr>
      </w:pPr>
      <w:bookmarkStart w:id="19" w:name="_Toc474766416"/>
      <w:bookmarkStart w:id="20" w:name="_Toc477521130"/>
      <w:r w:rsidRPr="00AB3F88">
        <w:rPr>
          <w:rFonts w:asciiTheme="minorHAnsi" w:eastAsia="Batang" w:hAnsiTheme="minorHAnsi" w:cstheme="minorHAnsi"/>
          <w:bCs/>
          <w:color w:val="4F81BD"/>
          <w:sz w:val="26"/>
          <w:szCs w:val="26"/>
          <w:lang w:eastAsia="en-US"/>
        </w:rPr>
        <w:t>Questionnaire de recueil des données à l’entrée des participants dans une opération cofinancée par le Fonds social européen (FSE)</w:t>
      </w:r>
      <w:bookmarkEnd w:id="19"/>
      <w:bookmarkEnd w:id="20"/>
    </w:p>
    <w:p w14:paraId="0C8E39FE" w14:textId="77777777" w:rsidR="00AB3F88" w:rsidRPr="00AB3F88" w:rsidRDefault="00AB3F88" w:rsidP="00E06E3A">
      <w:pPr>
        <w:spacing w:line="360" w:lineRule="auto"/>
        <w:jc w:val="both"/>
        <w:rPr>
          <w:rFonts w:asciiTheme="minorHAnsi" w:eastAsia="Times New Roman" w:hAnsiTheme="minorHAnsi" w:cstheme="minorHAnsi"/>
          <w:sz w:val="22"/>
          <w:szCs w:val="22"/>
          <w:lang w:eastAsia="en-US"/>
        </w:rPr>
      </w:pPr>
      <w:r w:rsidRPr="00AB3F88">
        <w:rPr>
          <w:rFonts w:asciiTheme="minorHAnsi" w:eastAsia="Times New Roman" w:hAnsiTheme="minorHAnsi" w:cstheme="minorHAnsi"/>
          <w:b/>
          <w:szCs w:val="22"/>
          <w:lang w:eastAsia="en-US"/>
        </w:rPr>
        <w:t>Cf. site Ma démarche FSE « outils suivi participants »</w:t>
      </w:r>
      <w:r w:rsidRPr="00AB3F88">
        <w:rPr>
          <w:rFonts w:asciiTheme="minorHAnsi" w:eastAsia="Times New Roman" w:hAnsiTheme="minorHAnsi" w:cstheme="minorHAnsi"/>
          <w:sz w:val="22"/>
          <w:szCs w:val="22"/>
          <w:lang w:eastAsia="en-US"/>
        </w:rPr>
        <w:t xml:space="preserve"> </w:t>
      </w:r>
    </w:p>
    <w:p w14:paraId="47538869" w14:textId="77777777" w:rsidR="00AB3F88" w:rsidRPr="00AB3F88" w:rsidRDefault="00FE2C5B" w:rsidP="00E06E3A">
      <w:pPr>
        <w:spacing w:after="200" w:line="360" w:lineRule="auto"/>
        <w:jc w:val="both"/>
        <w:rPr>
          <w:rFonts w:asciiTheme="minorHAnsi" w:eastAsia="Times New Roman" w:hAnsiTheme="minorHAnsi" w:cstheme="minorHAnsi"/>
          <w:sz w:val="22"/>
          <w:szCs w:val="22"/>
          <w:lang w:eastAsia="en-US"/>
        </w:rPr>
      </w:pPr>
      <w:hyperlink r:id="rId17" w:history="1">
        <w:r w:rsidR="00AB3F88" w:rsidRPr="00AB3F88">
          <w:rPr>
            <w:rFonts w:asciiTheme="minorHAnsi" w:eastAsia="Times New Roman" w:hAnsiTheme="minorHAnsi" w:cstheme="minorHAnsi"/>
            <w:color w:val="0000FF"/>
            <w:sz w:val="22"/>
            <w:szCs w:val="22"/>
            <w:u w:val="single"/>
            <w:lang w:eastAsia="en-US"/>
          </w:rPr>
          <w:t>https://ma-demarche-fse.fr/si_fse/servlet/pageAide.html</w:t>
        </w:r>
      </w:hyperlink>
    </w:p>
    <w:p w14:paraId="27925687" w14:textId="77777777" w:rsidR="00E47E93" w:rsidRDefault="00E47E93" w:rsidP="00E06E3A">
      <w:pPr>
        <w:spacing w:before="32" w:line="303" w:lineRule="exact"/>
        <w:jc w:val="both"/>
        <w:textAlignment w:val="baseline"/>
        <w:rPr>
          <w:rFonts w:asciiTheme="minorHAnsi" w:hAnsiTheme="minorHAnsi"/>
        </w:rPr>
      </w:pPr>
    </w:p>
    <w:p w14:paraId="38C1785B" w14:textId="77777777" w:rsidR="00E06E3A" w:rsidRPr="00EC5B91" w:rsidRDefault="00E06E3A" w:rsidP="00AB3F88">
      <w:pPr>
        <w:spacing w:before="32" w:line="303" w:lineRule="exact"/>
        <w:jc w:val="both"/>
        <w:textAlignment w:val="baseline"/>
        <w:rPr>
          <w:rFonts w:asciiTheme="minorHAnsi" w:hAnsiTheme="minorHAnsi"/>
        </w:rPr>
      </w:pPr>
      <w:bookmarkStart w:id="21" w:name="_GoBack"/>
      <w:bookmarkEnd w:id="21"/>
    </w:p>
    <w:sectPr w:rsidR="00E06E3A" w:rsidRPr="00EC5B91" w:rsidSect="00E06E3A">
      <w:pgSz w:w="11904" w:h="16843"/>
      <w:pgMar w:top="980" w:right="847" w:bottom="587" w:left="1128"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79485" w15:done="0"/>
  <w15:commentEx w15:paraId="7DA984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D29E4" w14:textId="77777777" w:rsidR="003B31EA" w:rsidRDefault="003B31EA" w:rsidP="003B31EA">
      <w:r>
        <w:separator/>
      </w:r>
    </w:p>
  </w:endnote>
  <w:endnote w:type="continuationSeparator" w:id="0">
    <w:p w14:paraId="3CBB2321" w14:textId="77777777" w:rsidR="003B31EA" w:rsidRDefault="003B31EA" w:rsidP="003B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32711"/>
      <w:docPartObj>
        <w:docPartGallery w:val="Page Numbers (Bottom of Page)"/>
        <w:docPartUnique/>
      </w:docPartObj>
    </w:sdtPr>
    <w:sdtEndPr/>
    <w:sdtContent>
      <w:p w14:paraId="4CC6009B" w14:textId="77777777" w:rsidR="009A1731" w:rsidRDefault="009A1731">
        <w:pPr>
          <w:pStyle w:val="Pieddepage"/>
          <w:jc w:val="right"/>
        </w:pPr>
      </w:p>
      <w:p w14:paraId="7CD55B0A" w14:textId="631224A1" w:rsidR="009A1731" w:rsidRDefault="009A1731">
        <w:pPr>
          <w:pStyle w:val="Pieddepage"/>
          <w:jc w:val="right"/>
        </w:pPr>
        <w:r>
          <w:fldChar w:fldCharType="begin"/>
        </w:r>
        <w:r>
          <w:instrText>PAGE   \* MERGEFORMAT</w:instrText>
        </w:r>
        <w:r>
          <w:fldChar w:fldCharType="separate"/>
        </w:r>
        <w:r w:rsidR="00FE2C5B">
          <w:rPr>
            <w:noProof/>
          </w:rPr>
          <w:t>1</w:t>
        </w:r>
        <w:r>
          <w:fldChar w:fldCharType="end"/>
        </w:r>
      </w:p>
    </w:sdtContent>
  </w:sdt>
  <w:p w14:paraId="76813702" w14:textId="77777777" w:rsidR="009A1731" w:rsidRDefault="009A17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2692E" w14:textId="77777777" w:rsidR="003B31EA" w:rsidRDefault="003B31EA" w:rsidP="003B31EA">
      <w:r>
        <w:separator/>
      </w:r>
    </w:p>
  </w:footnote>
  <w:footnote w:type="continuationSeparator" w:id="0">
    <w:p w14:paraId="1519306C" w14:textId="77777777" w:rsidR="003B31EA" w:rsidRDefault="003B31EA" w:rsidP="003B31EA">
      <w:r>
        <w:continuationSeparator/>
      </w:r>
    </w:p>
  </w:footnote>
  <w:footnote w:id="1">
    <w:p w14:paraId="721DCF4A" w14:textId="77777777" w:rsidR="003B31EA" w:rsidRPr="003B31EA" w:rsidRDefault="003B31EA" w:rsidP="003B31EA">
      <w:pPr>
        <w:pStyle w:val="Notedebasdepage"/>
        <w:rPr>
          <w:b/>
        </w:rPr>
      </w:pPr>
      <w:r>
        <w:rPr>
          <w:rStyle w:val="Appelnotedebasdep"/>
        </w:rPr>
        <w:footnoteRef/>
      </w:r>
      <w:r>
        <w:t xml:space="preserve"> </w:t>
      </w:r>
      <w:r w:rsidRPr="003B31EA">
        <w:t xml:space="preserve">Nota bene concernant les aides d’Etat : </w:t>
      </w:r>
      <w:r w:rsidRPr="003B31EA">
        <w:rPr>
          <w:b/>
        </w:rPr>
        <w:t xml:space="preserve">Les actions mises en œuvre grâce au cofinancement FSE sont-elles susceptibles d'apporter un avantage sélectif à d'autres personnes morales (bénéficiaires tiers), de nature à fausser la concurrence et à constituer une aide d'Etat au sens de l'article 107 du TFUE </w:t>
      </w:r>
      <w:proofErr w:type="gramStart"/>
      <w:r w:rsidRPr="003B31EA">
        <w:rPr>
          <w:b/>
        </w:rPr>
        <w:t>?.</w:t>
      </w:r>
      <w:proofErr w:type="gramEnd"/>
    </w:p>
    <w:p w14:paraId="7CA63FF7" w14:textId="77777777" w:rsidR="003B31EA" w:rsidRPr="003B31EA" w:rsidRDefault="003B31EA" w:rsidP="003B31EA">
      <w:pPr>
        <w:pStyle w:val="Notedebasdepage"/>
        <w:rPr>
          <w:i/>
        </w:rPr>
      </w:pPr>
      <w:r w:rsidRPr="003B31EA">
        <w:rPr>
          <w:i/>
        </w:rPr>
        <w:t xml:space="preserve">L’article 107 du traité sur le fonctionnement de l’Union européenne (TFUE) interdit en principe les aides publiques aux entreprises (appelées « aides d’Etat »), au motif qu’elles sont susceptibles de fausser la libre concurrence et donc le bon fonctionnement du marché intérieur. Les aides allouées par les fonds structurels sont assimilées à des aides publiques et entrent en compte pour le calcul des aides.  </w:t>
      </w:r>
    </w:p>
    <w:p w14:paraId="10F0F120" w14:textId="77777777" w:rsidR="003B31EA" w:rsidRPr="003B31EA" w:rsidRDefault="003B31EA" w:rsidP="003B31EA">
      <w:pPr>
        <w:pStyle w:val="Notedebasdepage"/>
      </w:pPr>
      <w:r w:rsidRPr="003B31EA">
        <w:rPr>
          <w:i/>
        </w:rPr>
        <w:t>La Commission européenne considère que le bénéficiaire FSE peut répercuter l’aide FSE sur des entreprises tierces, notamment lorsque ces entreprises tierces ont accès aux services du bénéficiaire. Aussi, ce bénéficiaire du FSE devra veiller au respect de la règlementation auprès des entreprises tierces éventuelles</w:t>
      </w:r>
    </w:p>
    <w:p w14:paraId="2D74C97A" w14:textId="74DE3D8E" w:rsidR="003B31EA" w:rsidRDefault="003B31EA">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D8D"/>
    <w:multiLevelType w:val="hybridMultilevel"/>
    <w:tmpl w:val="CCC43694"/>
    <w:lvl w:ilvl="0" w:tplc="62FCD1F2">
      <w:numFmt w:val="bullet"/>
      <w:lvlText w:val="-"/>
      <w:lvlJc w:val="left"/>
      <w:pPr>
        <w:ind w:left="1065" w:hanging="360"/>
      </w:pPr>
      <w:rPr>
        <w:rFonts w:ascii="Calibri" w:eastAsia="Cambria"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0849033E"/>
    <w:multiLevelType w:val="multilevel"/>
    <w:tmpl w:val="0DE099AA"/>
    <w:lvl w:ilvl="0">
      <w:start w:val="1"/>
      <w:numFmt w:val="bullet"/>
      <w:lvlText w:val="·"/>
      <w:lvlJc w:val="left"/>
      <w:pPr>
        <w:tabs>
          <w:tab w:val="left" w:pos="360"/>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47296D"/>
    <w:multiLevelType w:val="multilevel"/>
    <w:tmpl w:val="D69E1466"/>
    <w:lvl w:ilvl="0">
      <w:start w:val="1"/>
      <w:numFmt w:val="bullet"/>
      <w:lvlText w:val="·"/>
      <w:lvlJc w:val="left"/>
      <w:pPr>
        <w:tabs>
          <w:tab w:val="left" w:pos="432"/>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224AD"/>
    <w:multiLevelType w:val="multilevel"/>
    <w:tmpl w:val="947CF1DC"/>
    <w:lvl w:ilvl="0">
      <w:start w:val="3"/>
      <w:numFmt w:val="decimal"/>
      <w:lvlText w:val="%1."/>
      <w:lvlJc w:val="left"/>
      <w:pPr>
        <w:tabs>
          <w:tab w:val="left" w:pos="360"/>
        </w:tabs>
        <w:ind w:left="720"/>
      </w:pPr>
      <w:rPr>
        <w:rFonts w:ascii="Calibri" w:eastAsia="Calibri" w:hAnsi="Calibri"/>
        <w:strike w:val="0"/>
        <w:color w:val="000000"/>
        <w:spacing w:val="-2"/>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959BA"/>
    <w:multiLevelType w:val="multilevel"/>
    <w:tmpl w:val="0DB67392"/>
    <w:lvl w:ilvl="0">
      <w:start w:val="1"/>
      <w:numFmt w:val="bullet"/>
      <w:lvlText w:val="o"/>
      <w:lvlJc w:val="left"/>
      <w:pPr>
        <w:tabs>
          <w:tab w:val="left" w:pos="216"/>
        </w:tabs>
        <w:ind w:left="720"/>
      </w:pPr>
      <w:rPr>
        <w:rFonts w:ascii="Courier New" w:eastAsia="Courier New" w:hAnsi="Courier New"/>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F2E9A"/>
    <w:multiLevelType w:val="hybridMultilevel"/>
    <w:tmpl w:val="FDEA9F4E"/>
    <w:lvl w:ilvl="0" w:tplc="26BC3D8E">
      <w:start w:val="9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FB2DAB"/>
    <w:multiLevelType w:val="hybridMultilevel"/>
    <w:tmpl w:val="47C4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5229F2"/>
    <w:multiLevelType w:val="hybridMultilevel"/>
    <w:tmpl w:val="DA98B0E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
    <w:nsid w:val="365476D4"/>
    <w:multiLevelType w:val="hybridMultilevel"/>
    <w:tmpl w:val="DF60EAB6"/>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9">
    <w:nsid w:val="38F966F0"/>
    <w:multiLevelType w:val="hybridMultilevel"/>
    <w:tmpl w:val="D4929164"/>
    <w:lvl w:ilvl="0" w:tplc="2286D1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0B106C"/>
    <w:multiLevelType w:val="multilevel"/>
    <w:tmpl w:val="4796D3FC"/>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F10A9C"/>
    <w:multiLevelType w:val="hybridMultilevel"/>
    <w:tmpl w:val="040EC7A4"/>
    <w:lvl w:ilvl="0" w:tplc="D14CE8D8">
      <w:numFmt w:val="bullet"/>
      <w:lvlText w:val="-"/>
      <w:lvlJc w:val="left"/>
      <w:pPr>
        <w:ind w:left="1368" w:hanging="360"/>
      </w:pPr>
      <w:rPr>
        <w:rFonts w:ascii="Calibri" w:eastAsia="Calibri" w:hAnsi="Calibri" w:cs="Calibri"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12">
    <w:nsid w:val="55C955A8"/>
    <w:multiLevelType w:val="hybridMultilevel"/>
    <w:tmpl w:val="8B42DA56"/>
    <w:lvl w:ilvl="0" w:tplc="2286D138">
      <w:numFmt w:val="bullet"/>
      <w:lvlText w:val="-"/>
      <w:lvlJc w:val="left"/>
      <w:pPr>
        <w:ind w:left="792" w:hanging="360"/>
      </w:pPr>
      <w:rPr>
        <w:rFonts w:ascii="Calibri" w:eastAsiaTheme="minorHAnsi" w:hAnsi="Calibri" w:cs="Calibri"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3">
    <w:nsid w:val="65912FC1"/>
    <w:multiLevelType w:val="hybridMultilevel"/>
    <w:tmpl w:val="B0AC59A0"/>
    <w:lvl w:ilvl="0" w:tplc="DAA205CC">
      <w:numFmt w:val="bullet"/>
      <w:lvlText w:val="-"/>
      <w:lvlJc w:val="left"/>
      <w:pPr>
        <w:ind w:left="432" w:hanging="360"/>
      </w:pPr>
      <w:rPr>
        <w:rFonts w:ascii="Calibri" w:eastAsia="Calibri" w:hAnsi="Calibri" w:cs="Calibri"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4">
    <w:nsid w:val="7D76696C"/>
    <w:multiLevelType w:val="multilevel"/>
    <w:tmpl w:val="5DE6981C"/>
    <w:lvl w:ilvl="0">
      <w:start w:val="1"/>
      <w:numFmt w:val="decimal"/>
      <w:lvlText w:val="%1."/>
      <w:lvlJc w:val="left"/>
      <w:pPr>
        <w:tabs>
          <w:tab w:val="left" w:pos="360"/>
        </w:tabs>
        <w:ind w:left="720"/>
      </w:pPr>
      <w:rPr>
        <w:rFonts w:ascii="Calibri" w:eastAsia="Calibri" w:hAnsi="Calibri"/>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10"/>
  </w:num>
  <w:num w:numId="5">
    <w:abstractNumId w:val="14"/>
  </w:num>
  <w:num w:numId="6">
    <w:abstractNumId w:val="3"/>
  </w:num>
  <w:num w:numId="7">
    <w:abstractNumId w:val="11"/>
  </w:num>
  <w:num w:numId="8">
    <w:abstractNumId w:val="5"/>
  </w:num>
  <w:num w:numId="9">
    <w:abstractNumId w:val="7"/>
  </w:num>
  <w:num w:numId="10">
    <w:abstractNumId w:val="6"/>
  </w:num>
  <w:num w:numId="11">
    <w:abstractNumId w:val="9"/>
  </w:num>
  <w:num w:numId="12">
    <w:abstractNumId w:val="12"/>
  </w:num>
  <w:num w:numId="13">
    <w:abstractNumId w:val="13"/>
  </w:num>
  <w:num w:numId="14">
    <w:abstractNumId w:val="8"/>
  </w:num>
  <w:num w:numId="1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77"/>
    <w:rsid w:val="00033E00"/>
    <w:rsid w:val="00054A70"/>
    <w:rsid w:val="000662C4"/>
    <w:rsid w:val="000A7DED"/>
    <w:rsid w:val="000C4229"/>
    <w:rsid w:val="000D502F"/>
    <w:rsid w:val="001B10A6"/>
    <w:rsid w:val="001B4C23"/>
    <w:rsid w:val="001E3320"/>
    <w:rsid w:val="00232C02"/>
    <w:rsid w:val="00253A77"/>
    <w:rsid w:val="002E373B"/>
    <w:rsid w:val="002F258B"/>
    <w:rsid w:val="003435ED"/>
    <w:rsid w:val="003A50D0"/>
    <w:rsid w:val="003B31EA"/>
    <w:rsid w:val="003C1DF9"/>
    <w:rsid w:val="003C201B"/>
    <w:rsid w:val="003C3B7C"/>
    <w:rsid w:val="00474BD1"/>
    <w:rsid w:val="005500D9"/>
    <w:rsid w:val="00551BFC"/>
    <w:rsid w:val="005804F2"/>
    <w:rsid w:val="005967DA"/>
    <w:rsid w:val="005F02D6"/>
    <w:rsid w:val="006F55D7"/>
    <w:rsid w:val="007511A1"/>
    <w:rsid w:val="00760691"/>
    <w:rsid w:val="00767D04"/>
    <w:rsid w:val="00775BEE"/>
    <w:rsid w:val="007832FD"/>
    <w:rsid w:val="0079387E"/>
    <w:rsid w:val="007F1C8D"/>
    <w:rsid w:val="00816885"/>
    <w:rsid w:val="00971786"/>
    <w:rsid w:val="0097352F"/>
    <w:rsid w:val="009A1731"/>
    <w:rsid w:val="00A16F2C"/>
    <w:rsid w:val="00A22D18"/>
    <w:rsid w:val="00A632BE"/>
    <w:rsid w:val="00AB3F88"/>
    <w:rsid w:val="00BB17F6"/>
    <w:rsid w:val="00C028B8"/>
    <w:rsid w:val="00C0366C"/>
    <w:rsid w:val="00C26E69"/>
    <w:rsid w:val="00C60422"/>
    <w:rsid w:val="00C94996"/>
    <w:rsid w:val="00D44C85"/>
    <w:rsid w:val="00DA5CF7"/>
    <w:rsid w:val="00DB063E"/>
    <w:rsid w:val="00DC4828"/>
    <w:rsid w:val="00E06E3A"/>
    <w:rsid w:val="00E47564"/>
    <w:rsid w:val="00E47E93"/>
    <w:rsid w:val="00E66822"/>
    <w:rsid w:val="00E8672E"/>
    <w:rsid w:val="00EC5B91"/>
    <w:rsid w:val="00EE5BFC"/>
    <w:rsid w:val="00F03E53"/>
    <w:rsid w:val="00FA2015"/>
    <w:rsid w:val="00FC42EA"/>
    <w:rsid w:val="00FE2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91"/>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DC4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C48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C482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53A77"/>
    <w:pPr>
      <w:ind w:left="720"/>
      <w:contextualSpacing/>
    </w:pPr>
    <w:rPr>
      <w:rFonts w:eastAsia="PMingLiU"/>
      <w:sz w:val="22"/>
      <w:szCs w:val="22"/>
      <w:lang w:val="en-US" w:eastAsia="en-US"/>
    </w:rPr>
  </w:style>
  <w:style w:type="paragraph" w:styleId="Textedebulles">
    <w:name w:val="Balloon Text"/>
    <w:basedOn w:val="Normal"/>
    <w:link w:val="TextedebullesCar"/>
    <w:uiPriority w:val="99"/>
    <w:semiHidden/>
    <w:unhideWhenUsed/>
    <w:rsid w:val="00253A77"/>
    <w:rPr>
      <w:rFonts w:ascii="Tahoma" w:eastAsia="PMingLiU" w:hAnsi="Tahoma" w:cs="Tahoma"/>
      <w:sz w:val="16"/>
      <w:szCs w:val="16"/>
      <w:lang w:val="en-US" w:eastAsia="en-US"/>
    </w:rPr>
  </w:style>
  <w:style w:type="character" w:customStyle="1" w:styleId="TextedebullesCar">
    <w:name w:val="Texte de bulles Car"/>
    <w:basedOn w:val="Policepardfaut"/>
    <w:link w:val="Textedebulles"/>
    <w:uiPriority w:val="99"/>
    <w:semiHidden/>
    <w:rsid w:val="00253A77"/>
    <w:rPr>
      <w:rFonts w:ascii="Tahoma" w:eastAsia="PMingLiU" w:hAnsi="Tahoma" w:cs="Tahoma"/>
      <w:sz w:val="16"/>
      <w:szCs w:val="16"/>
      <w:lang w:val="en-US"/>
    </w:rPr>
  </w:style>
  <w:style w:type="character" w:styleId="Marquedecommentaire">
    <w:name w:val="annotation reference"/>
    <w:basedOn w:val="Policepardfaut"/>
    <w:uiPriority w:val="99"/>
    <w:semiHidden/>
    <w:unhideWhenUsed/>
    <w:rsid w:val="00A16F2C"/>
    <w:rPr>
      <w:sz w:val="18"/>
      <w:szCs w:val="18"/>
    </w:rPr>
  </w:style>
  <w:style w:type="paragraph" w:styleId="Commentaire">
    <w:name w:val="annotation text"/>
    <w:basedOn w:val="Normal"/>
    <w:link w:val="CommentaireCar"/>
    <w:uiPriority w:val="99"/>
    <w:semiHidden/>
    <w:unhideWhenUsed/>
    <w:rsid w:val="00A16F2C"/>
    <w:rPr>
      <w:rFonts w:eastAsia="PMingLiU"/>
      <w:lang w:val="en-US" w:eastAsia="en-US"/>
    </w:rPr>
  </w:style>
  <w:style w:type="character" w:customStyle="1" w:styleId="CommentaireCar">
    <w:name w:val="Commentaire Car"/>
    <w:basedOn w:val="Policepardfaut"/>
    <w:link w:val="Commentaire"/>
    <w:uiPriority w:val="99"/>
    <w:semiHidden/>
    <w:rsid w:val="00A16F2C"/>
    <w:rPr>
      <w:rFonts w:ascii="Times New Roman" w:eastAsia="PMingLiU" w:hAnsi="Times New Roman"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A16F2C"/>
    <w:rPr>
      <w:b/>
      <w:bCs/>
      <w:sz w:val="20"/>
      <w:szCs w:val="20"/>
    </w:rPr>
  </w:style>
  <w:style w:type="character" w:customStyle="1" w:styleId="ObjetducommentaireCar">
    <w:name w:val="Objet du commentaire Car"/>
    <w:basedOn w:val="CommentaireCar"/>
    <w:link w:val="Objetducommentaire"/>
    <w:uiPriority w:val="99"/>
    <w:semiHidden/>
    <w:rsid w:val="00A16F2C"/>
    <w:rPr>
      <w:rFonts w:ascii="Times New Roman" w:eastAsia="PMingLiU" w:hAnsi="Times New Roman" w:cs="Times New Roman"/>
      <w:b/>
      <w:bCs/>
      <w:sz w:val="20"/>
      <w:szCs w:val="20"/>
      <w:lang w:val="en-US"/>
    </w:rPr>
  </w:style>
  <w:style w:type="character" w:customStyle="1" w:styleId="Titre1Car">
    <w:name w:val="Titre 1 Car"/>
    <w:basedOn w:val="Policepardfaut"/>
    <w:link w:val="Titre1"/>
    <w:uiPriority w:val="9"/>
    <w:rsid w:val="00DC4828"/>
    <w:rPr>
      <w:rFonts w:asciiTheme="majorHAnsi" w:eastAsiaTheme="majorEastAsia" w:hAnsiTheme="majorHAnsi" w:cstheme="majorBidi"/>
      <w:b/>
      <w:bCs/>
      <w:color w:val="365F91" w:themeColor="accent1" w:themeShade="BF"/>
      <w:sz w:val="28"/>
      <w:szCs w:val="28"/>
      <w:lang w:eastAsia="fr-FR"/>
    </w:rPr>
  </w:style>
  <w:style w:type="paragraph" w:styleId="En-ttedetabledesmatires">
    <w:name w:val="TOC Heading"/>
    <w:basedOn w:val="Titre1"/>
    <w:next w:val="Normal"/>
    <w:uiPriority w:val="39"/>
    <w:semiHidden/>
    <w:unhideWhenUsed/>
    <w:qFormat/>
    <w:rsid w:val="00DC4828"/>
    <w:pPr>
      <w:spacing w:line="276" w:lineRule="auto"/>
      <w:outlineLvl w:val="9"/>
    </w:pPr>
  </w:style>
  <w:style w:type="paragraph" w:styleId="TM1">
    <w:name w:val="toc 1"/>
    <w:basedOn w:val="Normal"/>
    <w:next w:val="Normal"/>
    <w:autoRedefine/>
    <w:uiPriority w:val="39"/>
    <w:unhideWhenUsed/>
    <w:rsid w:val="00DC4828"/>
    <w:pPr>
      <w:spacing w:after="100"/>
    </w:pPr>
  </w:style>
  <w:style w:type="paragraph" w:styleId="TM2">
    <w:name w:val="toc 2"/>
    <w:basedOn w:val="Normal"/>
    <w:next w:val="Normal"/>
    <w:autoRedefine/>
    <w:uiPriority w:val="39"/>
    <w:unhideWhenUsed/>
    <w:rsid w:val="00DC4828"/>
    <w:pPr>
      <w:spacing w:after="100"/>
      <w:ind w:left="240"/>
    </w:pPr>
  </w:style>
  <w:style w:type="character" w:styleId="Lienhypertexte">
    <w:name w:val="Hyperlink"/>
    <w:basedOn w:val="Policepardfaut"/>
    <w:uiPriority w:val="99"/>
    <w:unhideWhenUsed/>
    <w:rsid w:val="00DC4828"/>
    <w:rPr>
      <w:color w:val="0000FF" w:themeColor="hyperlink"/>
      <w:u w:val="single"/>
    </w:rPr>
  </w:style>
  <w:style w:type="character" w:customStyle="1" w:styleId="Titre2Car">
    <w:name w:val="Titre 2 Car"/>
    <w:basedOn w:val="Policepardfaut"/>
    <w:link w:val="Titre2"/>
    <w:uiPriority w:val="9"/>
    <w:semiHidden/>
    <w:rsid w:val="00DC4828"/>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DC4828"/>
    <w:rPr>
      <w:rFonts w:asciiTheme="majorHAnsi" w:eastAsiaTheme="majorEastAsia" w:hAnsiTheme="majorHAnsi" w:cstheme="majorBidi"/>
      <w:b/>
      <w:bCs/>
      <w:color w:val="4F81BD" w:themeColor="accent1"/>
      <w:sz w:val="24"/>
      <w:szCs w:val="24"/>
      <w:lang w:eastAsia="fr-FR"/>
    </w:rPr>
  </w:style>
  <w:style w:type="paragraph" w:customStyle="1" w:styleId="ParaAttribute4">
    <w:name w:val="ParaAttribute4"/>
    <w:uiPriority w:val="99"/>
    <w:rsid w:val="00816885"/>
    <w:pPr>
      <w:widowControl w:val="0"/>
      <w:pBdr>
        <w:top w:val="single" w:sz="4" w:space="0" w:color="000000"/>
        <w:left w:val="single" w:sz="4" w:space="0" w:color="000000"/>
        <w:bottom w:val="single" w:sz="4" w:space="0" w:color="000000"/>
        <w:right w:val="single" w:sz="4" w:space="0" w:color="000000"/>
        <w:bar w:val="single" w:sz="4" w:color="33CCCC"/>
      </w:pBdr>
      <w:shd w:val="solid" w:color="33CCCC" w:fill="auto"/>
      <w:wordWrap w:val="0"/>
      <w:spacing w:after="0"/>
      <w:jc w:val="center"/>
    </w:pPr>
    <w:rPr>
      <w:rFonts w:ascii="Calibri" w:eastAsia="Batang" w:hAnsi="Calibri" w:cs="Times New Roman"/>
      <w:lang w:eastAsia="fr-FR"/>
    </w:rPr>
  </w:style>
  <w:style w:type="paragraph" w:styleId="TM3">
    <w:name w:val="toc 3"/>
    <w:basedOn w:val="Normal"/>
    <w:next w:val="Normal"/>
    <w:autoRedefine/>
    <w:uiPriority w:val="39"/>
    <w:unhideWhenUsed/>
    <w:rsid w:val="00DA5CF7"/>
    <w:pPr>
      <w:spacing w:after="100"/>
      <w:ind w:left="480"/>
    </w:pPr>
  </w:style>
  <w:style w:type="paragraph" w:styleId="Notedebasdepage">
    <w:name w:val="footnote text"/>
    <w:basedOn w:val="Normal"/>
    <w:link w:val="NotedebasdepageCar"/>
    <w:uiPriority w:val="99"/>
    <w:semiHidden/>
    <w:unhideWhenUsed/>
    <w:rsid w:val="003B31EA"/>
    <w:rPr>
      <w:sz w:val="20"/>
      <w:szCs w:val="20"/>
    </w:rPr>
  </w:style>
  <w:style w:type="character" w:customStyle="1" w:styleId="NotedebasdepageCar">
    <w:name w:val="Note de bas de page Car"/>
    <w:basedOn w:val="Policepardfaut"/>
    <w:link w:val="Notedebasdepage"/>
    <w:uiPriority w:val="99"/>
    <w:semiHidden/>
    <w:rsid w:val="003B31EA"/>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3B31EA"/>
    <w:rPr>
      <w:vertAlign w:val="superscript"/>
    </w:rPr>
  </w:style>
  <w:style w:type="paragraph" w:styleId="En-tte">
    <w:name w:val="header"/>
    <w:basedOn w:val="Normal"/>
    <w:link w:val="En-tteCar"/>
    <w:uiPriority w:val="99"/>
    <w:unhideWhenUsed/>
    <w:rsid w:val="009A1731"/>
    <w:pPr>
      <w:tabs>
        <w:tab w:val="center" w:pos="4536"/>
        <w:tab w:val="right" w:pos="9072"/>
      </w:tabs>
    </w:pPr>
  </w:style>
  <w:style w:type="character" w:customStyle="1" w:styleId="En-tteCar">
    <w:name w:val="En-tête Car"/>
    <w:basedOn w:val="Policepardfaut"/>
    <w:link w:val="En-tte"/>
    <w:uiPriority w:val="99"/>
    <w:rsid w:val="009A1731"/>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9A1731"/>
    <w:pPr>
      <w:tabs>
        <w:tab w:val="center" w:pos="4536"/>
        <w:tab w:val="right" w:pos="9072"/>
      </w:tabs>
    </w:pPr>
  </w:style>
  <w:style w:type="character" w:customStyle="1" w:styleId="PieddepageCar">
    <w:name w:val="Pied de page Car"/>
    <w:basedOn w:val="Policepardfaut"/>
    <w:link w:val="Pieddepage"/>
    <w:uiPriority w:val="99"/>
    <w:rsid w:val="009A1731"/>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91"/>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DC4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C48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C482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53A77"/>
    <w:pPr>
      <w:ind w:left="720"/>
      <w:contextualSpacing/>
    </w:pPr>
    <w:rPr>
      <w:rFonts w:eastAsia="PMingLiU"/>
      <w:sz w:val="22"/>
      <w:szCs w:val="22"/>
      <w:lang w:val="en-US" w:eastAsia="en-US"/>
    </w:rPr>
  </w:style>
  <w:style w:type="paragraph" w:styleId="Textedebulles">
    <w:name w:val="Balloon Text"/>
    <w:basedOn w:val="Normal"/>
    <w:link w:val="TextedebullesCar"/>
    <w:uiPriority w:val="99"/>
    <w:semiHidden/>
    <w:unhideWhenUsed/>
    <w:rsid w:val="00253A77"/>
    <w:rPr>
      <w:rFonts w:ascii="Tahoma" w:eastAsia="PMingLiU" w:hAnsi="Tahoma" w:cs="Tahoma"/>
      <w:sz w:val="16"/>
      <w:szCs w:val="16"/>
      <w:lang w:val="en-US" w:eastAsia="en-US"/>
    </w:rPr>
  </w:style>
  <w:style w:type="character" w:customStyle="1" w:styleId="TextedebullesCar">
    <w:name w:val="Texte de bulles Car"/>
    <w:basedOn w:val="Policepardfaut"/>
    <w:link w:val="Textedebulles"/>
    <w:uiPriority w:val="99"/>
    <w:semiHidden/>
    <w:rsid w:val="00253A77"/>
    <w:rPr>
      <w:rFonts w:ascii="Tahoma" w:eastAsia="PMingLiU" w:hAnsi="Tahoma" w:cs="Tahoma"/>
      <w:sz w:val="16"/>
      <w:szCs w:val="16"/>
      <w:lang w:val="en-US"/>
    </w:rPr>
  </w:style>
  <w:style w:type="character" w:styleId="Marquedecommentaire">
    <w:name w:val="annotation reference"/>
    <w:basedOn w:val="Policepardfaut"/>
    <w:uiPriority w:val="99"/>
    <w:semiHidden/>
    <w:unhideWhenUsed/>
    <w:rsid w:val="00A16F2C"/>
    <w:rPr>
      <w:sz w:val="18"/>
      <w:szCs w:val="18"/>
    </w:rPr>
  </w:style>
  <w:style w:type="paragraph" w:styleId="Commentaire">
    <w:name w:val="annotation text"/>
    <w:basedOn w:val="Normal"/>
    <w:link w:val="CommentaireCar"/>
    <w:uiPriority w:val="99"/>
    <w:semiHidden/>
    <w:unhideWhenUsed/>
    <w:rsid w:val="00A16F2C"/>
    <w:rPr>
      <w:rFonts w:eastAsia="PMingLiU"/>
      <w:lang w:val="en-US" w:eastAsia="en-US"/>
    </w:rPr>
  </w:style>
  <w:style w:type="character" w:customStyle="1" w:styleId="CommentaireCar">
    <w:name w:val="Commentaire Car"/>
    <w:basedOn w:val="Policepardfaut"/>
    <w:link w:val="Commentaire"/>
    <w:uiPriority w:val="99"/>
    <w:semiHidden/>
    <w:rsid w:val="00A16F2C"/>
    <w:rPr>
      <w:rFonts w:ascii="Times New Roman" w:eastAsia="PMingLiU" w:hAnsi="Times New Roman"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A16F2C"/>
    <w:rPr>
      <w:b/>
      <w:bCs/>
      <w:sz w:val="20"/>
      <w:szCs w:val="20"/>
    </w:rPr>
  </w:style>
  <w:style w:type="character" w:customStyle="1" w:styleId="ObjetducommentaireCar">
    <w:name w:val="Objet du commentaire Car"/>
    <w:basedOn w:val="CommentaireCar"/>
    <w:link w:val="Objetducommentaire"/>
    <w:uiPriority w:val="99"/>
    <w:semiHidden/>
    <w:rsid w:val="00A16F2C"/>
    <w:rPr>
      <w:rFonts w:ascii="Times New Roman" w:eastAsia="PMingLiU" w:hAnsi="Times New Roman" w:cs="Times New Roman"/>
      <w:b/>
      <w:bCs/>
      <w:sz w:val="20"/>
      <w:szCs w:val="20"/>
      <w:lang w:val="en-US"/>
    </w:rPr>
  </w:style>
  <w:style w:type="character" w:customStyle="1" w:styleId="Titre1Car">
    <w:name w:val="Titre 1 Car"/>
    <w:basedOn w:val="Policepardfaut"/>
    <w:link w:val="Titre1"/>
    <w:uiPriority w:val="9"/>
    <w:rsid w:val="00DC4828"/>
    <w:rPr>
      <w:rFonts w:asciiTheme="majorHAnsi" w:eastAsiaTheme="majorEastAsia" w:hAnsiTheme="majorHAnsi" w:cstheme="majorBidi"/>
      <w:b/>
      <w:bCs/>
      <w:color w:val="365F91" w:themeColor="accent1" w:themeShade="BF"/>
      <w:sz w:val="28"/>
      <w:szCs w:val="28"/>
      <w:lang w:eastAsia="fr-FR"/>
    </w:rPr>
  </w:style>
  <w:style w:type="paragraph" w:styleId="En-ttedetabledesmatires">
    <w:name w:val="TOC Heading"/>
    <w:basedOn w:val="Titre1"/>
    <w:next w:val="Normal"/>
    <w:uiPriority w:val="39"/>
    <w:semiHidden/>
    <w:unhideWhenUsed/>
    <w:qFormat/>
    <w:rsid w:val="00DC4828"/>
    <w:pPr>
      <w:spacing w:line="276" w:lineRule="auto"/>
      <w:outlineLvl w:val="9"/>
    </w:pPr>
  </w:style>
  <w:style w:type="paragraph" w:styleId="TM1">
    <w:name w:val="toc 1"/>
    <w:basedOn w:val="Normal"/>
    <w:next w:val="Normal"/>
    <w:autoRedefine/>
    <w:uiPriority w:val="39"/>
    <w:unhideWhenUsed/>
    <w:rsid w:val="00DC4828"/>
    <w:pPr>
      <w:spacing w:after="100"/>
    </w:pPr>
  </w:style>
  <w:style w:type="paragraph" w:styleId="TM2">
    <w:name w:val="toc 2"/>
    <w:basedOn w:val="Normal"/>
    <w:next w:val="Normal"/>
    <w:autoRedefine/>
    <w:uiPriority w:val="39"/>
    <w:unhideWhenUsed/>
    <w:rsid w:val="00DC4828"/>
    <w:pPr>
      <w:spacing w:after="100"/>
      <w:ind w:left="240"/>
    </w:pPr>
  </w:style>
  <w:style w:type="character" w:styleId="Lienhypertexte">
    <w:name w:val="Hyperlink"/>
    <w:basedOn w:val="Policepardfaut"/>
    <w:uiPriority w:val="99"/>
    <w:unhideWhenUsed/>
    <w:rsid w:val="00DC4828"/>
    <w:rPr>
      <w:color w:val="0000FF" w:themeColor="hyperlink"/>
      <w:u w:val="single"/>
    </w:rPr>
  </w:style>
  <w:style w:type="character" w:customStyle="1" w:styleId="Titre2Car">
    <w:name w:val="Titre 2 Car"/>
    <w:basedOn w:val="Policepardfaut"/>
    <w:link w:val="Titre2"/>
    <w:uiPriority w:val="9"/>
    <w:semiHidden/>
    <w:rsid w:val="00DC4828"/>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DC4828"/>
    <w:rPr>
      <w:rFonts w:asciiTheme="majorHAnsi" w:eastAsiaTheme="majorEastAsia" w:hAnsiTheme="majorHAnsi" w:cstheme="majorBidi"/>
      <w:b/>
      <w:bCs/>
      <w:color w:val="4F81BD" w:themeColor="accent1"/>
      <w:sz w:val="24"/>
      <w:szCs w:val="24"/>
      <w:lang w:eastAsia="fr-FR"/>
    </w:rPr>
  </w:style>
  <w:style w:type="paragraph" w:customStyle="1" w:styleId="ParaAttribute4">
    <w:name w:val="ParaAttribute4"/>
    <w:uiPriority w:val="99"/>
    <w:rsid w:val="00816885"/>
    <w:pPr>
      <w:widowControl w:val="0"/>
      <w:pBdr>
        <w:top w:val="single" w:sz="4" w:space="0" w:color="000000"/>
        <w:left w:val="single" w:sz="4" w:space="0" w:color="000000"/>
        <w:bottom w:val="single" w:sz="4" w:space="0" w:color="000000"/>
        <w:right w:val="single" w:sz="4" w:space="0" w:color="000000"/>
        <w:bar w:val="single" w:sz="4" w:color="33CCCC"/>
      </w:pBdr>
      <w:shd w:val="solid" w:color="33CCCC" w:fill="auto"/>
      <w:wordWrap w:val="0"/>
      <w:spacing w:after="0"/>
      <w:jc w:val="center"/>
    </w:pPr>
    <w:rPr>
      <w:rFonts w:ascii="Calibri" w:eastAsia="Batang" w:hAnsi="Calibri" w:cs="Times New Roman"/>
      <w:lang w:eastAsia="fr-FR"/>
    </w:rPr>
  </w:style>
  <w:style w:type="paragraph" w:styleId="TM3">
    <w:name w:val="toc 3"/>
    <w:basedOn w:val="Normal"/>
    <w:next w:val="Normal"/>
    <w:autoRedefine/>
    <w:uiPriority w:val="39"/>
    <w:unhideWhenUsed/>
    <w:rsid w:val="00DA5CF7"/>
    <w:pPr>
      <w:spacing w:after="100"/>
      <w:ind w:left="480"/>
    </w:pPr>
  </w:style>
  <w:style w:type="paragraph" w:styleId="Notedebasdepage">
    <w:name w:val="footnote text"/>
    <w:basedOn w:val="Normal"/>
    <w:link w:val="NotedebasdepageCar"/>
    <w:uiPriority w:val="99"/>
    <w:semiHidden/>
    <w:unhideWhenUsed/>
    <w:rsid w:val="003B31EA"/>
    <w:rPr>
      <w:sz w:val="20"/>
      <w:szCs w:val="20"/>
    </w:rPr>
  </w:style>
  <w:style w:type="character" w:customStyle="1" w:styleId="NotedebasdepageCar">
    <w:name w:val="Note de bas de page Car"/>
    <w:basedOn w:val="Policepardfaut"/>
    <w:link w:val="Notedebasdepage"/>
    <w:uiPriority w:val="99"/>
    <w:semiHidden/>
    <w:rsid w:val="003B31EA"/>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3B31EA"/>
    <w:rPr>
      <w:vertAlign w:val="superscript"/>
    </w:rPr>
  </w:style>
  <w:style w:type="paragraph" w:styleId="En-tte">
    <w:name w:val="header"/>
    <w:basedOn w:val="Normal"/>
    <w:link w:val="En-tteCar"/>
    <w:uiPriority w:val="99"/>
    <w:unhideWhenUsed/>
    <w:rsid w:val="009A1731"/>
    <w:pPr>
      <w:tabs>
        <w:tab w:val="center" w:pos="4536"/>
        <w:tab w:val="right" w:pos="9072"/>
      </w:tabs>
    </w:pPr>
  </w:style>
  <w:style w:type="character" w:customStyle="1" w:styleId="En-tteCar">
    <w:name w:val="En-tête Car"/>
    <w:basedOn w:val="Policepardfaut"/>
    <w:link w:val="En-tte"/>
    <w:uiPriority w:val="99"/>
    <w:rsid w:val="009A1731"/>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9A1731"/>
    <w:pPr>
      <w:tabs>
        <w:tab w:val="center" w:pos="4536"/>
        <w:tab w:val="right" w:pos="9072"/>
      </w:tabs>
    </w:pPr>
  </w:style>
  <w:style w:type="character" w:customStyle="1" w:styleId="PieddepageCar">
    <w:name w:val="Pied de page Car"/>
    <w:basedOn w:val="Policepardfaut"/>
    <w:link w:val="Pieddepage"/>
    <w:uiPriority w:val="99"/>
    <w:rsid w:val="009A1731"/>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7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ma-demarche-fse.fr/si_fse/servlet/pageAide.html" TargetMode="External"/><Relationship Id="rId2" Type="http://schemas.openxmlformats.org/officeDocument/2006/relationships/numbering" Target="numbering.xml"/><Relationship Id="rId16" Type="http://schemas.openxmlformats.org/officeDocument/2006/relationships/image" Target="media/image6.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ma-demarche-fse.fr/sifse/servlet/login.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8AF5-F32E-4B18-9F43-85153A39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4257</Words>
  <Characters>23418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AZOR-PLENET Reine (DR973)</dc:creator>
  <cp:lastModifiedBy>AMECIA Sherline (DR973)</cp:lastModifiedBy>
  <cp:revision>9</cp:revision>
  <cp:lastPrinted>2017-02-16T18:57:00Z</cp:lastPrinted>
  <dcterms:created xsi:type="dcterms:W3CDTF">2017-03-13T13:50:00Z</dcterms:created>
  <dcterms:modified xsi:type="dcterms:W3CDTF">2017-04-14T12:59:00Z</dcterms:modified>
</cp:coreProperties>
</file>