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AD2" w:rsidRPr="00791AD2" w:rsidRDefault="00791AD2" w:rsidP="00791AD2">
      <w:pPr>
        <w:tabs>
          <w:tab w:val="left" w:pos="-540"/>
          <w:tab w:val="left" w:pos="2544"/>
          <w:tab w:val="left" w:pos="3816"/>
          <w:tab w:val="left" w:pos="4962"/>
          <w:tab w:val="left" w:pos="6360"/>
          <w:tab w:val="left" w:pos="7632"/>
          <w:tab w:val="left" w:pos="8793"/>
        </w:tabs>
        <w:autoSpaceDE w:val="0"/>
        <w:autoSpaceDN w:val="0"/>
        <w:adjustRightInd w:val="0"/>
        <w:jc w:val="center"/>
        <w:rPr>
          <w:rFonts w:ascii="Arial" w:eastAsia="Times New Roman" w:hAnsi="Arial"/>
          <w:noProof/>
          <w:lang w:val="fr-FR" w:eastAsia="fr-FR"/>
        </w:rPr>
      </w:pPr>
      <w:r>
        <w:rPr>
          <w:rFonts w:ascii="Arial" w:eastAsia="Times New Roman" w:hAnsi="Arial" w:cs="Arial"/>
          <w:noProof/>
          <w:sz w:val="28"/>
          <w:szCs w:val="28"/>
          <w:lang w:val="fr-FR" w:eastAsia="fr-FR"/>
        </w:rPr>
        <w:drawing>
          <wp:inline distT="0" distB="0" distL="0" distR="0" wp14:anchorId="659F64C8" wp14:editId="2EEA4717">
            <wp:extent cx="914400" cy="68707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687070"/>
                    </a:xfrm>
                    <a:prstGeom prst="rect">
                      <a:avLst/>
                    </a:prstGeom>
                    <a:noFill/>
                  </pic:spPr>
                </pic:pic>
              </a:graphicData>
            </a:graphic>
          </wp:inline>
        </w:drawing>
      </w:r>
      <w:r w:rsidRPr="00791AD2">
        <w:rPr>
          <w:rFonts w:ascii="Arial" w:eastAsia="Times New Roman" w:hAnsi="Arial" w:cs="Arial"/>
          <w:sz w:val="28"/>
          <w:szCs w:val="28"/>
          <w:lang w:val="fr-FR" w:eastAsia="fr-FR"/>
        </w:rPr>
        <w:t xml:space="preserve">  </w:t>
      </w:r>
      <w:r>
        <w:rPr>
          <w:rFonts w:ascii="Arial" w:eastAsia="Times New Roman" w:hAnsi="Arial"/>
          <w:noProof/>
          <w:lang w:val="fr-FR" w:eastAsia="fr-FR"/>
        </w:rPr>
        <w:drawing>
          <wp:inline distT="0" distB="0" distL="0" distR="0" wp14:anchorId="6CB60F8D" wp14:editId="1F7F7808">
            <wp:extent cx="1053465" cy="636270"/>
            <wp:effectExtent l="0" t="0" r="0" b="0"/>
            <wp:docPr id="2" name="Image 2" descr="Emblème RF rvb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mblème RF rvb h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3465" cy="636270"/>
                    </a:xfrm>
                    <a:prstGeom prst="rect">
                      <a:avLst/>
                    </a:prstGeom>
                    <a:noFill/>
                    <a:ln>
                      <a:noFill/>
                    </a:ln>
                  </pic:spPr>
                </pic:pic>
              </a:graphicData>
            </a:graphic>
          </wp:inline>
        </w:drawing>
      </w:r>
      <w:r w:rsidRPr="00791AD2">
        <w:rPr>
          <w:rFonts w:ascii="Arial" w:eastAsia="Times New Roman" w:hAnsi="Arial"/>
          <w:noProof/>
          <w:lang w:val="fr-FR" w:eastAsia="fr-FR"/>
        </w:rPr>
        <w:t xml:space="preserve">  </w:t>
      </w:r>
      <w:r>
        <w:rPr>
          <w:rFonts w:ascii="Arial" w:eastAsia="Times New Roman" w:hAnsi="Arial"/>
          <w:noProof/>
          <w:lang w:val="fr-FR" w:eastAsia="fr-FR"/>
        </w:rPr>
        <w:drawing>
          <wp:inline distT="0" distB="0" distL="0" distR="0" wp14:anchorId="782C7C48" wp14:editId="5DA8CAE5">
            <wp:extent cx="833755" cy="643890"/>
            <wp:effectExtent l="0" t="0" r="444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643890"/>
                    </a:xfrm>
                    <a:prstGeom prst="rect">
                      <a:avLst/>
                    </a:prstGeom>
                    <a:noFill/>
                    <a:ln>
                      <a:noFill/>
                    </a:ln>
                  </pic:spPr>
                </pic:pic>
              </a:graphicData>
            </a:graphic>
          </wp:inline>
        </w:drawing>
      </w:r>
    </w:p>
    <w:p w:rsidR="00791AD2" w:rsidRPr="00791AD2" w:rsidRDefault="00791AD2" w:rsidP="00791AD2">
      <w:pPr>
        <w:jc w:val="center"/>
        <w:rPr>
          <w:rFonts w:ascii="Arial" w:eastAsia="Times New Roman" w:hAnsi="Arial" w:cs="Arial"/>
          <w:smallCaps/>
          <w:color w:val="000000"/>
          <w:spacing w:val="12"/>
          <w:sz w:val="16"/>
          <w:szCs w:val="16"/>
          <w:vertAlign w:val="subscript"/>
          <w:lang w:val="fr-FR" w:eastAsia="fr-FR"/>
        </w:rPr>
      </w:pPr>
      <w:r w:rsidRPr="00791AD2">
        <w:rPr>
          <w:rFonts w:ascii="Arial" w:eastAsia="Times New Roman" w:hAnsi="Arial" w:cs="Arial"/>
          <w:smallCaps/>
          <w:color w:val="000000"/>
          <w:spacing w:val="12"/>
          <w:sz w:val="16"/>
          <w:szCs w:val="16"/>
          <w:vertAlign w:val="subscript"/>
          <w:lang w:val="fr-FR" w:eastAsia="fr-FR"/>
        </w:rPr>
        <w:t>MINISTÈRE</w:t>
      </w:r>
    </w:p>
    <w:p w:rsidR="00791AD2" w:rsidRPr="00791AD2" w:rsidRDefault="00791AD2" w:rsidP="00A6351A">
      <w:pPr>
        <w:jc w:val="center"/>
        <w:rPr>
          <w:sz w:val="16"/>
          <w:szCs w:val="16"/>
          <w:lang w:val="fr-FR"/>
        </w:rPr>
      </w:pPr>
      <w:r w:rsidRPr="00791AD2">
        <w:rPr>
          <w:rFonts w:ascii="Arial" w:eastAsia="Times New Roman" w:hAnsi="Arial" w:cs="Arial"/>
          <w:smallCaps/>
          <w:color w:val="000000"/>
          <w:spacing w:val="12"/>
          <w:sz w:val="16"/>
          <w:szCs w:val="16"/>
          <w:vertAlign w:val="subscript"/>
          <w:lang w:val="fr-FR" w:eastAsia="fr-FR"/>
        </w:rPr>
        <w:t>DU TRAVAIL</w:t>
      </w:r>
    </w:p>
    <w:p w:rsidR="00791AD2" w:rsidRDefault="00791AD2">
      <w:pPr>
        <w:pStyle w:val="ParaAttribute3"/>
        <w:spacing w:line="276" w:lineRule="auto"/>
        <w:rPr>
          <w:rFonts w:ascii="Calibri" w:eastAsia="Calibri" w:hAnsi="Calibri"/>
          <w:sz w:val="14"/>
          <w:szCs w:val="14"/>
        </w:rPr>
      </w:pPr>
    </w:p>
    <w:p w:rsidR="00FC3E46" w:rsidRPr="00791AD2" w:rsidRDefault="00FC3E46">
      <w:pPr>
        <w:pStyle w:val="ParaAttribute4"/>
        <w:rPr>
          <w:rFonts w:ascii="Arial" w:eastAsia="Arial" w:hAnsi="Arial"/>
          <w:b/>
          <w:sz w:val="12"/>
          <w:szCs w:val="24"/>
        </w:rPr>
      </w:pPr>
    </w:p>
    <w:p w:rsidR="00FC3E46" w:rsidRDefault="00791AD2">
      <w:pPr>
        <w:pStyle w:val="ParaAttribute4"/>
        <w:rPr>
          <w:rFonts w:ascii="Arial" w:eastAsia="Arial" w:hAnsi="Arial"/>
          <w:sz w:val="24"/>
          <w:szCs w:val="24"/>
        </w:rPr>
      </w:pPr>
      <w:r>
        <w:rPr>
          <w:rStyle w:val="CharAttribute7"/>
          <w:caps/>
          <w:szCs w:val="24"/>
        </w:rPr>
        <w:t>P</w:t>
      </w:r>
      <w:r w:rsidR="00075958">
        <w:rPr>
          <w:rStyle w:val="CharAttribute7"/>
          <w:caps/>
          <w:szCs w:val="24"/>
        </w:rPr>
        <w:t>ROGRAMME OPéRATIONNEL AU TITRE DE L'OBJECTIF "INVESTISSEMENT POUR LA CROISSANCE ET L’EMPLOI"</w:t>
      </w:r>
    </w:p>
    <w:p w:rsidR="00FC3E46" w:rsidRDefault="00075958">
      <w:pPr>
        <w:pStyle w:val="ParaAttribute4"/>
        <w:rPr>
          <w:rFonts w:ascii="Arial" w:eastAsia="Arial" w:hAnsi="Arial"/>
          <w:sz w:val="24"/>
          <w:szCs w:val="24"/>
        </w:rPr>
      </w:pPr>
      <w:r>
        <w:rPr>
          <w:rStyle w:val="CharAttribute6"/>
          <w:szCs w:val="24"/>
        </w:rPr>
        <w:t>FONDS SOCIAL EUROPEEN</w:t>
      </w:r>
    </w:p>
    <w:p w:rsidR="00FC3E46" w:rsidRPr="00791AD2" w:rsidRDefault="00FC3E46">
      <w:pPr>
        <w:pStyle w:val="ParaAttribute4"/>
        <w:rPr>
          <w:rFonts w:ascii="Arial" w:eastAsia="Arial" w:hAnsi="Arial"/>
          <w:sz w:val="18"/>
          <w:szCs w:val="32"/>
        </w:rPr>
      </w:pPr>
    </w:p>
    <w:p w:rsidR="00E75F14" w:rsidRDefault="00075958">
      <w:pPr>
        <w:pStyle w:val="ParaAttribute4"/>
        <w:rPr>
          <w:rStyle w:val="CharAttribute9"/>
          <w:szCs w:val="32"/>
        </w:rPr>
      </w:pPr>
      <w:r>
        <w:rPr>
          <w:rStyle w:val="CharAttribute9"/>
          <w:szCs w:val="32"/>
        </w:rPr>
        <w:t>APPEL A PROJET</w:t>
      </w:r>
      <w:r w:rsidR="00A6351A">
        <w:rPr>
          <w:rStyle w:val="CharAttribute9"/>
          <w:szCs w:val="32"/>
        </w:rPr>
        <w:t>S PO FSE ETAT_973 - 2014/2020-A3</w:t>
      </w:r>
      <w:r>
        <w:rPr>
          <w:rStyle w:val="CharAttribute9"/>
          <w:szCs w:val="32"/>
        </w:rPr>
        <w:t xml:space="preserve">_ </w:t>
      </w:r>
      <w:r w:rsidR="00791AD2">
        <w:rPr>
          <w:rStyle w:val="CharAttribute9"/>
          <w:szCs w:val="32"/>
        </w:rPr>
        <w:t>OS.</w:t>
      </w:r>
      <w:r>
        <w:rPr>
          <w:rStyle w:val="CharAttribute9"/>
          <w:szCs w:val="32"/>
        </w:rPr>
        <w:t>04</w:t>
      </w:r>
      <w:r w:rsidR="00E75F14">
        <w:rPr>
          <w:rStyle w:val="CharAttribute9"/>
          <w:szCs w:val="32"/>
        </w:rPr>
        <w:t xml:space="preserve"> </w:t>
      </w:r>
    </w:p>
    <w:p w:rsidR="00FC3E46" w:rsidRDefault="00E75F14">
      <w:pPr>
        <w:pStyle w:val="ParaAttribute4"/>
        <w:rPr>
          <w:rFonts w:ascii="Arial" w:eastAsia="Arial" w:hAnsi="Arial"/>
          <w:sz w:val="32"/>
          <w:szCs w:val="32"/>
        </w:rPr>
      </w:pPr>
      <w:r>
        <w:rPr>
          <w:rStyle w:val="CharAttribute9"/>
          <w:szCs w:val="32"/>
        </w:rPr>
        <w:t>(octobre 2017)</w:t>
      </w:r>
    </w:p>
    <w:p w:rsidR="00FC3E46" w:rsidRPr="00791AD2" w:rsidRDefault="00FC3E46">
      <w:pPr>
        <w:pStyle w:val="ParaAttribute4"/>
        <w:rPr>
          <w:rFonts w:ascii="Arial" w:eastAsia="Arial" w:hAnsi="Arial"/>
          <w:b/>
          <w:sz w:val="18"/>
          <w:szCs w:val="32"/>
        </w:rPr>
      </w:pPr>
    </w:p>
    <w:p w:rsidR="000C4AA5" w:rsidRDefault="00791AD2" w:rsidP="000C4AA5">
      <w:pPr>
        <w:pStyle w:val="ParaAttribute4"/>
        <w:rPr>
          <w:rStyle w:val="CharAttribute10"/>
          <w:szCs w:val="28"/>
        </w:rPr>
      </w:pPr>
      <w:r w:rsidRPr="000C4AA5">
        <w:rPr>
          <w:rStyle w:val="CharAttribute10"/>
          <w:szCs w:val="28"/>
        </w:rPr>
        <w:t>Renforcer</w:t>
      </w:r>
      <w:r w:rsidR="00075958" w:rsidRPr="000C4AA5">
        <w:rPr>
          <w:rStyle w:val="CharAttribute10"/>
          <w:szCs w:val="28"/>
        </w:rPr>
        <w:t xml:space="preserve"> l’employabilité </w:t>
      </w:r>
      <w:r w:rsidRPr="000C4AA5">
        <w:rPr>
          <w:rStyle w:val="CharAttribute10"/>
          <w:szCs w:val="28"/>
        </w:rPr>
        <w:t xml:space="preserve">des demandeurs d’emploi </w:t>
      </w:r>
      <w:r w:rsidR="00075958" w:rsidRPr="000C4AA5">
        <w:rPr>
          <w:rStyle w:val="CharAttribute10"/>
          <w:szCs w:val="28"/>
        </w:rPr>
        <w:t xml:space="preserve">par des mesures </w:t>
      </w:r>
    </w:p>
    <w:p w:rsidR="00FC3E46" w:rsidRDefault="00075958" w:rsidP="000C4AA5">
      <w:pPr>
        <w:pStyle w:val="ParaAttribute4"/>
        <w:rPr>
          <w:rFonts w:ascii="Arial" w:eastAsia="Arial" w:hAnsi="Arial"/>
          <w:sz w:val="28"/>
          <w:szCs w:val="28"/>
        </w:rPr>
      </w:pPr>
      <w:proofErr w:type="gramStart"/>
      <w:r w:rsidRPr="000C4AA5">
        <w:rPr>
          <w:rStyle w:val="CharAttribute10"/>
          <w:szCs w:val="28"/>
        </w:rPr>
        <w:t>a</w:t>
      </w:r>
      <w:r w:rsidR="00791AD2" w:rsidRPr="000C4AA5">
        <w:rPr>
          <w:rStyle w:val="CharAttribute10"/>
          <w:szCs w:val="28"/>
        </w:rPr>
        <w:t>daptées</w:t>
      </w:r>
      <w:proofErr w:type="gramEnd"/>
      <w:r w:rsidR="00791AD2" w:rsidRPr="000C4AA5">
        <w:rPr>
          <w:rStyle w:val="CharAttribute10"/>
          <w:szCs w:val="28"/>
        </w:rPr>
        <w:t xml:space="preserve"> à leur situation</w:t>
      </w:r>
    </w:p>
    <w:p w:rsidR="00FC3E46" w:rsidRPr="00791AD2" w:rsidRDefault="00FC3E46">
      <w:pPr>
        <w:pStyle w:val="ParaAttribute4"/>
        <w:rPr>
          <w:rFonts w:ascii="Arial" w:eastAsia="Arial" w:hAnsi="Arial"/>
          <w:b/>
          <w:color w:val="FF0000"/>
          <w:sz w:val="16"/>
        </w:rPr>
      </w:pPr>
    </w:p>
    <w:p w:rsidR="00FC3E46" w:rsidRPr="00791AD2" w:rsidRDefault="00075958" w:rsidP="000C4AA5">
      <w:pPr>
        <w:pStyle w:val="ParaAttribute5"/>
        <w:jc w:val="left"/>
        <w:rPr>
          <w:rFonts w:ascii="Arial" w:eastAsia="Arial" w:hAnsi="Arial"/>
          <w:sz w:val="22"/>
          <w:szCs w:val="24"/>
        </w:rPr>
      </w:pPr>
      <w:r w:rsidRPr="00791AD2">
        <w:rPr>
          <w:rStyle w:val="CharAttribute6"/>
          <w:sz w:val="22"/>
          <w:szCs w:val="24"/>
        </w:rPr>
        <w:t xml:space="preserve">Axe 3 : Agir en faveur des demandeurs d'emploi par un accompagnement personnalisé et renforcer </w:t>
      </w:r>
      <w:r w:rsidR="000C4AA5">
        <w:rPr>
          <w:rStyle w:val="CharAttribute6"/>
          <w:sz w:val="22"/>
          <w:szCs w:val="24"/>
        </w:rPr>
        <w:t xml:space="preserve">   </w:t>
      </w:r>
      <w:r w:rsidRPr="00791AD2">
        <w:rPr>
          <w:rStyle w:val="CharAttribute6"/>
          <w:sz w:val="22"/>
          <w:szCs w:val="24"/>
        </w:rPr>
        <w:t>l'employabilité des actifs par leur montée en compétence</w:t>
      </w:r>
    </w:p>
    <w:p w:rsidR="00FC3E46" w:rsidRPr="00791AD2" w:rsidRDefault="00FC3E46" w:rsidP="000C4AA5">
      <w:pPr>
        <w:pStyle w:val="ParaAttribute5"/>
        <w:jc w:val="left"/>
        <w:rPr>
          <w:rFonts w:ascii="Arial" w:eastAsia="Arial" w:hAnsi="Arial"/>
          <w:sz w:val="22"/>
          <w:szCs w:val="24"/>
        </w:rPr>
      </w:pPr>
    </w:p>
    <w:p w:rsidR="000C4AA5" w:rsidRDefault="00075958" w:rsidP="000C4AA5">
      <w:pPr>
        <w:pStyle w:val="ParaAttribute5"/>
        <w:jc w:val="left"/>
        <w:rPr>
          <w:rStyle w:val="CharAttribute6"/>
          <w:sz w:val="22"/>
          <w:szCs w:val="24"/>
        </w:rPr>
      </w:pPr>
      <w:r w:rsidRPr="00791AD2">
        <w:rPr>
          <w:rStyle w:val="CharAttribute6"/>
          <w:sz w:val="22"/>
          <w:szCs w:val="24"/>
        </w:rPr>
        <w:t>Priorité d’investissement : 8.i l'accès à l'emploi pour les demandeurs d'emploi et les personnes</w:t>
      </w:r>
    </w:p>
    <w:p w:rsidR="000C4AA5" w:rsidRDefault="00075958" w:rsidP="000C4AA5">
      <w:pPr>
        <w:pStyle w:val="ParaAttribute5"/>
        <w:jc w:val="left"/>
        <w:rPr>
          <w:rStyle w:val="CharAttribute6"/>
          <w:sz w:val="22"/>
          <w:szCs w:val="24"/>
        </w:rPr>
      </w:pPr>
      <w:proofErr w:type="gramStart"/>
      <w:r w:rsidRPr="00791AD2">
        <w:rPr>
          <w:rStyle w:val="CharAttribute6"/>
          <w:sz w:val="22"/>
          <w:szCs w:val="24"/>
        </w:rPr>
        <w:t>inactives</w:t>
      </w:r>
      <w:proofErr w:type="gramEnd"/>
      <w:r w:rsidRPr="00791AD2">
        <w:rPr>
          <w:rStyle w:val="CharAttribute6"/>
          <w:sz w:val="22"/>
          <w:szCs w:val="24"/>
        </w:rPr>
        <w:t xml:space="preserve">, notamment les chômeurs de longue durée et les personnes qui se trouvent les plus </w:t>
      </w:r>
    </w:p>
    <w:p w:rsidR="000C4AA5" w:rsidRDefault="00075958" w:rsidP="000C4AA5">
      <w:pPr>
        <w:pStyle w:val="ParaAttribute5"/>
        <w:jc w:val="left"/>
        <w:rPr>
          <w:rStyle w:val="CharAttribute6"/>
          <w:sz w:val="22"/>
          <w:szCs w:val="24"/>
        </w:rPr>
      </w:pPr>
      <w:proofErr w:type="gramStart"/>
      <w:r w:rsidRPr="00791AD2">
        <w:rPr>
          <w:rStyle w:val="CharAttribute6"/>
          <w:sz w:val="22"/>
          <w:szCs w:val="24"/>
        </w:rPr>
        <w:t>éloignées</w:t>
      </w:r>
      <w:proofErr w:type="gramEnd"/>
      <w:r w:rsidRPr="00791AD2">
        <w:rPr>
          <w:rStyle w:val="CharAttribute6"/>
          <w:sz w:val="22"/>
          <w:szCs w:val="24"/>
        </w:rPr>
        <w:t xml:space="preserve"> du marché du travail, également grâce à des initiatives locales en faveur de l'emploi</w:t>
      </w:r>
    </w:p>
    <w:p w:rsidR="00FC3E46" w:rsidRPr="00791AD2" w:rsidRDefault="00075958" w:rsidP="000C4AA5">
      <w:pPr>
        <w:pStyle w:val="ParaAttribute5"/>
        <w:jc w:val="left"/>
        <w:rPr>
          <w:rFonts w:ascii="Arial" w:eastAsia="Arial" w:hAnsi="Arial"/>
          <w:sz w:val="22"/>
          <w:szCs w:val="24"/>
        </w:rPr>
      </w:pPr>
      <w:proofErr w:type="gramStart"/>
      <w:r w:rsidRPr="00791AD2">
        <w:rPr>
          <w:rStyle w:val="CharAttribute6"/>
          <w:sz w:val="22"/>
          <w:szCs w:val="24"/>
        </w:rPr>
        <w:t>et</w:t>
      </w:r>
      <w:proofErr w:type="gramEnd"/>
      <w:r w:rsidRPr="00791AD2">
        <w:rPr>
          <w:rStyle w:val="CharAttribute6"/>
          <w:sz w:val="22"/>
          <w:szCs w:val="24"/>
        </w:rPr>
        <w:t xml:space="preserve"> au soutien à la mobilité professionnelle</w:t>
      </w:r>
    </w:p>
    <w:p w:rsidR="00FC3E46" w:rsidRDefault="00FC3E46">
      <w:pPr>
        <w:pStyle w:val="ParaAttribute5"/>
        <w:rPr>
          <w:rFonts w:ascii="Arial" w:eastAsia="Arial" w:hAnsi="Arial"/>
          <w:sz w:val="18"/>
          <w:szCs w:val="18"/>
        </w:rPr>
      </w:pPr>
    </w:p>
    <w:p w:rsidR="00FC3E46" w:rsidRDefault="00075958">
      <w:pPr>
        <w:pStyle w:val="ParaAttribute5"/>
        <w:rPr>
          <w:rFonts w:ascii="Arial" w:eastAsia="Arial" w:hAnsi="Arial"/>
          <w:sz w:val="16"/>
          <w:szCs w:val="16"/>
        </w:rPr>
      </w:pPr>
      <w:r>
        <w:rPr>
          <w:rStyle w:val="CharAttribute15"/>
          <w:szCs w:val="16"/>
        </w:rPr>
        <w:t>Soutien UE</w:t>
      </w:r>
      <w:r w:rsidR="00791AD2">
        <w:rPr>
          <w:rStyle w:val="CharAttribute15"/>
          <w:szCs w:val="16"/>
        </w:rPr>
        <w:t xml:space="preserve"> </w:t>
      </w:r>
      <w:r w:rsidR="00791AD2" w:rsidRPr="00791AD2">
        <w:rPr>
          <w:rStyle w:val="CharAttribute15"/>
          <w:szCs w:val="16"/>
        </w:rPr>
        <w:t>2014/2020</w:t>
      </w:r>
      <w:r w:rsidR="00791AD2">
        <w:rPr>
          <w:rStyle w:val="CharAttribute15"/>
          <w:szCs w:val="16"/>
        </w:rPr>
        <w:t xml:space="preserve"> </w:t>
      </w:r>
      <w:r>
        <w:rPr>
          <w:rStyle w:val="CharAttribute15"/>
          <w:szCs w:val="16"/>
        </w:rPr>
        <w:t xml:space="preserve">: 12,08M€ </w:t>
      </w:r>
    </w:p>
    <w:p w:rsidR="00FC3E46" w:rsidRDefault="00075958">
      <w:pPr>
        <w:pStyle w:val="ParaAttribute5"/>
        <w:rPr>
          <w:rFonts w:ascii="Arial" w:eastAsia="Arial" w:hAnsi="Arial"/>
          <w:sz w:val="16"/>
          <w:szCs w:val="16"/>
        </w:rPr>
      </w:pPr>
      <w:r>
        <w:rPr>
          <w:rStyle w:val="CharAttribute15"/>
          <w:szCs w:val="16"/>
        </w:rPr>
        <w:t xml:space="preserve"> Proportion du soutien total de l’UE accordé au PO sur l’axe 14,47 %</w:t>
      </w:r>
    </w:p>
    <w:p w:rsidR="00FC3E46" w:rsidRPr="00791AD2" w:rsidRDefault="00FC3E46">
      <w:pPr>
        <w:pStyle w:val="ParaAttribute5"/>
        <w:rPr>
          <w:rFonts w:ascii="Arial" w:eastAsia="Arial" w:hAnsi="Arial"/>
          <w:b/>
          <w:sz w:val="10"/>
          <w:szCs w:val="18"/>
        </w:rPr>
      </w:pPr>
    </w:p>
    <w:p w:rsidR="00791AD2" w:rsidRPr="000C4AA5" w:rsidRDefault="00791AD2" w:rsidP="00791AD2">
      <w:pPr>
        <w:jc w:val="both"/>
        <w:rPr>
          <w:rFonts w:ascii="Arial" w:eastAsia="Times New Roman" w:hAnsi="Arial" w:cs="Arial"/>
          <w:b/>
          <w:sz w:val="24"/>
          <w:szCs w:val="24"/>
          <w:lang w:val="fr-FR"/>
        </w:rPr>
      </w:pPr>
    </w:p>
    <w:p w:rsidR="00791AD2" w:rsidRPr="00142EDE" w:rsidRDefault="00791AD2" w:rsidP="00791AD2">
      <w:pPr>
        <w:spacing w:before="120" w:after="120"/>
        <w:jc w:val="center"/>
        <w:rPr>
          <w:rFonts w:ascii="Arial" w:eastAsia="Arial Unicode MS" w:hAnsi="Arial" w:cs="Arial"/>
          <w:b/>
          <w:color w:val="FF0000"/>
          <w:sz w:val="32"/>
          <w:szCs w:val="32"/>
          <w:lang w:val="fr-FR"/>
        </w:rPr>
      </w:pPr>
      <w:r w:rsidRPr="00791AD2">
        <w:rPr>
          <w:rFonts w:ascii="Arial" w:eastAsia="Arial Unicode MS" w:hAnsi="Arial" w:cs="Arial"/>
          <w:b/>
          <w:sz w:val="32"/>
          <w:szCs w:val="32"/>
          <w:lang w:val="fr-FR"/>
        </w:rPr>
        <w:t xml:space="preserve">Date de lancement de l’appel à projets : </w:t>
      </w:r>
      <w:r w:rsidR="00A6351A">
        <w:rPr>
          <w:rFonts w:ascii="Arial" w:eastAsia="Arial Unicode MS" w:hAnsi="Arial" w:cs="Arial"/>
          <w:b/>
          <w:color w:val="FF0000"/>
          <w:sz w:val="32"/>
          <w:szCs w:val="32"/>
          <w:lang w:val="fr-FR"/>
        </w:rPr>
        <w:t>16</w:t>
      </w:r>
      <w:r w:rsidR="00EF4717" w:rsidRPr="00142EDE">
        <w:rPr>
          <w:rFonts w:ascii="Arial" w:eastAsia="Arial Unicode MS" w:hAnsi="Arial" w:cs="Arial"/>
          <w:b/>
          <w:color w:val="FF0000"/>
          <w:sz w:val="32"/>
          <w:szCs w:val="32"/>
          <w:lang w:val="fr-FR"/>
        </w:rPr>
        <w:t xml:space="preserve"> /</w:t>
      </w:r>
      <w:r w:rsidR="00A6351A">
        <w:rPr>
          <w:rFonts w:ascii="Arial" w:eastAsia="Arial Unicode MS" w:hAnsi="Arial" w:cs="Arial"/>
          <w:b/>
          <w:color w:val="FF0000"/>
          <w:sz w:val="32"/>
          <w:szCs w:val="32"/>
          <w:lang w:val="fr-FR"/>
        </w:rPr>
        <w:t>10</w:t>
      </w:r>
      <w:r w:rsidRPr="00142EDE">
        <w:rPr>
          <w:rFonts w:ascii="Arial" w:eastAsia="Arial Unicode MS" w:hAnsi="Arial" w:cs="Arial"/>
          <w:b/>
          <w:color w:val="FF0000"/>
          <w:sz w:val="32"/>
          <w:szCs w:val="32"/>
          <w:lang w:val="fr-FR"/>
        </w:rPr>
        <w:t>/ 201</w:t>
      </w:r>
      <w:r w:rsidR="00A6351A">
        <w:rPr>
          <w:rFonts w:ascii="Arial" w:eastAsia="Arial Unicode MS" w:hAnsi="Arial" w:cs="Arial"/>
          <w:b/>
          <w:color w:val="FF0000"/>
          <w:sz w:val="32"/>
          <w:szCs w:val="32"/>
          <w:lang w:val="fr-FR"/>
        </w:rPr>
        <w:t>7</w:t>
      </w:r>
    </w:p>
    <w:p w:rsidR="00791AD2" w:rsidRPr="00791AD2" w:rsidRDefault="00791AD2" w:rsidP="00791AD2">
      <w:pPr>
        <w:spacing w:before="120" w:after="120"/>
        <w:jc w:val="both"/>
        <w:rPr>
          <w:rFonts w:ascii="Arial" w:eastAsia="Arial Unicode MS" w:hAnsi="Arial" w:cs="Arial"/>
          <w:b/>
          <w:color w:val="000000"/>
          <w:sz w:val="24"/>
          <w:szCs w:val="32"/>
          <w:lang w:val="fr-FR"/>
        </w:rPr>
      </w:pPr>
    </w:p>
    <w:p w:rsidR="00791AD2" w:rsidRPr="00791AD2" w:rsidRDefault="00791AD2" w:rsidP="00791AD2">
      <w:pPr>
        <w:pStyle w:val="Paragraphedeliste"/>
        <w:numPr>
          <w:ilvl w:val="0"/>
          <w:numId w:val="14"/>
        </w:numPr>
        <w:spacing w:before="120" w:after="120"/>
        <w:contextualSpacing/>
        <w:jc w:val="center"/>
        <w:rPr>
          <w:rFonts w:ascii="Arial" w:eastAsia="Arial Unicode MS" w:hAnsi="Arial" w:cs="Arial"/>
          <w:b/>
          <w:sz w:val="32"/>
          <w:szCs w:val="32"/>
          <w:lang w:val="fr-FR"/>
        </w:rPr>
      </w:pPr>
      <w:r w:rsidRPr="00791AD2">
        <w:rPr>
          <w:rFonts w:ascii="Arial" w:eastAsia="Arial Unicode MS" w:hAnsi="Arial" w:cs="Arial"/>
          <w:b/>
          <w:sz w:val="32"/>
          <w:szCs w:val="32"/>
          <w:lang w:val="fr-FR"/>
        </w:rPr>
        <w:t>Date limite de dépôt des candidatures :</w:t>
      </w:r>
    </w:p>
    <w:p w:rsidR="00A6351A" w:rsidRPr="00A6351A" w:rsidRDefault="00A6351A" w:rsidP="00A6351A">
      <w:pPr>
        <w:pStyle w:val="Paragraphedeliste"/>
        <w:numPr>
          <w:ilvl w:val="0"/>
          <w:numId w:val="14"/>
        </w:numPr>
        <w:spacing w:before="120" w:after="120"/>
        <w:jc w:val="center"/>
        <w:rPr>
          <w:rFonts w:ascii="Arial" w:eastAsia="Arial Unicode MS" w:hAnsi="Arial" w:cs="Arial"/>
          <w:strike/>
          <w:color w:val="FF0000"/>
          <w:sz w:val="32"/>
          <w:szCs w:val="32"/>
        </w:rPr>
      </w:pPr>
      <w:r w:rsidRPr="00A6351A">
        <w:rPr>
          <w:rFonts w:ascii="Arial" w:eastAsia="Arial Unicode MS" w:hAnsi="Arial" w:cs="Arial"/>
          <w:strike/>
          <w:color w:val="FF0000"/>
          <w:sz w:val="32"/>
          <w:szCs w:val="32"/>
        </w:rPr>
        <w:t xml:space="preserve">10 </w:t>
      </w:r>
      <w:proofErr w:type="spellStart"/>
      <w:r w:rsidRPr="00A6351A">
        <w:rPr>
          <w:rFonts w:ascii="Arial" w:eastAsia="Arial Unicode MS" w:hAnsi="Arial" w:cs="Arial"/>
          <w:strike/>
          <w:color w:val="FF0000"/>
          <w:sz w:val="32"/>
          <w:szCs w:val="32"/>
        </w:rPr>
        <w:t>novembre</w:t>
      </w:r>
      <w:proofErr w:type="spellEnd"/>
      <w:r w:rsidRPr="00A6351A">
        <w:rPr>
          <w:rFonts w:ascii="Arial" w:eastAsia="Arial Unicode MS" w:hAnsi="Arial" w:cs="Arial"/>
          <w:strike/>
          <w:color w:val="FF0000"/>
          <w:sz w:val="32"/>
          <w:szCs w:val="32"/>
        </w:rPr>
        <w:t xml:space="preserve"> 2017</w:t>
      </w:r>
      <w:r w:rsidRPr="00A6351A">
        <w:rPr>
          <w:rFonts w:ascii="Arial" w:eastAsia="Arial Unicode MS" w:hAnsi="Arial" w:cs="Arial"/>
          <w:color w:val="FF0000"/>
          <w:sz w:val="32"/>
          <w:szCs w:val="32"/>
        </w:rPr>
        <w:t xml:space="preserve"> </w:t>
      </w:r>
      <w:proofErr w:type="spellStart"/>
      <w:r w:rsidRPr="00A6351A">
        <w:rPr>
          <w:rFonts w:ascii="Arial" w:eastAsia="Arial Unicode MS" w:hAnsi="Arial" w:cs="Arial"/>
          <w:color w:val="FF0000"/>
          <w:sz w:val="32"/>
          <w:szCs w:val="32"/>
        </w:rPr>
        <w:t>Reportée</w:t>
      </w:r>
      <w:proofErr w:type="spellEnd"/>
      <w:r w:rsidRPr="00A6351A">
        <w:rPr>
          <w:rFonts w:ascii="Arial" w:eastAsia="Arial Unicode MS" w:hAnsi="Arial" w:cs="Arial"/>
          <w:color w:val="FF0000"/>
          <w:sz w:val="32"/>
          <w:szCs w:val="32"/>
        </w:rPr>
        <w:t xml:space="preserve"> au 04/12/2017</w:t>
      </w:r>
    </w:p>
    <w:p w:rsidR="00791AD2" w:rsidRPr="00A6351A" w:rsidRDefault="00791AD2" w:rsidP="00791AD2">
      <w:pPr>
        <w:spacing w:before="120" w:after="120"/>
        <w:jc w:val="center"/>
        <w:rPr>
          <w:rFonts w:ascii="Arial" w:eastAsia="Arial Unicode MS" w:hAnsi="Arial" w:cs="Arial"/>
          <w:strike/>
          <w:color w:val="FF0000"/>
          <w:sz w:val="32"/>
          <w:szCs w:val="32"/>
          <w:lang w:val="fr-FR"/>
        </w:rPr>
      </w:pPr>
    </w:p>
    <w:p w:rsidR="00791AD2" w:rsidRPr="000C4AA5" w:rsidRDefault="00791AD2" w:rsidP="00791AD2">
      <w:pPr>
        <w:pStyle w:val="Paragraphedeliste"/>
        <w:spacing w:before="120" w:after="120"/>
        <w:ind w:left="0"/>
        <w:jc w:val="both"/>
        <w:rPr>
          <w:rFonts w:ascii="Arial" w:eastAsia="Arial Unicode MS" w:hAnsi="Arial" w:cs="Arial"/>
          <w:sz w:val="18"/>
          <w:szCs w:val="32"/>
          <w:lang w:val="fr-FR"/>
        </w:rPr>
      </w:pPr>
    </w:p>
    <w:p w:rsidR="00791AD2" w:rsidRPr="00791AD2" w:rsidRDefault="00791AD2" w:rsidP="00791AD2">
      <w:pPr>
        <w:pStyle w:val="Paragraphedeliste"/>
        <w:spacing w:before="120" w:after="120"/>
        <w:ind w:left="0"/>
        <w:jc w:val="both"/>
        <w:rPr>
          <w:rFonts w:ascii="Arial" w:eastAsia="Arial Unicode MS" w:hAnsi="Arial" w:cs="Arial"/>
          <w:szCs w:val="32"/>
          <w:lang w:val="fr-FR"/>
        </w:rPr>
      </w:pPr>
      <w:r w:rsidRPr="00791AD2">
        <w:rPr>
          <w:rFonts w:ascii="Arial" w:eastAsia="Arial Unicode MS" w:hAnsi="Arial" w:cs="Arial"/>
          <w:szCs w:val="32"/>
          <w:lang w:val="fr-FR"/>
        </w:rPr>
        <w:t xml:space="preserve">Les dossiers complets et instruits pourront être présentés en comité de programmation selon le calendrier fixés par les autorités de gestion. </w:t>
      </w:r>
    </w:p>
    <w:p w:rsidR="00791AD2" w:rsidRPr="00791AD2" w:rsidRDefault="00791AD2" w:rsidP="00791AD2">
      <w:pPr>
        <w:pStyle w:val="Paragraphedeliste"/>
        <w:spacing w:before="120" w:after="120"/>
        <w:ind w:left="786"/>
        <w:jc w:val="both"/>
        <w:rPr>
          <w:rFonts w:ascii="Arial" w:eastAsia="Arial Unicode MS" w:hAnsi="Arial" w:cs="Arial"/>
          <w:b/>
          <w:sz w:val="24"/>
          <w:szCs w:val="28"/>
          <w:lang w:val="fr-FR"/>
        </w:rPr>
      </w:pPr>
    </w:p>
    <w:p w:rsidR="00791AD2" w:rsidRPr="00791AD2" w:rsidRDefault="00791AD2" w:rsidP="00791AD2">
      <w:pPr>
        <w:shd w:val="clear" w:color="auto" w:fill="FFFFFF" w:themeFill="background1"/>
        <w:spacing w:before="120" w:after="120"/>
        <w:jc w:val="both"/>
        <w:rPr>
          <w:rFonts w:ascii="Arial" w:eastAsia="Arial Unicode MS" w:hAnsi="Arial" w:cs="Arial"/>
          <w:b/>
          <w:sz w:val="24"/>
          <w:szCs w:val="24"/>
          <w:lang w:val="fr-FR"/>
        </w:rPr>
      </w:pPr>
      <w:r w:rsidRPr="00791AD2">
        <w:rPr>
          <w:rFonts w:ascii="Arial" w:eastAsia="Arial Unicode MS" w:hAnsi="Arial" w:cs="Arial"/>
          <w:b/>
          <w:sz w:val="24"/>
          <w:szCs w:val="24"/>
          <w:lang w:val="fr-FR"/>
        </w:rPr>
        <w:t>La demande de concours est obligatoirement à remplir et à déposer sur le site Ma Démarche FSE (</w:t>
      </w:r>
      <w:r w:rsidRPr="00791AD2">
        <w:rPr>
          <w:rFonts w:ascii="Arial" w:eastAsia="Arial Unicode MS" w:hAnsi="Arial" w:cs="Arial"/>
          <w:b/>
          <w:i/>
          <w:sz w:val="24"/>
          <w:szCs w:val="24"/>
          <w:lang w:val="fr-FR"/>
        </w:rPr>
        <w:t>entrée « programmation 2014-2020</w:t>
      </w:r>
      <w:r w:rsidRPr="00791AD2">
        <w:rPr>
          <w:rFonts w:ascii="Arial" w:eastAsia="Arial Unicode MS" w:hAnsi="Arial" w:cs="Arial"/>
          <w:b/>
          <w:sz w:val="24"/>
          <w:szCs w:val="24"/>
          <w:lang w:val="fr-FR"/>
        </w:rPr>
        <w:t>) :</w:t>
      </w:r>
    </w:p>
    <w:p w:rsidR="00791AD2" w:rsidRPr="00791AD2" w:rsidRDefault="00E40767" w:rsidP="00791AD2">
      <w:pPr>
        <w:shd w:val="clear" w:color="auto" w:fill="FFFFFF" w:themeFill="background1"/>
        <w:spacing w:before="120" w:after="120"/>
        <w:jc w:val="both"/>
        <w:rPr>
          <w:rFonts w:ascii="Arial" w:eastAsia="Arial Unicode MS" w:hAnsi="Arial" w:cs="Arial"/>
          <w:b/>
          <w:color w:val="0000FF"/>
          <w:u w:val="single"/>
          <w:lang w:val="fr-FR"/>
        </w:rPr>
      </w:pPr>
      <w:hyperlink r:id="rId12" w:history="1">
        <w:r w:rsidR="00791AD2" w:rsidRPr="00791AD2">
          <w:rPr>
            <w:rFonts w:ascii="Arial" w:eastAsia="Arial Unicode MS" w:hAnsi="Arial" w:cs="Arial"/>
            <w:b/>
            <w:color w:val="0000FF"/>
            <w:u w:val="single"/>
            <w:lang w:val="fr-FR"/>
          </w:rPr>
          <w:t>https://ma-demarche-fse.fr/si_fse/servlet/login.html</w:t>
        </w:r>
      </w:hyperlink>
    </w:p>
    <w:p w:rsidR="00791AD2" w:rsidRPr="00791AD2" w:rsidRDefault="00791AD2" w:rsidP="00791AD2">
      <w:pPr>
        <w:shd w:val="clear" w:color="auto" w:fill="FFFFFF" w:themeFill="background1"/>
        <w:spacing w:before="120" w:after="120"/>
        <w:jc w:val="both"/>
        <w:rPr>
          <w:rFonts w:ascii="Arial" w:eastAsia="Arial Unicode MS" w:hAnsi="Arial" w:cs="Arial"/>
          <w:b/>
          <w:color w:val="FF0000"/>
          <w:sz w:val="12"/>
          <w:u w:val="single"/>
          <w:lang w:val="fr-FR"/>
        </w:rPr>
      </w:pPr>
    </w:p>
    <w:p w:rsidR="00791AD2" w:rsidRPr="00791AD2" w:rsidRDefault="00791AD2" w:rsidP="00791AD2">
      <w:pPr>
        <w:shd w:val="clear" w:color="auto" w:fill="FFFFFF" w:themeFill="background1"/>
        <w:spacing w:before="120" w:after="120"/>
        <w:jc w:val="both"/>
        <w:rPr>
          <w:rFonts w:ascii="Arial" w:eastAsia="Arial Unicode MS" w:hAnsi="Arial" w:cs="Arial"/>
          <w:b/>
          <w:color w:val="FF0000"/>
          <w:sz w:val="12"/>
          <w:u w:val="single"/>
          <w:lang w:val="fr-FR"/>
        </w:rPr>
      </w:pPr>
    </w:p>
    <w:tbl>
      <w:tblPr>
        <w:tblStyle w:val="Grilledutableau"/>
        <w:tblW w:w="0" w:type="auto"/>
        <w:jc w:val="center"/>
        <w:tblInd w:w="-1470" w:type="dxa"/>
        <w:tblLook w:val="04A0" w:firstRow="1" w:lastRow="0" w:firstColumn="1" w:lastColumn="0" w:noHBand="0" w:noVBand="1"/>
      </w:tblPr>
      <w:tblGrid>
        <w:gridCol w:w="9563"/>
      </w:tblGrid>
      <w:tr w:rsidR="00791AD2" w:rsidRPr="00FD70B7" w:rsidTr="00075958">
        <w:trPr>
          <w:trHeight w:val="675"/>
          <w:jc w:val="center"/>
        </w:trPr>
        <w:tc>
          <w:tcPr>
            <w:tcW w:w="9563" w:type="dxa"/>
          </w:tcPr>
          <w:p w:rsidR="00791AD2" w:rsidRPr="00791AD2" w:rsidRDefault="00791AD2" w:rsidP="00075958">
            <w:pPr>
              <w:jc w:val="both"/>
              <w:rPr>
                <w:rFonts w:ascii="Arial" w:hAnsi="Arial" w:cs="Arial"/>
                <w:sz w:val="12"/>
                <w:szCs w:val="16"/>
                <w:lang w:val="fr-FR"/>
              </w:rPr>
            </w:pPr>
          </w:p>
          <w:p w:rsidR="00791AD2" w:rsidRPr="00791AD2" w:rsidRDefault="00791AD2" w:rsidP="00075958">
            <w:pPr>
              <w:jc w:val="both"/>
              <w:rPr>
                <w:rFonts w:ascii="Arial" w:hAnsi="Arial" w:cs="Arial"/>
                <w:sz w:val="16"/>
                <w:szCs w:val="16"/>
                <w:lang w:val="fr-FR"/>
              </w:rPr>
            </w:pPr>
            <w:r w:rsidRPr="00791AD2">
              <w:rPr>
                <w:rFonts w:ascii="Arial" w:hAnsi="Arial" w:cs="Arial"/>
                <w:sz w:val="16"/>
                <w:szCs w:val="16"/>
                <w:lang w:val="fr-FR"/>
              </w:rPr>
              <w:t>Direction des Entreprises, de la Concurrence, de la Consommation, du Travail et de l’Emploi (DIECCTE) Guyane</w:t>
            </w:r>
          </w:p>
          <w:p w:rsidR="00791AD2" w:rsidRPr="00FD70B7" w:rsidRDefault="00791AD2" w:rsidP="00075958">
            <w:pPr>
              <w:jc w:val="both"/>
              <w:rPr>
                <w:rFonts w:ascii="Arial" w:hAnsi="Arial" w:cs="Arial"/>
                <w:sz w:val="16"/>
                <w:szCs w:val="16"/>
              </w:rPr>
            </w:pPr>
            <w:r w:rsidRPr="00FD70B7">
              <w:rPr>
                <w:rFonts w:ascii="Arial" w:hAnsi="Arial" w:cs="Arial"/>
                <w:sz w:val="16"/>
                <w:szCs w:val="16"/>
              </w:rPr>
              <w:t xml:space="preserve">CS46009 - 97306 Cayenne </w:t>
            </w:r>
            <w:proofErr w:type="spellStart"/>
            <w:r w:rsidRPr="00FD70B7">
              <w:rPr>
                <w:rFonts w:ascii="Arial" w:hAnsi="Arial" w:cs="Arial"/>
                <w:sz w:val="16"/>
                <w:szCs w:val="16"/>
              </w:rPr>
              <w:t>cedex</w:t>
            </w:r>
            <w:proofErr w:type="spellEnd"/>
          </w:p>
          <w:p w:rsidR="00791AD2" w:rsidRPr="00FD70B7" w:rsidRDefault="00791AD2" w:rsidP="00075958">
            <w:pPr>
              <w:jc w:val="both"/>
              <w:rPr>
                <w:rFonts w:ascii="Arial" w:hAnsi="Arial" w:cs="Arial"/>
                <w:sz w:val="16"/>
                <w:szCs w:val="16"/>
              </w:rPr>
            </w:pPr>
          </w:p>
        </w:tc>
      </w:tr>
    </w:tbl>
    <w:p w:rsidR="00791AD2" w:rsidRDefault="00791AD2" w:rsidP="00791AD2">
      <w:pPr>
        <w:jc w:val="both"/>
      </w:pPr>
      <w:r>
        <w:br w:type="page"/>
      </w:r>
    </w:p>
    <w:sdt>
      <w:sdtPr>
        <w:rPr>
          <w:rFonts w:ascii="Calibri" w:hAnsi="Calibri" w:cs="Calibri"/>
          <w:kern w:val="2"/>
          <w:sz w:val="22"/>
          <w:szCs w:val="22"/>
          <w:lang w:val="en-US" w:eastAsia="ko-KR"/>
        </w:rPr>
        <w:id w:val="-1468818195"/>
        <w:docPartObj>
          <w:docPartGallery w:val="Table of Contents"/>
          <w:docPartUnique/>
        </w:docPartObj>
      </w:sdtPr>
      <w:sdtEndPr>
        <w:rPr>
          <w:b/>
          <w:bCs/>
        </w:rPr>
      </w:sdtEndPr>
      <w:sdtContent>
        <w:p w:rsidR="00B07BE0" w:rsidRPr="008910FA" w:rsidRDefault="00B07BE0" w:rsidP="008910FA">
          <w:pPr>
            <w:pStyle w:val="ParaAttribute15"/>
            <w:wordWrap/>
            <w:spacing w:before="0" w:line="360" w:lineRule="auto"/>
            <w:rPr>
              <w:rFonts w:ascii="Calibri" w:eastAsia="Cambria" w:hAnsi="Calibri" w:cs="Calibri"/>
              <w:sz w:val="22"/>
              <w:szCs w:val="22"/>
            </w:rPr>
          </w:pPr>
          <w:r w:rsidRPr="008910FA">
            <w:rPr>
              <w:rStyle w:val="CharAttribute32"/>
              <w:rFonts w:ascii="Calibri" w:eastAsia="Batang" w:hAnsi="Calibri" w:cs="Calibri"/>
              <w:sz w:val="22"/>
              <w:szCs w:val="22"/>
            </w:rPr>
            <w:t>Table des matières</w:t>
          </w:r>
        </w:p>
        <w:p w:rsidR="00B07BE0" w:rsidRPr="008910FA" w:rsidRDefault="00B07BE0" w:rsidP="008910FA">
          <w:pPr>
            <w:pStyle w:val="En-ttedetabledesmatires"/>
            <w:spacing w:before="0" w:line="360" w:lineRule="auto"/>
            <w:jc w:val="both"/>
            <w:rPr>
              <w:rFonts w:ascii="Calibri" w:hAnsi="Calibri" w:cs="Calibri"/>
              <w:sz w:val="22"/>
              <w:szCs w:val="22"/>
            </w:rPr>
          </w:pPr>
        </w:p>
        <w:p w:rsidR="004E0C1F" w:rsidRDefault="00B07BE0">
          <w:pPr>
            <w:pStyle w:val="TM1"/>
            <w:tabs>
              <w:tab w:val="right" w:leader="dot" w:pos="9913"/>
            </w:tabs>
            <w:rPr>
              <w:rFonts w:asciiTheme="minorHAnsi" w:eastAsiaTheme="minorEastAsia" w:hAnsiTheme="minorHAnsi" w:cstheme="minorBidi"/>
              <w:noProof/>
              <w:kern w:val="0"/>
              <w:sz w:val="22"/>
              <w:szCs w:val="22"/>
              <w:lang w:val="fr-FR" w:eastAsia="fr-FR"/>
            </w:rPr>
          </w:pPr>
          <w:r w:rsidRPr="008910FA">
            <w:rPr>
              <w:rFonts w:ascii="Calibri" w:hAnsi="Calibri" w:cs="Calibri"/>
              <w:sz w:val="22"/>
              <w:szCs w:val="22"/>
            </w:rPr>
            <w:fldChar w:fldCharType="begin"/>
          </w:r>
          <w:r w:rsidRPr="008910FA">
            <w:rPr>
              <w:rFonts w:ascii="Calibri" w:hAnsi="Calibri" w:cs="Calibri"/>
              <w:sz w:val="22"/>
              <w:szCs w:val="22"/>
              <w:lang w:val="fr-FR"/>
            </w:rPr>
            <w:instrText xml:space="preserve"> TOC \o "1-3" \h \z \u </w:instrText>
          </w:r>
          <w:r w:rsidRPr="008910FA">
            <w:rPr>
              <w:rFonts w:ascii="Calibri" w:hAnsi="Calibri" w:cs="Calibri"/>
              <w:sz w:val="22"/>
              <w:szCs w:val="22"/>
            </w:rPr>
            <w:fldChar w:fldCharType="separate"/>
          </w:r>
          <w:hyperlink w:anchor="_Toc433218650" w:history="1">
            <w:r w:rsidR="004E0C1F" w:rsidRPr="0007095D">
              <w:rPr>
                <w:rStyle w:val="Lienhypertexte"/>
                <w:rFonts w:ascii="Cambria"/>
                <w:b/>
                <w:noProof/>
              </w:rPr>
              <w:t>PREAMBULE</w:t>
            </w:r>
            <w:r w:rsidR="004E0C1F">
              <w:rPr>
                <w:noProof/>
                <w:webHidden/>
              </w:rPr>
              <w:tab/>
            </w:r>
            <w:r w:rsidR="004E0C1F">
              <w:rPr>
                <w:noProof/>
                <w:webHidden/>
              </w:rPr>
              <w:fldChar w:fldCharType="begin"/>
            </w:r>
            <w:r w:rsidR="004E0C1F">
              <w:rPr>
                <w:noProof/>
                <w:webHidden/>
              </w:rPr>
              <w:instrText xml:space="preserve"> PAGEREF _Toc433218650 \h </w:instrText>
            </w:r>
            <w:r w:rsidR="004E0C1F">
              <w:rPr>
                <w:noProof/>
                <w:webHidden/>
              </w:rPr>
            </w:r>
            <w:r w:rsidR="004E0C1F">
              <w:rPr>
                <w:noProof/>
                <w:webHidden/>
              </w:rPr>
              <w:fldChar w:fldCharType="separate"/>
            </w:r>
            <w:r w:rsidR="00146A55">
              <w:rPr>
                <w:noProof/>
                <w:webHidden/>
              </w:rPr>
              <w:t>3</w:t>
            </w:r>
            <w:r w:rsidR="004E0C1F">
              <w:rPr>
                <w:noProof/>
                <w:webHidden/>
              </w:rPr>
              <w:fldChar w:fldCharType="end"/>
            </w:r>
          </w:hyperlink>
        </w:p>
        <w:p w:rsidR="004E0C1F" w:rsidRDefault="00E40767">
          <w:pPr>
            <w:pStyle w:val="TM1"/>
            <w:tabs>
              <w:tab w:val="right" w:leader="dot" w:pos="9913"/>
            </w:tabs>
            <w:rPr>
              <w:rFonts w:asciiTheme="minorHAnsi" w:eastAsiaTheme="minorEastAsia" w:hAnsiTheme="minorHAnsi" w:cstheme="minorBidi"/>
              <w:noProof/>
              <w:kern w:val="0"/>
              <w:sz w:val="22"/>
              <w:szCs w:val="22"/>
              <w:lang w:val="fr-FR" w:eastAsia="fr-FR"/>
            </w:rPr>
          </w:pPr>
          <w:hyperlink w:anchor="_Toc433218651" w:history="1">
            <w:r w:rsidR="004E0C1F" w:rsidRPr="0007095D">
              <w:rPr>
                <w:rStyle w:val="Lienhypertexte"/>
                <w:rFonts w:ascii="Cambria"/>
                <w:b/>
                <w:noProof/>
              </w:rPr>
              <w:t>I DIAGNOSTIC ET OBJECTIFS GENERAUX</w:t>
            </w:r>
            <w:r w:rsidR="004E0C1F">
              <w:rPr>
                <w:noProof/>
                <w:webHidden/>
              </w:rPr>
              <w:tab/>
            </w:r>
            <w:r w:rsidR="004E0C1F">
              <w:rPr>
                <w:noProof/>
                <w:webHidden/>
              </w:rPr>
              <w:fldChar w:fldCharType="begin"/>
            </w:r>
            <w:r w:rsidR="004E0C1F">
              <w:rPr>
                <w:noProof/>
                <w:webHidden/>
              </w:rPr>
              <w:instrText xml:space="preserve"> PAGEREF _Toc433218651 \h </w:instrText>
            </w:r>
            <w:r w:rsidR="004E0C1F">
              <w:rPr>
                <w:noProof/>
                <w:webHidden/>
              </w:rPr>
            </w:r>
            <w:r w:rsidR="004E0C1F">
              <w:rPr>
                <w:noProof/>
                <w:webHidden/>
              </w:rPr>
              <w:fldChar w:fldCharType="separate"/>
            </w:r>
            <w:r w:rsidR="00146A55">
              <w:rPr>
                <w:noProof/>
                <w:webHidden/>
              </w:rPr>
              <w:t>4</w:t>
            </w:r>
            <w:r w:rsidR="004E0C1F">
              <w:rPr>
                <w:noProof/>
                <w:webHidden/>
              </w:rPr>
              <w:fldChar w:fldCharType="end"/>
            </w:r>
          </w:hyperlink>
        </w:p>
        <w:p w:rsidR="004E0C1F" w:rsidRDefault="00E40767">
          <w:pPr>
            <w:pStyle w:val="TM2"/>
            <w:tabs>
              <w:tab w:val="left" w:pos="660"/>
              <w:tab w:val="right" w:leader="dot" w:pos="9913"/>
            </w:tabs>
            <w:rPr>
              <w:rFonts w:asciiTheme="minorHAnsi" w:eastAsiaTheme="minorEastAsia" w:hAnsiTheme="minorHAnsi" w:cstheme="minorBidi"/>
              <w:noProof/>
              <w:kern w:val="0"/>
              <w:sz w:val="22"/>
              <w:szCs w:val="22"/>
              <w:lang w:val="fr-FR" w:eastAsia="fr-FR"/>
            </w:rPr>
          </w:pPr>
          <w:hyperlink w:anchor="_Toc433218652" w:history="1">
            <w:r w:rsidR="004E0C1F" w:rsidRPr="0007095D">
              <w:rPr>
                <w:rStyle w:val="Lienhypertexte"/>
                <w:rFonts w:ascii="Cambria"/>
                <w:b/>
                <w:noProof/>
              </w:rPr>
              <w:t>-</w:t>
            </w:r>
            <w:r w:rsidR="004E0C1F">
              <w:rPr>
                <w:rFonts w:asciiTheme="minorHAnsi" w:eastAsiaTheme="minorEastAsia" w:hAnsiTheme="minorHAnsi" w:cstheme="minorBidi"/>
                <w:noProof/>
                <w:kern w:val="0"/>
                <w:sz w:val="22"/>
                <w:szCs w:val="22"/>
                <w:lang w:val="fr-FR" w:eastAsia="fr-FR"/>
              </w:rPr>
              <w:tab/>
            </w:r>
            <w:r w:rsidR="004E0C1F" w:rsidRPr="0007095D">
              <w:rPr>
                <w:rStyle w:val="Lienhypertexte"/>
                <w:rFonts w:ascii="Cambria"/>
                <w:b/>
                <w:noProof/>
              </w:rPr>
              <w:t>Changements attendus</w:t>
            </w:r>
            <w:r w:rsidR="004E0C1F">
              <w:rPr>
                <w:noProof/>
                <w:webHidden/>
              </w:rPr>
              <w:tab/>
            </w:r>
            <w:r w:rsidR="004E0C1F">
              <w:rPr>
                <w:noProof/>
                <w:webHidden/>
              </w:rPr>
              <w:fldChar w:fldCharType="begin"/>
            </w:r>
            <w:r w:rsidR="004E0C1F">
              <w:rPr>
                <w:noProof/>
                <w:webHidden/>
              </w:rPr>
              <w:instrText xml:space="preserve"> PAGEREF _Toc433218652 \h </w:instrText>
            </w:r>
            <w:r w:rsidR="004E0C1F">
              <w:rPr>
                <w:noProof/>
                <w:webHidden/>
              </w:rPr>
            </w:r>
            <w:r w:rsidR="004E0C1F">
              <w:rPr>
                <w:noProof/>
                <w:webHidden/>
              </w:rPr>
              <w:fldChar w:fldCharType="separate"/>
            </w:r>
            <w:r w:rsidR="00146A55">
              <w:rPr>
                <w:noProof/>
                <w:webHidden/>
              </w:rPr>
              <w:t>4</w:t>
            </w:r>
            <w:r w:rsidR="004E0C1F">
              <w:rPr>
                <w:noProof/>
                <w:webHidden/>
              </w:rPr>
              <w:fldChar w:fldCharType="end"/>
            </w:r>
          </w:hyperlink>
        </w:p>
        <w:p w:rsidR="004E0C1F" w:rsidRDefault="00E40767">
          <w:pPr>
            <w:pStyle w:val="TM2"/>
            <w:tabs>
              <w:tab w:val="left" w:pos="660"/>
              <w:tab w:val="right" w:leader="dot" w:pos="9913"/>
            </w:tabs>
            <w:rPr>
              <w:rFonts w:asciiTheme="minorHAnsi" w:eastAsiaTheme="minorEastAsia" w:hAnsiTheme="minorHAnsi" w:cstheme="minorBidi"/>
              <w:noProof/>
              <w:kern w:val="0"/>
              <w:sz w:val="22"/>
              <w:szCs w:val="22"/>
              <w:lang w:val="fr-FR" w:eastAsia="fr-FR"/>
            </w:rPr>
          </w:pPr>
          <w:hyperlink w:anchor="_Toc433218653" w:history="1">
            <w:r w:rsidR="004E0C1F" w:rsidRPr="0007095D">
              <w:rPr>
                <w:rStyle w:val="Lienhypertexte"/>
                <w:rFonts w:ascii="Cambria" w:hAnsi="Cambria"/>
                <w:b/>
                <w:noProof/>
              </w:rPr>
              <w:t>-</w:t>
            </w:r>
            <w:r w:rsidR="004E0C1F">
              <w:rPr>
                <w:rFonts w:asciiTheme="minorHAnsi" w:eastAsiaTheme="minorEastAsia" w:hAnsiTheme="minorHAnsi" w:cstheme="minorBidi"/>
                <w:noProof/>
                <w:kern w:val="0"/>
                <w:sz w:val="22"/>
                <w:szCs w:val="22"/>
                <w:lang w:val="fr-FR" w:eastAsia="fr-FR"/>
              </w:rPr>
              <w:tab/>
            </w:r>
            <w:r w:rsidR="004E0C1F" w:rsidRPr="0007095D">
              <w:rPr>
                <w:rStyle w:val="Lienhypertexte"/>
                <w:rFonts w:ascii="Cambria"/>
                <w:b/>
                <w:noProof/>
              </w:rPr>
              <w:t>Caract</w:t>
            </w:r>
            <w:r w:rsidR="004E0C1F" w:rsidRPr="0007095D">
              <w:rPr>
                <w:rStyle w:val="Lienhypertexte"/>
                <w:rFonts w:ascii="Cambria"/>
                <w:b/>
                <w:noProof/>
              </w:rPr>
              <w:t>é</w:t>
            </w:r>
            <w:r w:rsidR="004E0C1F" w:rsidRPr="0007095D">
              <w:rPr>
                <w:rStyle w:val="Lienhypertexte"/>
                <w:rFonts w:ascii="Cambria"/>
                <w:b/>
                <w:noProof/>
              </w:rPr>
              <w:t>ristiques de l</w:t>
            </w:r>
            <w:r w:rsidR="004E0C1F" w:rsidRPr="0007095D">
              <w:rPr>
                <w:rStyle w:val="Lienhypertexte"/>
                <w:rFonts w:ascii="Cambria"/>
                <w:b/>
                <w:noProof/>
              </w:rPr>
              <w:t>’</w:t>
            </w:r>
            <w:r w:rsidR="004E0C1F" w:rsidRPr="0007095D">
              <w:rPr>
                <w:rStyle w:val="Lienhypertexte"/>
                <w:rFonts w:ascii="Cambria"/>
                <w:b/>
                <w:noProof/>
              </w:rPr>
              <w:t>op</w:t>
            </w:r>
            <w:r w:rsidR="004E0C1F" w:rsidRPr="0007095D">
              <w:rPr>
                <w:rStyle w:val="Lienhypertexte"/>
                <w:rFonts w:ascii="Cambria"/>
                <w:b/>
                <w:noProof/>
              </w:rPr>
              <w:t>é</w:t>
            </w:r>
            <w:r w:rsidR="004E0C1F" w:rsidRPr="0007095D">
              <w:rPr>
                <w:rStyle w:val="Lienhypertexte"/>
                <w:rFonts w:ascii="Cambria"/>
                <w:b/>
                <w:noProof/>
              </w:rPr>
              <w:t>ration</w:t>
            </w:r>
            <w:r w:rsidR="004E0C1F">
              <w:rPr>
                <w:noProof/>
                <w:webHidden/>
              </w:rPr>
              <w:tab/>
            </w:r>
            <w:r w:rsidR="004E0C1F">
              <w:rPr>
                <w:noProof/>
                <w:webHidden/>
              </w:rPr>
              <w:fldChar w:fldCharType="begin"/>
            </w:r>
            <w:r w:rsidR="004E0C1F">
              <w:rPr>
                <w:noProof/>
                <w:webHidden/>
              </w:rPr>
              <w:instrText xml:space="preserve"> PAGEREF _Toc433218653 \h </w:instrText>
            </w:r>
            <w:r w:rsidR="004E0C1F">
              <w:rPr>
                <w:noProof/>
                <w:webHidden/>
              </w:rPr>
            </w:r>
            <w:r w:rsidR="004E0C1F">
              <w:rPr>
                <w:noProof/>
                <w:webHidden/>
              </w:rPr>
              <w:fldChar w:fldCharType="separate"/>
            </w:r>
            <w:r w:rsidR="00146A55">
              <w:rPr>
                <w:noProof/>
                <w:webHidden/>
              </w:rPr>
              <w:t>5</w:t>
            </w:r>
            <w:r w:rsidR="004E0C1F">
              <w:rPr>
                <w:noProof/>
                <w:webHidden/>
              </w:rPr>
              <w:fldChar w:fldCharType="end"/>
            </w:r>
          </w:hyperlink>
        </w:p>
        <w:p w:rsidR="004E0C1F" w:rsidRDefault="00E40767">
          <w:pPr>
            <w:pStyle w:val="TM2"/>
            <w:tabs>
              <w:tab w:val="left" w:pos="660"/>
              <w:tab w:val="right" w:leader="dot" w:pos="9913"/>
            </w:tabs>
            <w:rPr>
              <w:rFonts w:asciiTheme="minorHAnsi" w:eastAsiaTheme="minorEastAsia" w:hAnsiTheme="minorHAnsi" w:cstheme="minorBidi"/>
              <w:noProof/>
              <w:kern w:val="0"/>
              <w:sz w:val="22"/>
              <w:szCs w:val="22"/>
              <w:lang w:val="fr-FR" w:eastAsia="fr-FR"/>
            </w:rPr>
          </w:pPr>
          <w:hyperlink w:anchor="_Toc433218654" w:history="1">
            <w:r w:rsidR="004E0C1F" w:rsidRPr="0007095D">
              <w:rPr>
                <w:rStyle w:val="Lienhypertexte"/>
                <w:rFonts w:ascii="Cambria" w:hAnsi="Cambria"/>
                <w:b/>
                <w:noProof/>
              </w:rPr>
              <w:t>-</w:t>
            </w:r>
            <w:r w:rsidR="004E0C1F">
              <w:rPr>
                <w:rFonts w:asciiTheme="minorHAnsi" w:eastAsiaTheme="minorEastAsia" w:hAnsiTheme="minorHAnsi" w:cstheme="minorBidi"/>
                <w:noProof/>
                <w:kern w:val="0"/>
                <w:sz w:val="22"/>
                <w:szCs w:val="22"/>
                <w:lang w:val="fr-FR" w:eastAsia="fr-FR"/>
              </w:rPr>
              <w:tab/>
            </w:r>
            <w:r w:rsidR="004E0C1F" w:rsidRPr="0007095D">
              <w:rPr>
                <w:rStyle w:val="Lienhypertexte"/>
                <w:rFonts w:ascii="Cambria"/>
                <w:b/>
                <w:noProof/>
              </w:rPr>
              <w:t>Objectif sp</w:t>
            </w:r>
            <w:r w:rsidR="004E0C1F" w:rsidRPr="0007095D">
              <w:rPr>
                <w:rStyle w:val="Lienhypertexte"/>
                <w:rFonts w:ascii="Cambria"/>
                <w:b/>
                <w:noProof/>
              </w:rPr>
              <w:t>é</w:t>
            </w:r>
            <w:r w:rsidR="004E0C1F" w:rsidRPr="0007095D">
              <w:rPr>
                <w:rStyle w:val="Lienhypertexte"/>
                <w:rFonts w:ascii="Cambria"/>
                <w:b/>
                <w:noProof/>
              </w:rPr>
              <w:t>cifique</w:t>
            </w:r>
            <w:r w:rsidR="004E0C1F">
              <w:rPr>
                <w:noProof/>
                <w:webHidden/>
              </w:rPr>
              <w:tab/>
            </w:r>
            <w:r w:rsidR="004E0C1F">
              <w:rPr>
                <w:noProof/>
                <w:webHidden/>
              </w:rPr>
              <w:fldChar w:fldCharType="begin"/>
            </w:r>
            <w:r w:rsidR="004E0C1F">
              <w:rPr>
                <w:noProof/>
                <w:webHidden/>
              </w:rPr>
              <w:instrText xml:space="preserve"> PAGEREF _Toc433218654 \h </w:instrText>
            </w:r>
            <w:r w:rsidR="004E0C1F">
              <w:rPr>
                <w:noProof/>
                <w:webHidden/>
              </w:rPr>
            </w:r>
            <w:r w:rsidR="004E0C1F">
              <w:rPr>
                <w:noProof/>
                <w:webHidden/>
              </w:rPr>
              <w:fldChar w:fldCharType="separate"/>
            </w:r>
            <w:r w:rsidR="00146A55">
              <w:rPr>
                <w:noProof/>
                <w:webHidden/>
              </w:rPr>
              <w:t>5</w:t>
            </w:r>
            <w:r w:rsidR="004E0C1F">
              <w:rPr>
                <w:noProof/>
                <w:webHidden/>
              </w:rPr>
              <w:fldChar w:fldCharType="end"/>
            </w:r>
          </w:hyperlink>
        </w:p>
        <w:p w:rsidR="004E0C1F" w:rsidRDefault="00E40767">
          <w:pPr>
            <w:pStyle w:val="TM2"/>
            <w:tabs>
              <w:tab w:val="left" w:pos="660"/>
              <w:tab w:val="right" w:leader="dot" w:pos="9913"/>
            </w:tabs>
            <w:rPr>
              <w:rFonts w:asciiTheme="minorHAnsi" w:eastAsiaTheme="minorEastAsia" w:hAnsiTheme="minorHAnsi" w:cstheme="minorBidi"/>
              <w:noProof/>
              <w:kern w:val="0"/>
              <w:sz w:val="22"/>
              <w:szCs w:val="22"/>
              <w:lang w:val="fr-FR" w:eastAsia="fr-FR"/>
            </w:rPr>
          </w:pPr>
          <w:hyperlink w:anchor="_Toc433218655" w:history="1">
            <w:r w:rsidR="004E0C1F" w:rsidRPr="0007095D">
              <w:rPr>
                <w:rStyle w:val="Lienhypertexte"/>
                <w:rFonts w:ascii="Cambria" w:hAnsi="Cambria"/>
                <w:b/>
                <w:noProof/>
              </w:rPr>
              <w:t>-</w:t>
            </w:r>
            <w:r w:rsidR="004E0C1F">
              <w:rPr>
                <w:rFonts w:asciiTheme="minorHAnsi" w:eastAsiaTheme="minorEastAsia" w:hAnsiTheme="minorHAnsi" w:cstheme="minorBidi"/>
                <w:noProof/>
                <w:kern w:val="0"/>
                <w:sz w:val="22"/>
                <w:szCs w:val="22"/>
                <w:lang w:val="fr-FR" w:eastAsia="fr-FR"/>
              </w:rPr>
              <w:tab/>
            </w:r>
            <w:r w:rsidR="004E0C1F" w:rsidRPr="0007095D">
              <w:rPr>
                <w:rStyle w:val="Lienhypertexte"/>
                <w:rFonts w:ascii="Cambria"/>
                <w:b/>
                <w:noProof/>
              </w:rPr>
              <w:t>Types d</w:t>
            </w:r>
            <w:r w:rsidR="004E0C1F" w:rsidRPr="0007095D">
              <w:rPr>
                <w:rStyle w:val="Lienhypertexte"/>
                <w:rFonts w:ascii="Cambria"/>
                <w:b/>
                <w:noProof/>
              </w:rPr>
              <w:t>’</w:t>
            </w:r>
            <w:r w:rsidR="004E0C1F" w:rsidRPr="0007095D">
              <w:rPr>
                <w:rStyle w:val="Lienhypertexte"/>
                <w:rFonts w:ascii="Cambria"/>
                <w:b/>
                <w:noProof/>
              </w:rPr>
              <w:t>op</w:t>
            </w:r>
            <w:r w:rsidR="004E0C1F" w:rsidRPr="0007095D">
              <w:rPr>
                <w:rStyle w:val="Lienhypertexte"/>
                <w:rFonts w:ascii="Cambria"/>
                <w:b/>
                <w:noProof/>
              </w:rPr>
              <w:t>é</w:t>
            </w:r>
            <w:r w:rsidR="004E0C1F" w:rsidRPr="0007095D">
              <w:rPr>
                <w:rStyle w:val="Lienhypertexte"/>
                <w:rFonts w:ascii="Cambria"/>
                <w:b/>
                <w:noProof/>
              </w:rPr>
              <w:t>ration</w:t>
            </w:r>
            <w:r w:rsidR="004E0C1F">
              <w:rPr>
                <w:noProof/>
                <w:webHidden/>
              </w:rPr>
              <w:tab/>
            </w:r>
            <w:r w:rsidR="004E0C1F">
              <w:rPr>
                <w:noProof/>
                <w:webHidden/>
              </w:rPr>
              <w:fldChar w:fldCharType="begin"/>
            </w:r>
            <w:r w:rsidR="004E0C1F">
              <w:rPr>
                <w:noProof/>
                <w:webHidden/>
              </w:rPr>
              <w:instrText xml:space="preserve"> PAGEREF _Toc433218655 \h </w:instrText>
            </w:r>
            <w:r w:rsidR="004E0C1F">
              <w:rPr>
                <w:noProof/>
                <w:webHidden/>
              </w:rPr>
            </w:r>
            <w:r w:rsidR="004E0C1F">
              <w:rPr>
                <w:noProof/>
                <w:webHidden/>
              </w:rPr>
              <w:fldChar w:fldCharType="separate"/>
            </w:r>
            <w:r w:rsidR="00146A55">
              <w:rPr>
                <w:noProof/>
                <w:webHidden/>
              </w:rPr>
              <w:t>5</w:t>
            </w:r>
            <w:r w:rsidR="004E0C1F">
              <w:rPr>
                <w:noProof/>
                <w:webHidden/>
              </w:rPr>
              <w:fldChar w:fldCharType="end"/>
            </w:r>
          </w:hyperlink>
        </w:p>
        <w:p w:rsidR="004E0C1F" w:rsidRDefault="00E40767">
          <w:pPr>
            <w:pStyle w:val="TM2"/>
            <w:tabs>
              <w:tab w:val="left" w:pos="660"/>
              <w:tab w:val="right" w:leader="dot" w:pos="9913"/>
            </w:tabs>
            <w:rPr>
              <w:rFonts w:asciiTheme="minorHAnsi" w:eastAsiaTheme="minorEastAsia" w:hAnsiTheme="minorHAnsi" w:cstheme="minorBidi"/>
              <w:noProof/>
              <w:kern w:val="0"/>
              <w:sz w:val="22"/>
              <w:szCs w:val="22"/>
              <w:lang w:val="fr-FR" w:eastAsia="fr-FR"/>
            </w:rPr>
          </w:pPr>
          <w:hyperlink w:anchor="_Toc433218656" w:history="1">
            <w:r w:rsidR="004E0C1F" w:rsidRPr="0007095D">
              <w:rPr>
                <w:rStyle w:val="Lienhypertexte"/>
                <w:rFonts w:ascii="Cambria" w:hAnsi="Cambria"/>
                <w:b/>
                <w:noProof/>
                <w:lang w:val="fr-FR"/>
              </w:rPr>
              <w:t>-</w:t>
            </w:r>
            <w:r w:rsidR="004E0C1F">
              <w:rPr>
                <w:rFonts w:asciiTheme="minorHAnsi" w:eastAsiaTheme="minorEastAsia" w:hAnsiTheme="minorHAnsi" w:cstheme="minorBidi"/>
                <w:noProof/>
                <w:kern w:val="0"/>
                <w:sz w:val="22"/>
                <w:szCs w:val="22"/>
                <w:lang w:val="fr-FR" w:eastAsia="fr-FR"/>
              </w:rPr>
              <w:tab/>
            </w:r>
            <w:r w:rsidR="004E0C1F" w:rsidRPr="0007095D">
              <w:rPr>
                <w:rStyle w:val="Lienhypertexte"/>
                <w:rFonts w:ascii="Cambria"/>
                <w:b/>
                <w:noProof/>
                <w:lang w:val="fr-FR"/>
              </w:rPr>
              <w:t>Indicateurs de r</w:t>
            </w:r>
            <w:r w:rsidR="004E0C1F" w:rsidRPr="0007095D">
              <w:rPr>
                <w:rStyle w:val="Lienhypertexte"/>
                <w:rFonts w:ascii="Cambria"/>
                <w:b/>
                <w:noProof/>
                <w:lang w:val="fr-FR"/>
              </w:rPr>
              <w:t>é</w:t>
            </w:r>
            <w:r w:rsidR="004E0C1F" w:rsidRPr="0007095D">
              <w:rPr>
                <w:rStyle w:val="Lienhypertexte"/>
                <w:rFonts w:ascii="Cambria"/>
                <w:b/>
                <w:noProof/>
                <w:lang w:val="fr-FR"/>
              </w:rPr>
              <w:t>alisation et de r</w:t>
            </w:r>
            <w:r w:rsidR="004E0C1F" w:rsidRPr="0007095D">
              <w:rPr>
                <w:rStyle w:val="Lienhypertexte"/>
                <w:rFonts w:ascii="Cambria"/>
                <w:b/>
                <w:noProof/>
                <w:lang w:val="fr-FR"/>
              </w:rPr>
              <w:t>é</w:t>
            </w:r>
            <w:r w:rsidR="004E0C1F" w:rsidRPr="0007095D">
              <w:rPr>
                <w:rStyle w:val="Lienhypertexte"/>
                <w:rFonts w:ascii="Cambria"/>
                <w:b/>
                <w:noProof/>
                <w:lang w:val="fr-FR"/>
              </w:rPr>
              <w:t>sultats de la priorit</w:t>
            </w:r>
            <w:r w:rsidR="004E0C1F" w:rsidRPr="0007095D">
              <w:rPr>
                <w:rStyle w:val="Lienhypertexte"/>
                <w:rFonts w:ascii="Cambria"/>
                <w:b/>
                <w:noProof/>
                <w:lang w:val="fr-FR"/>
              </w:rPr>
              <w:t>é</w:t>
            </w:r>
            <w:r w:rsidR="004E0C1F" w:rsidRPr="0007095D">
              <w:rPr>
                <w:rStyle w:val="Lienhypertexte"/>
                <w:rFonts w:ascii="Cambria"/>
                <w:b/>
                <w:noProof/>
                <w:lang w:val="fr-FR"/>
              </w:rPr>
              <w:t xml:space="preserve"> d</w:t>
            </w:r>
            <w:r w:rsidR="004E0C1F" w:rsidRPr="0007095D">
              <w:rPr>
                <w:rStyle w:val="Lienhypertexte"/>
                <w:rFonts w:ascii="Cambria"/>
                <w:b/>
                <w:noProof/>
                <w:lang w:val="fr-FR"/>
              </w:rPr>
              <w:t>’</w:t>
            </w:r>
            <w:r w:rsidR="004E0C1F" w:rsidRPr="0007095D">
              <w:rPr>
                <w:rStyle w:val="Lienhypertexte"/>
                <w:rFonts w:ascii="Cambria"/>
                <w:b/>
                <w:noProof/>
                <w:lang w:val="fr-FR"/>
              </w:rPr>
              <w:t>investissement 8.i</w:t>
            </w:r>
            <w:r w:rsidR="004E0C1F">
              <w:rPr>
                <w:noProof/>
                <w:webHidden/>
              </w:rPr>
              <w:tab/>
            </w:r>
            <w:r w:rsidR="004E0C1F">
              <w:rPr>
                <w:noProof/>
                <w:webHidden/>
              </w:rPr>
              <w:fldChar w:fldCharType="begin"/>
            </w:r>
            <w:r w:rsidR="004E0C1F">
              <w:rPr>
                <w:noProof/>
                <w:webHidden/>
              </w:rPr>
              <w:instrText xml:space="preserve"> PAGEREF _Toc433218656 \h </w:instrText>
            </w:r>
            <w:r w:rsidR="004E0C1F">
              <w:rPr>
                <w:noProof/>
                <w:webHidden/>
              </w:rPr>
            </w:r>
            <w:r w:rsidR="004E0C1F">
              <w:rPr>
                <w:noProof/>
                <w:webHidden/>
              </w:rPr>
              <w:fldChar w:fldCharType="separate"/>
            </w:r>
            <w:r w:rsidR="00146A55">
              <w:rPr>
                <w:noProof/>
                <w:webHidden/>
              </w:rPr>
              <w:t>5</w:t>
            </w:r>
            <w:r w:rsidR="004E0C1F">
              <w:rPr>
                <w:noProof/>
                <w:webHidden/>
              </w:rPr>
              <w:fldChar w:fldCharType="end"/>
            </w:r>
          </w:hyperlink>
        </w:p>
        <w:p w:rsidR="004E0C1F" w:rsidRDefault="00E40767">
          <w:pPr>
            <w:pStyle w:val="TM3"/>
            <w:tabs>
              <w:tab w:val="right" w:leader="dot" w:pos="9913"/>
            </w:tabs>
            <w:rPr>
              <w:rFonts w:asciiTheme="minorHAnsi" w:eastAsiaTheme="minorEastAsia" w:hAnsiTheme="minorHAnsi" w:cstheme="minorBidi"/>
              <w:noProof/>
              <w:kern w:val="0"/>
              <w:sz w:val="22"/>
              <w:szCs w:val="22"/>
              <w:lang w:val="fr-FR" w:eastAsia="fr-FR"/>
            </w:rPr>
          </w:pPr>
          <w:hyperlink w:anchor="_Toc433218657" w:history="1">
            <w:r w:rsidR="004E0C1F" w:rsidRPr="0007095D">
              <w:rPr>
                <w:rStyle w:val="Lienhypertexte"/>
                <w:rFonts w:ascii="Cambria"/>
                <w:i/>
                <w:noProof/>
                <w:spacing w:val="15"/>
              </w:rPr>
              <w:t>Indicateurs de r</w:t>
            </w:r>
            <w:r w:rsidR="004E0C1F" w:rsidRPr="0007095D">
              <w:rPr>
                <w:rStyle w:val="Lienhypertexte"/>
                <w:rFonts w:ascii="Cambria"/>
                <w:i/>
                <w:noProof/>
                <w:spacing w:val="15"/>
              </w:rPr>
              <w:t>é</w:t>
            </w:r>
            <w:r w:rsidR="004E0C1F" w:rsidRPr="0007095D">
              <w:rPr>
                <w:rStyle w:val="Lienhypertexte"/>
                <w:rFonts w:ascii="Cambria"/>
                <w:i/>
                <w:noProof/>
                <w:spacing w:val="15"/>
              </w:rPr>
              <w:t>alisation</w:t>
            </w:r>
            <w:r w:rsidR="004E0C1F">
              <w:rPr>
                <w:noProof/>
                <w:webHidden/>
              </w:rPr>
              <w:tab/>
            </w:r>
            <w:r w:rsidR="004E0C1F">
              <w:rPr>
                <w:noProof/>
                <w:webHidden/>
              </w:rPr>
              <w:fldChar w:fldCharType="begin"/>
            </w:r>
            <w:r w:rsidR="004E0C1F">
              <w:rPr>
                <w:noProof/>
                <w:webHidden/>
              </w:rPr>
              <w:instrText xml:space="preserve"> PAGEREF _Toc433218657 \h </w:instrText>
            </w:r>
            <w:r w:rsidR="004E0C1F">
              <w:rPr>
                <w:noProof/>
                <w:webHidden/>
              </w:rPr>
            </w:r>
            <w:r w:rsidR="004E0C1F">
              <w:rPr>
                <w:noProof/>
                <w:webHidden/>
              </w:rPr>
              <w:fldChar w:fldCharType="separate"/>
            </w:r>
            <w:r w:rsidR="00146A55">
              <w:rPr>
                <w:noProof/>
                <w:webHidden/>
              </w:rPr>
              <w:t>5</w:t>
            </w:r>
            <w:r w:rsidR="004E0C1F">
              <w:rPr>
                <w:noProof/>
                <w:webHidden/>
              </w:rPr>
              <w:fldChar w:fldCharType="end"/>
            </w:r>
          </w:hyperlink>
        </w:p>
        <w:p w:rsidR="004E0C1F" w:rsidRDefault="00E40767">
          <w:pPr>
            <w:pStyle w:val="TM3"/>
            <w:tabs>
              <w:tab w:val="right" w:leader="dot" w:pos="9913"/>
            </w:tabs>
            <w:rPr>
              <w:rFonts w:asciiTheme="minorHAnsi" w:eastAsiaTheme="minorEastAsia" w:hAnsiTheme="minorHAnsi" w:cstheme="minorBidi"/>
              <w:noProof/>
              <w:kern w:val="0"/>
              <w:sz w:val="22"/>
              <w:szCs w:val="22"/>
              <w:lang w:val="fr-FR" w:eastAsia="fr-FR"/>
            </w:rPr>
          </w:pPr>
          <w:hyperlink w:anchor="_Toc433218658" w:history="1">
            <w:r w:rsidR="004E0C1F" w:rsidRPr="0007095D">
              <w:rPr>
                <w:rStyle w:val="Lienhypertexte"/>
                <w:rFonts w:ascii="Cambria"/>
                <w:i/>
                <w:noProof/>
                <w:spacing w:val="15"/>
              </w:rPr>
              <w:t>Indicateurs de r</w:t>
            </w:r>
            <w:r w:rsidR="004E0C1F" w:rsidRPr="0007095D">
              <w:rPr>
                <w:rStyle w:val="Lienhypertexte"/>
                <w:rFonts w:ascii="Cambria"/>
                <w:i/>
                <w:noProof/>
                <w:spacing w:val="15"/>
              </w:rPr>
              <w:t>é</w:t>
            </w:r>
            <w:r w:rsidR="004E0C1F" w:rsidRPr="0007095D">
              <w:rPr>
                <w:rStyle w:val="Lienhypertexte"/>
                <w:rFonts w:ascii="Cambria"/>
                <w:i/>
                <w:noProof/>
                <w:spacing w:val="15"/>
              </w:rPr>
              <w:t>sultat</w:t>
            </w:r>
            <w:r w:rsidR="004E0C1F">
              <w:rPr>
                <w:noProof/>
                <w:webHidden/>
              </w:rPr>
              <w:tab/>
            </w:r>
            <w:r w:rsidR="004E0C1F">
              <w:rPr>
                <w:noProof/>
                <w:webHidden/>
              </w:rPr>
              <w:fldChar w:fldCharType="begin"/>
            </w:r>
            <w:r w:rsidR="004E0C1F">
              <w:rPr>
                <w:noProof/>
                <w:webHidden/>
              </w:rPr>
              <w:instrText xml:space="preserve"> PAGEREF _Toc433218658 \h </w:instrText>
            </w:r>
            <w:r w:rsidR="004E0C1F">
              <w:rPr>
                <w:noProof/>
                <w:webHidden/>
              </w:rPr>
            </w:r>
            <w:r w:rsidR="004E0C1F">
              <w:rPr>
                <w:noProof/>
                <w:webHidden/>
              </w:rPr>
              <w:fldChar w:fldCharType="separate"/>
            </w:r>
            <w:r w:rsidR="00146A55">
              <w:rPr>
                <w:noProof/>
                <w:webHidden/>
              </w:rPr>
              <w:t>5</w:t>
            </w:r>
            <w:r w:rsidR="004E0C1F">
              <w:rPr>
                <w:noProof/>
                <w:webHidden/>
              </w:rPr>
              <w:fldChar w:fldCharType="end"/>
            </w:r>
          </w:hyperlink>
        </w:p>
        <w:p w:rsidR="004E0C1F" w:rsidRDefault="00E40767">
          <w:pPr>
            <w:pStyle w:val="TM1"/>
            <w:tabs>
              <w:tab w:val="right" w:leader="dot" w:pos="9913"/>
            </w:tabs>
            <w:rPr>
              <w:rFonts w:asciiTheme="minorHAnsi" w:eastAsiaTheme="minorEastAsia" w:hAnsiTheme="minorHAnsi" w:cstheme="minorBidi"/>
              <w:noProof/>
              <w:kern w:val="0"/>
              <w:sz w:val="22"/>
              <w:szCs w:val="22"/>
              <w:lang w:val="fr-FR" w:eastAsia="fr-FR"/>
            </w:rPr>
          </w:pPr>
          <w:hyperlink w:anchor="_Toc433218659" w:history="1">
            <w:r w:rsidR="004E0C1F" w:rsidRPr="0007095D">
              <w:rPr>
                <w:rStyle w:val="Lienhypertexte"/>
                <w:rFonts w:ascii="Cambria"/>
                <w:b/>
                <w:noProof/>
              </w:rPr>
              <w:t>II CRIT</w:t>
            </w:r>
            <w:r w:rsidR="004E0C1F" w:rsidRPr="0007095D">
              <w:rPr>
                <w:rStyle w:val="Lienhypertexte"/>
                <w:rFonts w:ascii="Cambria"/>
                <w:b/>
                <w:noProof/>
              </w:rPr>
              <w:t>È</w:t>
            </w:r>
            <w:r w:rsidR="004E0C1F" w:rsidRPr="0007095D">
              <w:rPr>
                <w:rStyle w:val="Lienhypertexte"/>
                <w:rFonts w:ascii="Cambria"/>
                <w:b/>
                <w:noProof/>
              </w:rPr>
              <w:t>RES DE S</w:t>
            </w:r>
            <w:r w:rsidR="004E0C1F" w:rsidRPr="0007095D">
              <w:rPr>
                <w:rStyle w:val="Lienhypertexte"/>
                <w:rFonts w:ascii="Cambria"/>
                <w:b/>
                <w:noProof/>
              </w:rPr>
              <w:t>É</w:t>
            </w:r>
            <w:r w:rsidR="004E0C1F" w:rsidRPr="0007095D">
              <w:rPr>
                <w:rStyle w:val="Lienhypertexte"/>
                <w:rFonts w:ascii="Cambria"/>
                <w:b/>
                <w:noProof/>
              </w:rPr>
              <w:t>LECTION</w:t>
            </w:r>
            <w:r w:rsidR="004E0C1F">
              <w:rPr>
                <w:noProof/>
                <w:webHidden/>
              </w:rPr>
              <w:tab/>
            </w:r>
            <w:r w:rsidR="004E0C1F">
              <w:rPr>
                <w:noProof/>
                <w:webHidden/>
              </w:rPr>
              <w:fldChar w:fldCharType="begin"/>
            </w:r>
            <w:r w:rsidR="004E0C1F">
              <w:rPr>
                <w:noProof/>
                <w:webHidden/>
              </w:rPr>
              <w:instrText xml:space="preserve"> PAGEREF _Toc433218659 \h </w:instrText>
            </w:r>
            <w:r w:rsidR="004E0C1F">
              <w:rPr>
                <w:noProof/>
                <w:webHidden/>
              </w:rPr>
            </w:r>
            <w:r w:rsidR="004E0C1F">
              <w:rPr>
                <w:noProof/>
                <w:webHidden/>
              </w:rPr>
              <w:fldChar w:fldCharType="separate"/>
            </w:r>
            <w:r w:rsidR="00146A55">
              <w:rPr>
                <w:noProof/>
                <w:webHidden/>
              </w:rPr>
              <w:t>6</w:t>
            </w:r>
            <w:r w:rsidR="004E0C1F">
              <w:rPr>
                <w:noProof/>
                <w:webHidden/>
              </w:rPr>
              <w:fldChar w:fldCharType="end"/>
            </w:r>
          </w:hyperlink>
        </w:p>
        <w:p w:rsidR="004E0C1F" w:rsidRDefault="00E40767">
          <w:pPr>
            <w:pStyle w:val="TM2"/>
            <w:tabs>
              <w:tab w:val="right" w:leader="dot" w:pos="9913"/>
            </w:tabs>
            <w:rPr>
              <w:rFonts w:asciiTheme="minorHAnsi" w:eastAsiaTheme="minorEastAsia" w:hAnsiTheme="minorHAnsi" w:cstheme="minorBidi"/>
              <w:noProof/>
              <w:kern w:val="0"/>
              <w:sz w:val="22"/>
              <w:szCs w:val="22"/>
              <w:lang w:val="fr-FR" w:eastAsia="fr-FR"/>
            </w:rPr>
          </w:pPr>
          <w:hyperlink w:anchor="_Toc433218660" w:history="1">
            <w:r w:rsidR="004E0C1F" w:rsidRPr="0007095D">
              <w:rPr>
                <w:rStyle w:val="Lienhypertexte"/>
                <w:rFonts w:ascii="Cambria"/>
                <w:b/>
                <w:noProof/>
              </w:rPr>
              <w:t>Crit</w:t>
            </w:r>
            <w:r w:rsidR="004E0C1F" w:rsidRPr="0007095D">
              <w:rPr>
                <w:rStyle w:val="Lienhypertexte"/>
                <w:rFonts w:ascii="Cambria"/>
                <w:b/>
                <w:noProof/>
              </w:rPr>
              <w:t>è</w:t>
            </w:r>
            <w:r w:rsidR="004E0C1F" w:rsidRPr="0007095D">
              <w:rPr>
                <w:rStyle w:val="Lienhypertexte"/>
                <w:rFonts w:ascii="Cambria"/>
                <w:b/>
                <w:noProof/>
              </w:rPr>
              <w:t>res de recevabilit</w:t>
            </w:r>
            <w:r w:rsidR="004E0C1F" w:rsidRPr="0007095D">
              <w:rPr>
                <w:rStyle w:val="Lienhypertexte"/>
                <w:rFonts w:ascii="Cambria"/>
                <w:b/>
                <w:noProof/>
              </w:rPr>
              <w:t>é</w:t>
            </w:r>
            <w:r w:rsidR="004E0C1F" w:rsidRPr="0007095D">
              <w:rPr>
                <w:rStyle w:val="Lienhypertexte"/>
                <w:rFonts w:ascii="Cambria"/>
                <w:b/>
                <w:noProof/>
              </w:rPr>
              <w:t xml:space="preserve"> des projets</w:t>
            </w:r>
            <w:r w:rsidR="004E0C1F">
              <w:rPr>
                <w:noProof/>
                <w:webHidden/>
              </w:rPr>
              <w:tab/>
            </w:r>
            <w:r w:rsidR="004E0C1F">
              <w:rPr>
                <w:noProof/>
                <w:webHidden/>
              </w:rPr>
              <w:fldChar w:fldCharType="begin"/>
            </w:r>
            <w:r w:rsidR="004E0C1F">
              <w:rPr>
                <w:noProof/>
                <w:webHidden/>
              </w:rPr>
              <w:instrText xml:space="preserve"> PAGEREF _Toc433218660 \h </w:instrText>
            </w:r>
            <w:r w:rsidR="004E0C1F">
              <w:rPr>
                <w:noProof/>
                <w:webHidden/>
              </w:rPr>
            </w:r>
            <w:r w:rsidR="004E0C1F">
              <w:rPr>
                <w:noProof/>
                <w:webHidden/>
              </w:rPr>
              <w:fldChar w:fldCharType="separate"/>
            </w:r>
            <w:r w:rsidR="00146A55">
              <w:rPr>
                <w:noProof/>
                <w:webHidden/>
              </w:rPr>
              <w:t>6</w:t>
            </w:r>
            <w:r w:rsidR="004E0C1F">
              <w:rPr>
                <w:noProof/>
                <w:webHidden/>
              </w:rPr>
              <w:fldChar w:fldCharType="end"/>
            </w:r>
          </w:hyperlink>
        </w:p>
        <w:p w:rsidR="004E0C1F" w:rsidRDefault="00E40767">
          <w:pPr>
            <w:pStyle w:val="TM2"/>
            <w:tabs>
              <w:tab w:val="right" w:leader="dot" w:pos="9913"/>
            </w:tabs>
            <w:rPr>
              <w:rFonts w:asciiTheme="minorHAnsi" w:eastAsiaTheme="minorEastAsia" w:hAnsiTheme="minorHAnsi" w:cstheme="minorBidi"/>
              <w:noProof/>
              <w:kern w:val="0"/>
              <w:sz w:val="22"/>
              <w:szCs w:val="22"/>
              <w:lang w:val="fr-FR" w:eastAsia="fr-FR"/>
            </w:rPr>
          </w:pPr>
          <w:hyperlink w:anchor="_Toc433218661" w:history="1">
            <w:r w:rsidR="004E0C1F" w:rsidRPr="0007095D">
              <w:rPr>
                <w:rStyle w:val="Lienhypertexte"/>
                <w:rFonts w:ascii="Cambria"/>
                <w:b/>
                <w:noProof/>
              </w:rPr>
              <w:t>Crit</w:t>
            </w:r>
            <w:r w:rsidR="004E0C1F" w:rsidRPr="0007095D">
              <w:rPr>
                <w:rStyle w:val="Lienhypertexte"/>
                <w:rFonts w:ascii="Cambria"/>
                <w:b/>
                <w:noProof/>
              </w:rPr>
              <w:t>è</w:t>
            </w:r>
            <w:r w:rsidR="004E0C1F" w:rsidRPr="0007095D">
              <w:rPr>
                <w:rStyle w:val="Lienhypertexte"/>
                <w:rFonts w:ascii="Cambria"/>
                <w:b/>
                <w:noProof/>
              </w:rPr>
              <w:t>res de s</w:t>
            </w:r>
            <w:r w:rsidR="004E0C1F" w:rsidRPr="0007095D">
              <w:rPr>
                <w:rStyle w:val="Lienhypertexte"/>
                <w:rFonts w:ascii="Cambria"/>
                <w:b/>
                <w:noProof/>
              </w:rPr>
              <w:t>é</w:t>
            </w:r>
            <w:r w:rsidR="004E0C1F" w:rsidRPr="0007095D">
              <w:rPr>
                <w:rStyle w:val="Lienhypertexte"/>
                <w:rFonts w:ascii="Cambria"/>
                <w:b/>
                <w:noProof/>
              </w:rPr>
              <w:t>lection des projets</w:t>
            </w:r>
            <w:r w:rsidR="004E0C1F">
              <w:rPr>
                <w:noProof/>
                <w:webHidden/>
              </w:rPr>
              <w:tab/>
            </w:r>
            <w:r w:rsidR="004E0C1F">
              <w:rPr>
                <w:noProof/>
                <w:webHidden/>
              </w:rPr>
              <w:fldChar w:fldCharType="begin"/>
            </w:r>
            <w:r w:rsidR="004E0C1F">
              <w:rPr>
                <w:noProof/>
                <w:webHidden/>
              </w:rPr>
              <w:instrText xml:space="preserve"> PAGEREF _Toc433218661 \h </w:instrText>
            </w:r>
            <w:r w:rsidR="004E0C1F">
              <w:rPr>
                <w:noProof/>
                <w:webHidden/>
              </w:rPr>
            </w:r>
            <w:r w:rsidR="004E0C1F">
              <w:rPr>
                <w:noProof/>
                <w:webHidden/>
              </w:rPr>
              <w:fldChar w:fldCharType="separate"/>
            </w:r>
            <w:r w:rsidR="00146A55">
              <w:rPr>
                <w:noProof/>
                <w:webHidden/>
              </w:rPr>
              <w:t>7</w:t>
            </w:r>
            <w:r w:rsidR="004E0C1F">
              <w:rPr>
                <w:noProof/>
                <w:webHidden/>
              </w:rPr>
              <w:fldChar w:fldCharType="end"/>
            </w:r>
          </w:hyperlink>
        </w:p>
        <w:p w:rsidR="004E0C1F" w:rsidRDefault="00E40767">
          <w:pPr>
            <w:pStyle w:val="TM1"/>
            <w:tabs>
              <w:tab w:val="right" w:leader="dot" w:pos="9913"/>
            </w:tabs>
            <w:rPr>
              <w:rFonts w:asciiTheme="minorHAnsi" w:eastAsiaTheme="minorEastAsia" w:hAnsiTheme="minorHAnsi" w:cstheme="minorBidi"/>
              <w:noProof/>
              <w:kern w:val="0"/>
              <w:sz w:val="22"/>
              <w:szCs w:val="22"/>
              <w:lang w:val="fr-FR" w:eastAsia="fr-FR"/>
            </w:rPr>
          </w:pPr>
          <w:hyperlink w:anchor="_Toc433218662" w:history="1">
            <w:r w:rsidR="004E0C1F" w:rsidRPr="0007095D">
              <w:rPr>
                <w:rStyle w:val="Lienhypertexte"/>
                <w:rFonts w:ascii="Cambria"/>
                <w:b/>
                <w:noProof/>
              </w:rPr>
              <w:t xml:space="preserve">III </w:t>
            </w:r>
            <w:r w:rsidR="004E0C1F" w:rsidRPr="0007095D">
              <w:rPr>
                <w:rStyle w:val="Lienhypertexte"/>
                <w:rFonts w:ascii="Cambria"/>
                <w:b/>
                <w:caps/>
                <w:noProof/>
              </w:rPr>
              <w:t xml:space="preserve">MISE EN </w:t>
            </w:r>
            <w:r w:rsidR="004E0C1F" w:rsidRPr="0007095D">
              <w:rPr>
                <w:rStyle w:val="Lienhypertexte"/>
                <w:rFonts w:ascii="Cambria"/>
                <w:b/>
                <w:caps/>
                <w:noProof/>
              </w:rPr>
              <w:t>œ</w:t>
            </w:r>
            <w:r w:rsidR="004E0C1F" w:rsidRPr="0007095D">
              <w:rPr>
                <w:rStyle w:val="Lienhypertexte"/>
                <w:rFonts w:ascii="Cambria"/>
                <w:b/>
                <w:caps/>
                <w:noProof/>
              </w:rPr>
              <w:t>UVRE OP</w:t>
            </w:r>
            <w:r w:rsidR="004E0C1F" w:rsidRPr="0007095D">
              <w:rPr>
                <w:rStyle w:val="Lienhypertexte"/>
                <w:rFonts w:ascii="Cambria"/>
                <w:b/>
                <w:caps/>
                <w:noProof/>
              </w:rPr>
              <w:t>é</w:t>
            </w:r>
            <w:r w:rsidR="004E0C1F" w:rsidRPr="0007095D">
              <w:rPr>
                <w:rStyle w:val="Lienhypertexte"/>
                <w:rFonts w:ascii="Cambria"/>
                <w:b/>
                <w:caps/>
                <w:noProof/>
              </w:rPr>
              <w:t>RATIONNELLE</w:t>
            </w:r>
            <w:r w:rsidR="004E0C1F">
              <w:rPr>
                <w:noProof/>
                <w:webHidden/>
              </w:rPr>
              <w:tab/>
            </w:r>
            <w:r w:rsidR="004E0C1F">
              <w:rPr>
                <w:noProof/>
                <w:webHidden/>
              </w:rPr>
              <w:fldChar w:fldCharType="begin"/>
            </w:r>
            <w:r w:rsidR="004E0C1F">
              <w:rPr>
                <w:noProof/>
                <w:webHidden/>
              </w:rPr>
              <w:instrText xml:space="preserve"> PAGEREF _Toc433218662 \h </w:instrText>
            </w:r>
            <w:r w:rsidR="004E0C1F">
              <w:rPr>
                <w:noProof/>
                <w:webHidden/>
              </w:rPr>
            </w:r>
            <w:r w:rsidR="004E0C1F">
              <w:rPr>
                <w:noProof/>
                <w:webHidden/>
              </w:rPr>
              <w:fldChar w:fldCharType="separate"/>
            </w:r>
            <w:r w:rsidR="00146A55">
              <w:rPr>
                <w:noProof/>
                <w:webHidden/>
              </w:rPr>
              <w:t>8</w:t>
            </w:r>
            <w:r w:rsidR="004E0C1F">
              <w:rPr>
                <w:noProof/>
                <w:webHidden/>
              </w:rPr>
              <w:fldChar w:fldCharType="end"/>
            </w:r>
          </w:hyperlink>
        </w:p>
        <w:p w:rsidR="004E0C1F" w:rsidRDefault="00E40767">
          <w:pPr>
            <w:pStyle w:val="TM2"/>
            <w:tabs>
              <w:tab w:val="right" w:leader="dot" w:pos="9913"/>
            </w:tabs>
            <w:rPr>
              <w:rFonts w:asciiTheme="minorHAnsi" w:eastAsiaTheme="minorEastAsia" w:hAnsiTheme="minorHAnsi" w:cstheme="minorBidi"/>
              <w:noProof/>
              <w:kern w:val="0"/>
              <w:sz w:val="22"/>
              <w:szCs w:val="22"/>
              <w:lang w:val="fr-FR" w:eastAsia="fr-FR"/>
            </w:rPr>
          </w:pPr>
          <w:hyperlink w:anchor="_Toc433218663" w:history="1">
            <w:r w:rsidR="004E0C1F" w:rsidRPr="0007095D">
              <w:rPr>
                <w:rStyle w:val="Lienhypertexte"/>
                <w:rFonts w:ascii="Cambria"/>
                <w:b/>
                <w:noProof/>
              </w:rPr>
              <w:t>Pilotage de l</w:t>
            </w:r>
            <w:r w:rsidR="004E0C1F" w:rsidRPr="0007095D">
              <w:rPr>
                <w:rStyle w:val="Lienhypertexte"/>
                <w:rFonts w:ascii="Cambria"/>
                <w:b/>
                <w:noProof/>
              </w:rPr>
              <w:t>’</w:t>
            </w:r>
            <w:r w:rsidR="004E0C1F" w:rsidRPr="0007095D">
              <w:rPr>
                <w:rStyle w:val="Lienhypertexte"/>
                <w:rFonts w:ascii="Cambria"/>
                <w:b/>
                <w:noProof/>
              </w:rPr>
              <w:t>op</w:t>
            </w:r>
            <w:r w:rsidR="004E0C1F" w:rsidRPr="0007095D">
              <w:rPr>
                <w:rStyle w:val="Lienhypertexte"/>
                <w:rFonts w:ascii="Cambria"/>
                <w:b/>
                <w:noProof/>
              </w:rPr>
              <w:t>é</w:t>
            </w:r>
            <w:r w:rsidR="004E0C1F" w:rsidRPr="0007095D">
              <w:rPr>
                <w:rStyle w:val="Lienhypertexte"/>
                <w:rFonts w:ascii="Cambria"/>
                <w:b/>
                <w:noProof/>
              </w:rPr>
              <w:t>ration</w:t>
            </w:r>
            <w:r w:rsidR="004E0C1F">
              <w:rPr>
                <w:noProof/>
                <w:webHidden/>
              </w:rPr>
              <w:tab/>
            </w:r>
            <w:r w:rsidR="004E0C1F">
              <w:rPr>
                <w:noProof/>
                <w:webHidden/>
              </w:rPr>
              <w:fldChar w:fldCharType="begin"/>
            </w:r>
            <w:r w:rsidR="004E0C1F">
              <w:rPr>
                <w:noProof/>
                <w:webHidden/>
              </w:rPr>
              <w:instrText xml:space="preserve"> PAGEREF _Toc433218663 \h </w:instrText>
            </w:r>
            <w:r w:rsidR="004E0C1F">
              <w:rPr>
                <w:noProof/>
                <w:webHidden/>
              </w:rPr>
            </w:r>
            <w:r w:rsidR="004E0C1F">
              <w:rPr>
                <w:noProof/>
                <w:webHidden/>
              </w:rPr>
              <w:fldChar w:fldCharType="separate"/>
            </w:r>
            <w:r w:rsidR="00146A55">
              <w:rPr>
                <w:noProof/>
                <w:webHidden/>
              </w:rPr>
              <w:t>8</w:t>
            </w:r>
            <w:r w:rsidR="004E0C1F">
              <w:rPr>
                <w:noProof/>
                <w:webHidden/>
              </w:rPr>
              <w:fldChar w:fldCharType="end"/>
            </w:r>
          </w:hyperlink>
        </w:p>
        <w:p w:rsidR="004E0C1F" w:rsidRDefault="00E40767">
          <w:pPr>
            <w:pStyle w:val="TM2"/>
            <w:tabs>
              <w:tab w:val="right" w:leader="dot" w:pos="9913"/>
            </w:tabs>
            <w:rPr>
              <w:rFonts w:asciiTheme="minorHAnsi" w:eastAsiaTheme="minorEastAsia" w:hAnsiTheme="minorHAnsi" w:cstheme="minorBidi"/>
              <w:noProof/>
              <w:kern w:val="0"/>
              <w:sz w:val="22"/>
              <w:szCs w:val="22"/>
              <w:lang w:val="fr-FR" w:eastAsia="fr-FR"/>
            </w:rPr>
          </w:pPr>
          <w:hyperlink w:anchor="_Toc433218664" w:history="1">
            <w:r w:rsidR="004E0C1F" w:rsidRPr="0007095D">
              <w:rPr>
                <w:rStyle w:val="Lienhypertexte"/>
                <w:rFonts w:ascii="Cambria"/>
                <w:b/>
                <w:noProof/>
              </w:rPr>
              <w:t>Plan de financement</w:t>
            </w:r>
            <w:r w:rsidR="004E0C1F">
              <w:rPr>
                <w:noProof/>
                <w:webHidden/>
              </w:rPr>
              <w:tab/>
            </w:r>
            <w:r w:rsidR="004E0C1F">
              <w:rPr>
                <w:noProof/>
                <w:webHidden/>
              </w:rPr>
              <w:fldChar w:fldCharType="begin"/>
            </w:r>
            <w:r w:rsidR="004E0C1F">
              <w:rPr>
                <w:noProof/>
                <w:webHidden/>
              </w:rPr>
              <w:instrText xml:space="preserve"> PAGEREF _Toc433218664 \h </w:instrText>
            </w:r>
            <w:r w:rsidR="004E0C1F">
              <w:rPr>
                <w:noProof/>
                <w:webHidden/>
              </w:rPr>
            </w:r>
            <w:r w:rsidR="004E0C1F">
              <w:rPr>
                <w:noProof/>
                <w:webHidden/>
              </w:rPr>
              <w:fldChar w:fldCharType="separate"/>
            </w:r>
            <w:r w:rsidR="00146A55">
              <w:rPr>
                <w:noProof/>
                <w:webHidden/>
              </w:rPr>
              <w:t>8</w:t>
            </w:r>
            <w:r w:rsidR="004E0C1F">
              <w:rPr>
                <w:noProof/>
                <w:webHidden/>
              </w:rPr>
              <w:fldChar w:fldCharType="end"/>
            </w:r>
          </w:hyperlink>
        </w:p>
        <w:p w:rsidR="004E0C1F" w:rsidRDefault="00E40767">
          <w:pPr>
            <w:pStyle w:val="TM3"/>
            <w:tabs>
              <w:tab w:val="right" w:leader="dot" w:pos="9913"/>
            </w:tabs>
            <w:rPr>
              <w:rFonts w:asciiTheme="minorHAnsi" w:eastAsiaTheme="minorEastAsia" w:hAnsiTheme="minorHAnsi" w:cstheme="minorBidi"/>
              <w:noProof/>
              <w:kern w:val="0"/>
              <w:sz w:val="22"/>
              <w:szCs w:val="22"/>
              <w:lang w:val="fr-FR" w:eastAsia="fr-FR"/>
            </w:rPr>
          </w:pPr>
          <w:hyperlink w:anchor="_Toc433218665" w:history="1">
            <w:r w:rsidR="004E0C1F" w:rsidRPr="0007095D">
              <w:rPr>
                <w:rStyle w:val="Lienhypertexte"/>
                <w:rFonts w:ascii="Cambria"/>
                <w:i/>
                <w:noProof/>
              </w:rPr>
              <w:t>D</w:t>
            </w:r>
            <w:r w:rsidR="004E0C1F" w:rsidRPr="0007095D">
              <w:rPr>
                <w:rStyle w:val="Lienhypertexte"/>
                <w:rFonts w:ascii="Cambria"/>
                <w:i/>
                <w:noProof/>
              </w:rPr>
              <w:t>é</w:t>
            </w:r>
            <w:r w:rsidR="004E0C1F" w:rsidRPr="0007095D">
              <w:rPr>
                <w:rStyle w:val="Lienhypertexte"/>
                <w:rFonts w:ascii="Cambria"/>
                <w:i/>
                <w:noProof/>
              </w:rPr>
              <w:t>penses pr</w:t>
            </w:r>
            <w:r w:rsidR="004E0C1F" w:rsidRPr="0007095D">
              <w:rPr>
                <w:rStyle w:val="Lienhypertexte"/>
                <w:rFonts w:ascii="Cambria"/>
                <w:i/>
                <w:noProof/>
              </w:rPr>
              <w:t>é</w:t>
            </w:r>
            <w:r w:rsidR="004E0C1F" w:rsidRPr="0007095D">
              <w:rPr>
                <w:rStyle w:val="Lienhypertexte"/>
                <w:rFonts w:ascii="Cambria"/>
                <w:i/>
                <w:noProof/>
              </w:rPr>
              <w:t>visionnelles</w:t>
            </w:r>
            <w:r w:rsidR="004E0C1F">
              <w:rPr>
                <w:noProof/>
                <w:webHidden/>
              </w:rPr>
              <w:tab/>
            </w:r>
            <w:r w:rsidR="004E0C1F">
              <w:rPr>
                <w:noProof/>
                <w:webHidden/>
              </w:rPr>
              <w:fldChar w:fldCharType="begin"/>
            </w:r>
            <w:r w:rsidR="004E0C1F">
              <w:rPr>
                <w:noProof/>
                <w:webHidden/>
              </w:rPr>
              <w:instrText xml:space="preserve"> PAGEREF _Toc433218665 \h </w:instrText>
            </w:r>
            <w:r w:rsidR="004E0C1F">
              <w:rPr>
                <w:noProof/>
                <w:webHidden/>
              </w:rPr>
            </w:r>
            <w:r w:rsidR="004E0C1F">
              <w:rPr>
                <w:noProof/>
                <w:webHidden/>
              </w:rPr>
              <w:fldChar w:fldCharType="separate"/>
            </w:r>
            <w:r w:rsidR="00146A55">
              <w:rPr>
                <w:noProof/>
                <w:webHidden/>
              </w:rPr>
              <w:t>8</w:t>
            </w:r>
            <w:r w:rsidR="004E0C1F">
              <w:rPr>
                <w:noProof/>
                <w:webHidden/>
              </w:rPr>
              <w:fldChar w:fldCharType="end"/>
            </w:r>
          </w:hyperlink>
        </w:p>
        <w:p w:rsidR="004E0C1F" w:rsidRDefault="00E40767">
          <w:pPr>
            <w:pStyle w:val="TM3"/>
            <w:tabs>
              <w:tab w:val="right" w:leader="dot" w:pos="9913"/>
            </w:tabs>
            <w:rPr>
              <w:rFonts w:asciiTheme="minorHAnsi" w:eastAsiaTheme="minorEastAsia" w:hAnsiTheme="minorHAnsi" w:cstheme="minorBidi"/>
              <w:noProof/>
              <w:kern w:val="0"/>
              <w:sz w:val="22"/>
              <w:szCs w:val="22"/>
              <w:lang w:val="fr-FR" w:eastAsia="fr-FR"/>
            </w:rPr>
          </w:pPr>
          <w:hyperlink w:anchor="_Toc433218666" w:history="1">
            <w:r w:rsidR="004E0C1F" w:rsidRPr="0007095D">
              <w:rPr>
                <w:rStyle w:val="Lienhypertexte"/>
                <w:rFonts w:ascii="Cambria"/>
                <w:i/>
                <w:noProof/>
              </w:rPr>
              <w:t>Ressources pr</w:t>
            </w:r>
            <w:r w:rsidR="004E0C1F" w:rsidRPr="0007095D">
              <w:rPr>
                <w:rStyle w:val="Lienhypertexte"/>
                <w:rFonts w:ascii="Cambria"/>
                <w:i/>
                <w:noProof/>
              </w:rPr>
              <w:t>é</w:t>
            </w:r>
            <w:r w:rsidR="004E0C1F" w:rsidRPr="0007095D">
              <w:rPr>
                <w:rStyle w:val="Lienhypertexte"/>
                <w:rFonts w:ascii="Cambria"/>
                <w:i/>
                <w:noProof/>
              </w:rPr>
              <w:t>visionnelles</w:t>
            </w:r>
            <w:r w:rsidR="004E0C1F">
              <w:rPr>
                <w:noProof/>
                <w:webHidden/>
              </w:rPr>
              <w:tab/>
            </w:r>
            <w:r w:rsidR="004E0C1F">
              <w:rPr>
                <w:noProof/>
                <w:webHidden/>
              </w:rPr>
              <w:fldChar w:fldCharType="begin"/>
            </w:r>
            <w:r w:rsidR="004E0C1F">
              <w:rPr>
                <w:noProof/>
                <w:webHidden/>
              </w:rPr>
              <w:instrText xml:space="preserve"> PAGEREF _Toc433218666 \h </w:instrText>
            </w:r>
            <w:r w:rsidR="004E0C1F">
              <w:rPr>
                <w:noProof/>
                <w:webHidden/>
              </w:rPr>
            </w:r>
            <w:r w:rsidR="004E0C1F">
              <w:rPr>
                <w:noProof/>
                <w:webHidden/>
              </w:rPr>
              <w:fldChar w:fldCharType="separate"/>
            </w:r>
            <w:r w:rsidR="00146A55">
              <w:rPr>
                <w:noProof/>
                <w:webHidden/>
              </w:rPr>
              <w:t>9</w:t>
            </w:r>
            <w:r w:rsidR="004E0C1F">
              <w:rPr>
                <w:noProof/>
                <w:webHidden/>
              </w:rPr>
              <w:fldChar w:fldCharType="end"/>
            </w:r>
          </w:hyperlink>
        </w:p>
        <w:p w:rsidR="004E0C1F" w:rsidRDefault="00E40767">
          <w:pPr>
            <w:pStyle w:val="TM1"/>
            <w:tabs>
              <w:tab w:val="right" w:leader="dot" w:pos="9913"/>
            </w:tabs>
            <w:rPr>
              <w:rFonts w:asciiTheme="minorHAnsi" w:eastAsiaTheme="minorEastAsia" w:hAnsiTheme="minorHAnsi" w:cstheme="minorBidi"/>
              <w:noProof/>
              <w:kern w:val="0"/>
              <w:sz w:val="22"/>
              <w:szCs w:val="22"/>
              <w:lang w:val="fr-FR" w:eastAsia="fr-FR"/>
            </w:rPr>
          </w:pPr>
          <w:hyperlink w:anchor="_Toc433218667" w:history="1">
            <w:r w:rsidR="004E0C1F" w:rsidRPr="0007095D">
              <w:rPr>
                <w:rStyle w:val="Lienhypertexte"/>
                <w:rFonts w:ascii="Calibri" w:eastAsia="Calibri" w:hAnsi="Calibri"/>
                <w:b/>
                <w:noProof/>
              </w:rPr>
              <w:t>Annexe 1 : Règles et obligations liées à un cofinancement du Fonds social européen</w:t>
            </w:r>
            <w:r w:rsidR="004E0C1F">
              <w:rPr>
                <w:noProof/>
                <w:webHidden/>
              </w:rPr>
              <w:tab/>
            </w:r>
            <w:r w:rsidR="004E0C1F">
              <w:rPr>
                <w:noProof/>
                <w:webHidden/>
              </w:rPr>
              <w:fldChar w:fldCharType="begin"/>
            </w:r>
            <w:r w:rsidR="004E0C1F">
              <w:rPr>
                <w:noProof/>
                <w:webHidden/>
              </w:rPr>
              <w:instrText xml:space="preserve"> PAGEREF _Toc433218667 \h </w:instrText>
            </w:r>
            <w:r w:rsidR="004E0C1F">
              <w:rPr>
                <w:noProof/>
                <w:webHidden/>
              </w:rPr>
            </w:r>
            <w:r w:rsidR="004E0C1F">
              <w:rPr>
                <w:noProof/>
                <w:webHidden/>
              </w:rPr>
              <w:fldChar w:fldCharType="separate"/>
            </w:r>
            <w:r w:rsidR="00146A55">
              <w:rPr>
                <w:noProof/>
                <w:webHidden/>
              </w:rPr>
              <w:t>10</w:t>
            </w:r>
            <w:r w:rsidR="004E0C1F">
              <w:rPr>
                <w:noProof/>
                <w:webHidden/>
              </w:rPr>
              <w:fldChar w:fldCharType="end"/>
            </w:r>
          </w:hyperlink>
        </w:p>
        <w:p w:rsidR="004E0C1F" w:rsidRDefault="00E40767">
          <w:pPr>
            <w:pStyle w:val="TM1"/>
            <w:tabs>
              <w:tab w:val="right" w:leader="dot" w:pos="9913"/>
            </w:tabs>
            <w:rPr>
              <w:rFonts w:asciiTheme="minorHAnsi" w:eastAsiaTheme="minorEastAsia" w:hAnsiTheme="minorHAnsi" w:cstheme="minorBidi"/>
              <w:noProof/>
              <w:kern w:val="0"/>
              <w:sz w:val="22"/>
              <w:szCs w:val="22"/>
              <w:lang w:val="fr-FR" w:eastAsia="fr-FR"/>
            </w:rPr>
          </w:pPr>
          <w:hyperlink w:anchor="_Toc433218668" w:history="1">
            <w:r w:rsidR="004E0C1F" w:rsidRPr="0007095D">
              <w:rPr>
                <w:rStyle w:val="Lienhypertexte"/>
                <w:rFonts w:ascii="Cambria"/>
                <w:b/>
                <w:noProof/>
              </w:rPr>
              <w:t>Annexe 2</w:t>
            </w:r>
            <w:r w:rsidR="004E0C1F" w:rsidRPr="0007095D">
              <w:rPr>
                <w:rStyle w:val="Lienhypertexte"/>
                <w:rFonts w:ascii="Cambria"/>
                <w:b/>
                <w:noProof/>
              </w:rPr>
              <w:t> </w:t>
            </w:r>
            <w:r w:rsidR="004E0C1F" w:rsidRPr="0007095D">
              <w:rPr>
                <w:rStyle w:val="Lienhypertexte"/>
                <w:rFonts w:ascii="Cambria"/>
                <w:b/>
                <w:noProof/>
              </w:rPr>
              <w:t>: saisie des indicateurs</w:t>
            </w:r>
            <w:r w:rsidR="004E0C1F">
              <w:rPr>
                <w:noProof/>
                <w:webHidden/>
              </w:rPr>
              <w:tab/>
            </w:r>
            <w:r w:rsidR="004E0C1F">
              <w:rPr>
                <w:noProof/>
                <w:webHidden/>
              </w:rPr>
              <w:fldChar w:fldCharType="begin"/>
            </w:r>
            <w:r w:rsidR="004E0C1F">
              <w:rPr>
                <w:noProof/>
                <w:webHidden/>
              </w:rPr>
              <w:instrText xml:space="preserve"> PAGEREF _Toc433218668 \h </w:instrText>
            </w:r>
            <w:r w:rsidR="004E0C1F">
              <w:rPr>
                <w:noProof/>
                <w:webHidden/>
              </w:rPr>
            </w:r>
            <w:r w:rsidR="004E0C1F">
              <w:rPr>
                <w:noProof/>
                <w:webHidden/>
              </w:rPr>
              <w:fldChar w:fldCharType="separate"/>
            </w:r>
            <w:r w:rsidR="00146A55">
              <w:rPr>
                <w:noProof/>
                <w:webHidden/>
              </w:rPr>
              <w:t>13</w:t>
            </w:r>
            <w:r w:rsidR="004E0C1F">
              <w:rPr>
                <w:noProof/>
                <w:webHidden/>
              </w:rPr>
              <w:fldChar w:fldCharType="end"/>
            </w:r>
          </w:hyperlink>
        </w:p>
        <w:p w:rsidR="00B07BE0" w:rsidRPr="008910FA" w:rsidRDefault="00B07BE0" w:rsidP="008910FA">
          <w:pPr>
            <w:spacing w:line="360" w:lineRule="auto"/>
            <w:jc w:val="both"/>
            <w:rPr>
              <w:rFonts w:ascii="Calibri" w:hAnsi="Calibri" w:cs="Calibri"/>
              <w:sz w:val="22"/>
              <w:szCs w:val="22"/>
              <w:lang w:val="fr-FR"/>
            </w:rPr>
          </w:pPr>
          <w:r w:rsidRPr="008910FA">
            <w:rPr>
              <w:rFonts w:ascii="Calibri" w:hAnsi="Calibri" w:cs="Calibri"/>
              <w:b/>
              <w:bCs/>
              <w:sz w:val="22"/>
              <w:szCs w:val="22"/>
            </w:rPr>
            <w:fldChar w:fldCharType="end"/>
          </w:r>
        </w:p>
      </w:sdtContent>
    </w:sdt>
    <w:p w:rsidR="00FC3E46" w:rsidRDefault="00FC3E46">
      <w:pPr>
        <w:pStyle w:val="ParaAttribute14"/>
        <w:spacing w:line="276" w:lineRule="auto"/>
        <w:rPr>
          <w:rFonts w:ascii="Calibri" w:eastAsia="Calibri" w:hAnsi="Calibri"/>
          <w:sz w:val="22"/>
          <w:szCs w:val="22"/>
        </w:rPr>
      </w:pPr>
    </w:p>
    <w:p w:rsidR="00FC3E46" w:rsidRDefault="00075958">
      <w:pPr>
        <w:pStyle w:val="ParaAttribute14"/>
        <w:spacing w:line="276" w:lineRule="auto"/>
        <w:rPr>
          <w:rFonts w:ascii="Calibri" w:eastAsia="Calibri" w:hAnsi="Calibri"/>
        </w:rPr>
      </w:pPr>
      <w:r>
        <w:br w:type="page"/>
      </w:r>
    </w:p>
    <w:p w:rsidR="00FC3E46" w:rsidRDefault="00075958" w:rsidP="00B07BE0">
      <w:pPr>
        <w:pStyle w:val="ParaAttribute15"/>
        <w:wordWrap/>
        <w:spacing w:line="360" w:lineRule="auto"/>
        <w:outlineLvl w:val="0"/>
        <w:rPr>
          <w:rFonts w:ascii="Cambria" w:eastAsia="Cambria" w:hAnsi="Cambria"/>
          <w:sz w:val="28"/>
          <w:szCs w:val="28"/>
        </w:rPr>
      </w:pPr>
      <w:bookmarkStart w:id="0" w:name="_Toc428287405"/>
      <w:bookmarkStart w:id="1" w:name="_Toc433218650"/>
      <w:r>
        <w:rPr>
          <w:rStyle w:val="CharAttribute32"/>
          <w:rFonts w:eastAsia="Batang"/>
          <w:szCs w:val="28"/>
        </w:rPr>
        <w:lastRenderedPageBreak/>
        <w:t>PREAMBULE</w:t>
      </w:r>
      <w:bookmarkEnd w:id="0"/>
      <w:bookmarkEnd w:id="1"/>
    </w:p>
    <w:p w:rsidR="00FC3E46" w:rsidRDefault="00FC3E46" w:rsidP="00B760E0">
      <w:pPr>
        <w:pStyle w:val="ParaAttribute14"/>
        <w:wordWrap/>
        <w:spacing w:line="360" w:lineRule="auto"/>
        <w:rPr>
          <w:rFonts w:ascii="Calibri" w:eastAsia="Calibri" w:hAnsi="Calibri"/>
          <w:sz w:val="22"/>
          <w:szCs w:val="22"/>
        </w:rPr>
      </w:pPr>
    </w:p>
    <w:p w:rsidR="00FC3E46" w:rsidRDefault="00075958" w:rsidP="00B760E0">
      <w:pPr>
        <w:pStyle w:val="ParaAttribute14"/>
        <w:wordWrap/>
        <w:spacing w:after="0" w:line="360" w:lineRule="auto"/>
        <w:rPr>
          <w:rFonts w:ascii="Calibri" w:eastAsia="Calibri" w:hAnsi="Calibri"/>
          <w:sz w:val="22"/>
          <w:szCs w:val="22"/>
        </w:rPr>
      </w:pPr>
      <w:r>
        <w:rPr>
          <w:rStyle w:val="CharAttribute0"/>
          <w:szCs w:val="22"/>
        </w:rPr>
        <w:t xml:space="preserve">Le chômage marque fortement le paysage économique et social d’outre-mer, de la Guyane en </w:t>
      </w:r>
      <w:r w:rsidR="00A6351A">
        <w:rPr>
          <w:rStyle w:val="CharAttribute0"/>
          <w:szCs w:val="22"/>
        </w:rPr>
        <w:t>pa</w:t>
      </w:r>
      <w:r>
        <w:rPr>
          <w:rStyle w:val="CharAttribute0"/>
          <w:szCs w:val="22"/>
        </w:rPr>
        <w:t>rticulier, depuis plus de trente ans.</w:t>
      </w:r>
    </w:p>
    <w:p w:rsidR="00FC3E46" w:rsidRDefault="00075958" w:rsidP="00B760E0">
      <w:pPr>
        <w:pStyle w:val="ParaAttribute14"/>
        <w:wordWrap/>
        <w:spacing w:line="360" w:lineRule="auto"/>
        <w:rPr>
          <w:rFonts w:ascii="Calibri" w:eastAsia="Calibri" w:hAnsi="Calibri"/>
          <w:sz w:val="22"/>
          <w:szCs w:val="22"/>
        </w:rPr>
      </w:pPr>
      <w:r>
        <w:rPr>
          <w:rStyle w:val="CharAttribute0"/>
          <w:szCs w:val="22"/>
        </w:rPr>
        <w:t>Le diagnostic stratégique territorial réalisé en 2012 constatait que les jeunes et les femmes étaient les plus touchés par le chômage</w:t>
      </w:r>
      <w:r w:rsidR="00A6351A">
        <w:rPr>
          <w:rStyle w:val="CharAttribute0"/>
          <w:szCs w:val="22"/>
        </w:rPr>
        <w:t xml:space="preserve"> et </w:t>
      </w:r>
      <w:proofErr w:type="spellStart"/>
      <w:r w:rsidR="00A6351A">
        <w:rPr>
          <w:rStyle w:val="CharAttribute0"/>
          <w:szCs w:val="22"/>
        </w:rPr>
        <w:t>que</w:t>
      </w:r>
      <w:r>
        <w:rPr>
          <w:rStyle w:val="CharAttribute0"/>
          <w:szCs w:val="22"/>
        </w:rPr>
        <w:t>la</w:t>
      </w:r>
      <w:proofErr w:type="spellEnd"/>
      <w:r>
        <w:rPr>
          <w:rStyle w:val="CharAttribute0"/>
          <w:szCs w:val="22"/>
        </w:rPr>
        <w:t xml:space="preserve"> majorité des chômeurs étaient dans cette situation depuis plus d’un an. Le chômage de très longue durée (plus de 2 ans) est également trois fois plus répandu dans les départements français d'Amérique et des Antilles, ce qui n’est pas sans créer des effets délétères sur les sociétés locales en coupant durablement l’actif du marché du travail.</w:t>
      </w:r>
    </w:p>
    <w:p w:rsidR="00FC3E46" w:rsidRDefault="00075958" w:rsidP="00B760E0">
      <w:pPr>
        <w:pStyle w:val="ParaAttribute21"/>
        <w:wordWrap/>
        <w:spacing w:line="360" w:lineRule="auto"/>
        <w:jc w:val="both"/>
        <w:rPr>
          <w:rFonts w:ascii="Calibri" w:eastAsia="Calibri" w:hAnsi="Calibri"/>
          <w:sz w:val="22"/>
          <w:szCs w:val="22"/>
        </w:rPr>
      </w:pPr>
      <w:r>
        <w:rPr>
          <w:rStyle w:val="CharAttribute0"/>
          <w:szCs w:val="22"/>
        </w:rPr>
        <w:t xml:space="preserve">Conformément aux recommandations du Conseil qui visent l’augmentation du taux d’emploi des plus vulnérables et la réduction du nombre de chômeurs de longue durée, le service public de l'emploi est appelé à jouer un rôle primordial. </w:t>
      </w:r>
    </w:p>
    <w:p w:rsidR="007C228D" w:rsidRPr="00A6351A" w:rsidRDefault="007C228D" w:rsidP="00B760E0">
      <w:pPr>
        <w:pStyle w:val="ParaAttribute21"/>
        <w:wordWrap/>
        <w:spacing w:line="360" w:lineRule="auto"/>
        <w:jc w:val="both"/>
        <w:rPr>
          <w:rStyle w:val="CharAttribute41"/>
          <w:color w:val="auto"/>
          <w:szCs w:val="22"/>
        </w:rPr>
      </w:pPr>
    </w:p>
    <w:p w:rsidR="007C228D" w:rsidRPr="00AA3528" w:rsidRDefault="007C228D" w:rsidP="007C228D">
      <w:pPr>
        <w:pStyle w:val="ParaAttribute21"/>
        <w:wordWrap/>
        <w:spacing w:line="360" w:lineRule="auto"/>
        <w:jc w:val="both"/>
        <w:rPr>
          <w:rStyle w:val="CharAttribute41"/>
          <w:color w:val="00B050"/>
          <w:szCs w:val="22"/>
        </w:rPr>
      </w:pPr>
      <w:r w:rsidRPr="00A6351A">
        <w:rPr>
          <w:rStyle w:val="CharAttribute0"/>
          <w:szCs w:val="22"/>
        </w:rPr>
        <w:t>L’appel à projets décrit ci-après s’inscrit dans la volonté manifestée par le territoire de mobiliser davantage de moyens avec le concours du Fonds social européen (FSE) pour amplifier le rôle de levier dans la lutte pour la résorption de la situation de chômage. Il vise à augmenter le nombre de participants accompagnés, demandeurs d’emploi</w:t>
      </w:r>
      <w:r w:rsidR="00AA3528" w:rsidRPr="00A6351A">
        <w:rPr>
          <w:rStyle w:val="CharAttribute0"/>
          <w:szCs w:val="22"/>
        </w:rPr>
        <w:t>,</w:t>
      </w:r>
      <w:r w:rsidRPr="00A6351A">
        <w:rPr>
          <w:rStyle w:val="CharAttribute0"/>
          <w:szCs w:val="22"/>
        </w:rPr>
        <w:t xml:space="preserve"> </w:t>
      </w:r>
      <w:r w:rsidR="00A6351A" w:rsidRPr="00A6351A">
        <w:rPr>
          <w:rStyle w:val="CharAttribute0"/>
          <w:szCs w:val="22"/>
        </w:rPr>
        <w:t xml:space="preserve">y compris ceux de longue durée, </w:t>
      </w:r>
      <w:r w:rsidRPr="00A6351A">
        <w:rPr>
          <w:rStyle w:val="CharAttribute0"/>
          <w:szCs w:val="22"/>
        </w:rPr>
        <w:t>notamment les moins qualifié</w:t>
      </w:r>
      <w:r w:rsidR="00A6351A" w:rsidRPr="00A6351A">
        <w:rPr>
          <w:rStyle w:val="CharAttribute0"/>
          <w:szCs w:val="22"/>
        </w:rPr>
        <w:t>s,</w:t>
      </w:r>
      <w:r w:rsidRPr="00A6351A">
        <w:rPr>
          <w:rStyle w:val="CharAttribute0"/>
          <w:szCs w:val="22"/>
        </w:rPr>
        <w:t xml:space="preserve"> sur la base d’un parcours personnalisé, </w:t>
      </w:r>
      <w:r w:rsidRPr="00A6351A">
        <w:rPr>
          <w:rStyle w:val="CharAttribute41"/>
          <w:color w:val="auto"/>
          <w:szCs w:val="22"/>
        </w:rPr>
        <w:t>à travers des services et des prestations adaptés à leur situation</w:t>
      </w:r>
      <w:r w:rsidRPr="00AA3528">
        <w:rPr>
          <w:rStyle w:val="CharAttribute41"/>
          <w:color w:val="00B050"/>
          <w:szCs w:val="22"/>
        </w:rPr>
        <w:t>.</w:t>
      </w:r>
    </w:p>
    <w:p w:rsidR="007C228D" w:rsidRDefault="007C228D" w:rsidP="007C228D">
      <w:pPr>
        <w:pStyle w:val="ParaAttribute21"/>
        <w:wordWrap/>
        <w:spacing w:line="360" w:lineRule="auto"/>
        <w:jc w:val="both"/>
        <w:rPr>
          <w:rStyle w:val="CharAttribute41"/>
          <w:color w:val="auto"/>
          <w:szCs w:val="22"/>
        </w:rPr>
      </w:pPr>
    </w:p>
    <w:p w:rsidR="00813473" w:rsidRDefault="00075958" w:rsidP="00B760E0">
      <w:pPr>
        <w:pStyle w:val="ParaAttribute14"/>
        <w:wordWrap/>
        <w:spacing w:after="0" w:line="360" w:lineRule="auto"/>
        <w:rPr>
          <w:rStyle w:val="CharAttribute0"/>
          <w:szCs w:val="22"/>
        </w:rPr>
      </w:pPr>
      <w:r>
        <w:rPr>
          <w:rStyle w:val="CharAttribute0"/>
          <w:szCs w:val="22"/>
        </w:rPr>
        <w:t>Cette action se concentre au sein de l’objectif spécifique (os) 4 «Augmenter le nombre de participants accompagnés, demandeurs d’emploi» de l’axe 3 du programme « Agir en faveur des demandeurs d'emploi par un accompagnement personnalisé et renforcer l'employabilité des actifs par leur montée en compétence» pour une meilleure contribution à la croissance inclusive de la stratégie UE 2020.</w:t>
      </w:r>
    </w:p>
    <w:p w:rsidR="00A60F18" w:rsidRDefault="00A60F18" w:rsidP="00B760E0">
      <w:pPr>
        <w:pStyle w:val="ParaAttribute14"/>
        <w:wordWrap/>
        <w:spacing w:after="0" w:line="360" w:lineRule="auto"/>
        <w:rPr>
          <w:rStyle w:val="CharAttribute0"/>
          <w:szCs w:val="22"/>
        </w:rPr>
      </w:pPr>
    </w:p>
    <w:p w:rsidR="00FC3E46" w:rsidRDefault="00813473" w:rsidP="00B760E0">
      <w:pPr>
        <w:pStyle w:val="ParaAttribute14"/>
        <w:wordWrap/>
        <w:spacing w:after="0" w:line="360" w:lineRule="auto"/>
        <w:rPr>
          <w:rStyle w:val="CharAttribute0"/>
          <w:szCs w:val="22"/>
        </w:rPr>
      </w:pPr>
      <w:r>
        <w:rPr>
          <w:rStyle w:val="CharAttribute0"/>
          <w:szCs w:val="22"/>
        </w:rPr>
        <w:t xml:space="preserve">Cet appel à projet </w:t>
      </w:r>
      <w:r w:rsidRPr="00813473">
        <w:rPr>
          <w:rStyle w:val="CharAttribute0"/>
          <w:szCs w:val="22"/>
        </w:rPr>
        <w:t>est reconductible, aux dates définies par l’autorité de gestion.</w:t>
      </w:r>
    </w:p>
    <w:p w:rsidR="00813473" w:rsidRDefault="00813473" w:rsidP="00B760E0">
      <w:pPr>
        <w:pStyle w:val="ParaAttribute14"/>
        <w:wordWrap/>
        <w:spacing w:line="360" w:lineRule="auto"/>
        <w:rPr>
          <w:rFonts w:ascii="Calibri" w:eastAsia="Calibri" w:hAnsi="Calibri"/>
          <w:sz w:val="22"/>
          <w:szCs w:val="22"/>
        </w:rPr>
      </w:pPr>
    </w:p>
    <w:p w:rsidR="00FC3E46" w:rsidRDefault="00FC3E46" w:rsidP="00B760E0">
      <w:pPr>
        <w:pStyle w:val="ParaAttribute14"/>
        <w:wordWrap/>
        <w:spacing w:line="360" w:lineRule="auto"/>
        <w:rPr>
          <w:rFonts w:ascii="Calibri" w:eastAsia="Calibri" w:hAnsi="Calibri"/>
          <w:sz w:val="22"/>
          <w:szCs w:val="22"/>
        </w:rPr>
      </w:pPr>
    </w:p>
    <w:p w:rsidR="00FC3E46" w:rsidRDefault="00075958" w:rsidP="00B760E0">
      <w:pPr>
        <w:pStyle w:val="ParaAttribute3"/>
        <w:wordWrap/>
        <w:spacing w:line="360" w:lineRule="auto"/>
        <w:jc w:val="both"/>
        <w:rPr>
          <w:rFonts w:ascii="Calibri" w:eastAsia="Calibri" w:hAnsi="Calibri"/>
        </w:rPr>
      </w:pPr>
      <w:r>
        <w:br w:type="page"/>
      </w:r>
    </w:p>
    <w:p w:rsidR="00FC3E46" w:rsidRDefault="00075958" w:rsidP="005A0364">
      <w:pPr>
        <w:pStyle w:val="ParaAttribute15"/>
        <w:wordWrap/>
        <w:spacing w:line="360" w:lineRule="auto"/>
        <w:outlineLvl w:val="0"/>
        <w:rPr>
          <w:rFonts w:ascii="Cambria" w:eastAsia="Cambria" w:hAnsi="Cambria"/>
          <w:sz w:val="28"/>
          <w:szCs w:val="28"/>
        </w:rPr>
      </w:pPr>
      <w:bookmarkStart w:id="2" w:name="_Toc428287406"/>
      <w:bookmarkStart w:id="3" w:name="_Toc433218651"/>
      <w:r>
        <w:rPr>
          <w:rStyle w:val="CharAttribute32"/>
          <w:rFonts w:eastAsia="Batang"/>
          <w:szCs w:val="28"/>
        </w:rPr>
        <w:lastRenderedPageBreak/>
        <w:t>I DIAGNOSTIC ET OBJECTIFS GENERAUX</w:t>
      </w:r>
      <w:bookmarkEnd w:id="2"/>
      <w:bookmarkEnd w:id="3"/>
    </w:p>
    <w:p w:rsidR="00075958" w:rsidRPr="00075958" w:rsidRDefault="00075958" w:rsidP="00B760E0">
      <w:pPr>
        <w:pStyle w:val="ParaAttribute14"/>
        <w:wordWrap/>
        <w:spacing w:line="360" w:lineRule="auto"/>
        <w:rPr>
          <w:rStyle w:val="CharAttribute0"/>
          <w:sz w:val="12"/>
          <w:szCs w:val="22"/>
        </w:rPr>
      </w:pPr>
    </w:p>
    <w:p w:rsidR="00FC3E46" w:rsidRDefault="00075958" w:rsidP="00B760E0">
      <w:pPr>
        <w:pStyle w:val="ParaAttribute14"/>
        <w:wordWrap/>
        <w:spacing w:line="360" w:lineRule="auto"/>
        <w:rPr>
          <w:rFonts w:ascii="Calibri" w:eastAsia="Calibri" w:hAnsi="Calibri"/>
          <w:sz w:val="22"/>
          <w:szCs w:val="22"/>
        </w:rPr>
      </w:pPr>
      <w:r>
        <w:rPr>
          <w:rStyle w:val="CharAttribute0"/>
          <w:szCs w:val="22"/>
        </w:rPr>
        <w:t>La Guyane compt</w:t>
      </w:r>
      <w:r w:rsidR="00A6351A">
        <w:rPr>
          <w:rStyle w:val="CharAttribute0"/>
          <w:szCs w:val="22"/>
        </w:rPr>
        <w:t>ait</w:t>
      </w:r>
      <w:r>
        <w:rPr>
          <w:rStyle w:val="CharAttribute0"/>
          <w:szCs w:val="22"/>
        </w:rPr>
        <w:t>, en moyenne</w:t>
      </w:r>
      <w:r w:rsidR="00A6351A">
        <w:rPr>
          <w:rStyle w:val="CharAttribute0"/>
          <w:szCs w:val="22"/>
        </w:rPr>
        <w:t>,</w:t>
      </w:r>
      <w:r>
        <w:rPr>
          <w:rStyle w:val="CharAttribute0"/>
          <w:szCs w:val="22"/>
        </w:rPr>
        <w:t xml:space="preserve"> </w:t>
      </w:r>
      <w:r w:rsidR="00A6351A">
        <w:rPr>
          <w:rStyle w:val="CharAttribute0"/>
          <w:szCs w:val="22"/>
        </w:rPr>
        <w:t xml:space="preserve"> </w:t>
      </w:r>
      <w:r>
        <w:rPr>
          <w:rStyle w:val="CharAttribute0"/>
          <w:szCs w:val="22"/>
        </w:rPr>
        <w:t>18 300 chômeurs pour une population active de 81 300 personnes</w:t>
      </w:r>
      <w:r w:rsidR="00A6351A">
        <w:rPr>
          <w:rStyle w:val="CharAttribute0"/>
          <w:szCs w:val="22"/>
        </w:rPr>
        <w:t>.</w:t>
      </w:r>
    </w:p>
    <w:p w:rsidR="00FC3E46" w:rsidRDefault="00075958" w:rsidP="00B760E0">
      <w:pPr>
        <w:pStyle w:val="ParaAttribute14"/>
        <w:wordWrap/>
        <w:spacing w:line="360" w:lineRule="auto"/>
        <w:rPr>
          <w:rFonts w:ascii="Calibri" w:eastAsia="Calibri" w:hAnsi="Calibri"/>
          <w:sz w:val="22"/>
          <w:szCs w:val="22"/>
        </w:rPr>
      </w:pPr>
      <w:r>
        <w:rPr>
          <w:rStyle w:val="CharAttribute0"/>
          <w:szCs w:val="22"/>
        </w:rPr>
        <w:t>Le taux de chômage s’établi</w:t>
      </w:r>
      <w:r w:rsidR="00A6351A">
        <w:rPr>
          <w:rStyle w:val="CharAttribute0"/>
          <w:szCs w:val="22"/>
        </w:rPr>
        <w:t>ssai</w:t>
      </w:r>
      <w:r>
        <w:rPr>
          <w:rStyle w:val="CharAttribute0"/>
          <w:szCs w:val="22"/>
        </w:rPr>
        <w:t>t</w:t>
      </w:r>
      <w:r w:rsidR="00B760E0">
        <w:rPr>
          <w:rStyle w:val="CharAttribute0"/>
          <w:szCs w:val="22"/>
        </w:rPr>
        <w:t xml:space="preserve"> en moyenne</w:t>
      </w:r>
      <w:r>
        <w:rPr>
          <w:rStyle w:val="CharAttribute0"/>
          <w:szCs w:val="22"/>
        </w:rPr>
        <w:t xml:space="preserve"> </w:t>
      </w:r>
      <w:r w:rsidR="00B760E0">
        <w:rPr>
          <w:rStyle w:val="CharAttribute0"/>
          <w:szCs w:val="22"/>
        </w:rPr>
        <w:t>à 22.3% de la population active</w:t>
      </w:r>
      <w:r>
        <w:rPr>
          <w:rStyle w:val="CharAttribute0"/>
          <w:szCs w:val="22"/>
        </w:rPr>
        <w:t>. Les difficultés sur le marché de l’emploi se caractérisent par de fortes inégalités entre les hommes et les femmes. Ces dernières sont ainsi moins souvent actives et en emploi</w:t>
      </w:r>
      <w:r w:rsidR="00AA3528" w:rsidRPr="00AA3528">
        <w:rPr>
          <w:rStyle w:val="CharAttribute0"/>
          <w:color w:val="00B050"/>
          <w:szCs w:val="22"/>
        </w:rPr>
        <w:t>,</w:t>
      </w:r>
      <w:r>
        <w:rPr>
          <w:rStyle w:val="CharAttribute0"/>
          <w:szCs w:val="22"/>
        </w:rPr>
        <w:t xml:space="preserve"> et plus souvent au chômage.</w:t>
      </w:r>
    </w:p>
    <w:p w:rsidR="00FC3E46" w:rsidRPr="00B760E0" w:rsidRDefault="00075958" w:rsidP="00B760E0">
      <w:pPr>
        <w:pStyle w:val="ParaAttribute23"/>
        <w:numPr>
          <w:ilvl w:val="0"/>
          <w:numId w:val="15"/>
        </w:numPr>
        <w:wordWrap/>
        <w:spacing w:line="360" w:lineRule="auto"/>
        <w:ind w:left="426" w:hanging="284"/>
        <w:rPr>
          <w:rStyle w:val="CharAttribute42"/>
          <w:i w:val="0"/>
        </w:rPr>
      </w:pPr>
      <w:r>
        <w:rPr>
          <w:rStyle w:val="CharAttribute42"/>
        </w:rPr>
        <w:t>26% des femmes âgées de 15 à 64 ans sont au chômage : elles représentent 60% du total des demandeurs d’emploi</w:t>
      </w:r>
    </w:p>
    <w:p w:rsidR="00FC3E46" w:rsidRPr="00B760E0" w:rsidRDefault="00075958" w:rsidP="00B760E0">
      <w:pPr>
        <w:pStyle w:val="ParaAttribute23"/>
        <w:numPr>
          <w:ilvl w:val="0"/>
          <w:numId w:val="15"/>
        </w:numPr>
        <w:wordWrap/>
        <w:spacing w:line="360" w:lineRule="auto"/>
        <w:ind w:left="426" w:hanging="284"/>
        <w:rPr>
          <w:rStyle w:val="CharAttribute42"/>
          <w:i w:val="0"/>
        </w:rPr>
      </w:pPr>
      <w:r>
        <w:rPr>
          <w:rStyle w:val="CharAttribute42"/>
        </w:rPr>
        <w:t>Près de la moitié des jeunes actifs (15-24 ans), contre 20% au niveau national est au chômage</w:t>
      </w:r>
    </w:p>
    <w:p w:rsidR="00FC3E46" w:rsidRPr="00B760E0" w:rsidRDefault="00075958" w:rsidP="00B760E0">
      <w:pPr>
        <w:pStyle w:val="ParaAttribute23"/>
        <w:numPr>
          <w:ilvl w:val="0"/>
          <w:numId w:val="15"/>
        </w:numPr>
        <w:wordWrap/>
        <w:spacing w:line="360" w:lineRule="auto"/>
        <w:ind w:left="426" w:hanging="284"/>
        <w:rPr>
          <w:rFonts w:ascii="Calibri" w:eastAsia="Calibri" w:hAnsi="Calibri"/>
        </w:rPr>
      </w:pPr>
      <w:r>
        <w:rPr>
          <w:rStyle w:val="CharAttribute42"/>
        </w:rPr>
        <w:t xml:space="preserve"> 81 % des chômeurs guyanais sont dans cette situation depuis plus d’un an (contre 40% en France métropolitaine</w:t>
      </w:r>
    </w:p>
    <w:p w:rsidR="00FC3E46" w:rsidRPr="00B760E0" w:rsidRDefault="00075958" w:rsidP="00B760E0">
      <w:pPr>
        <w:pStyle w:val="ParaAttribute14"/>
        <w:tabs>
          <w:tab w:val="left" w:pos="567"/>
        </w:tabs>
        <w:wordWrap/>
        <w:spacing w:line="360" w:lineRule="auto"/>
        <w:rPr>
          <w:rFonts w:ascii="Calibri" w:eastAsia="Calibri" w:hAnsi="Calibri"/>
          <w:szCs w:val="22"/>
        </w:rPr>
      </w:pPr>
      <w:r w:rsidRPr="00B760E0">
        <w:rPr>
          <w:rStyle w:val="CharAttribute43"/>
          <w:sz w:val="20"/>
          <w:szCs w:val="22"/>
        </w:rPr>
        <w:t xml:space="preserve">Données </w:t>
      </w:r>
      <w:proofErr w:type="gramStart"/>
      <w:r w:rsidRPr="00B760E0">
        <w:rPr>
          <w:rStyle w:val="CharAttribute43"/>
          <w:sz w:val="20"/>
          <w:szCs w:val="22"/>
        </w:rPr>
        <w:t>PE</w:t>
      </w:r>
      <w:r w:rsidRPr="00B760E0">
        <w:rPr>
          <w:rStyle w:val="CharAttribute0"/>
          <w:sz w:val="20"/>
          <w:szCs w:val="22"/>
        </w:rPr>
        <w:t xml:space="preserve"> </w:t>
      </w:r>
      <w:r w:rsidR="00A7249A" w:rsidRPr="00A7249A">
        <w:rPr>
          <w:rStyle w:val="CharAttribute0"/>
          <w:i/>
          <w:color w:val="00B050"/>
          <w:sz w:val="20"/>
          <w:szCs w:val="22"/>
        </w:rPr>
        <w:t>)</w:t>
      </w:r>
      <w:proofErr w:type="gramEnd"/>
    </w:p>
    <w:p w:rsidR="00FC3E46" w:rsidRPr="00E75F14" w:rsidRDefault="00075958" w:rsidP="00B760E0">
      <w:pPr>
        <w:pStyle w:val="ParaAttribute14"/>
        <w:wordWrap/>
        <w:spacing w:line="360" w:lineRule="auto"/>
        <w:rPr>
          <w:rFonts w:ascii="Calibri" w:eastAsia="Calibri" w:hAnsi="Calibri"/>
          <w:sz w:val="22"/>
          <w:szCs w:val="22"/>
        </w:rPr>
      </w:pPr>
      <w:r>
        <w:rPr>
          <w:rStyle w:val="CharAttribute0"/>
          <w:szCs w:val="22"/>
        </w:rPr>
        <w:t>Fin juillet 2015, le nombre de demandeurs d'emploi inscrits à Pôle Emploi de</w:t>
      </w:r>
      <w:r w:rsidR="00B760E0">
        <w:rPr>
          <w:rStyle w:val="CharAttribute0"/>
          <w:szCs w:val="22"/>
        </w:rPr>
        <w:t xml:space="preserve"> catégorie A s'établit à 23</w:t>
      </w:r>
      <w:r w:rsidR="00A6351A">
        <w:rPr>
          <w:rStyle w:val="CharAttribute0"/>
          <w:szCs w:val="22"/>
        </w:rPr>
        <w:t> </w:t>
      </w:r>
      <w:r w:rsidR="00B760E0">
        <w:rPr>
          <w:rStyle w:val="CharAttribute0"/>
          <w:szCs w:val="22"/>
        </w:rPr>
        <w:t>320</w:t>
      </w:r>
      <w:r w:rsidR="00A6351A">
        <w:rPr>
          <w:rStyle w:val="CharAttribute0"/>
          <w:szCs w:val="22"/>
        </w:rPr>
        <w:t xml:space="preserve"> et à 25 618 pour les </w:t>
      </w:r>
      <w:proofErr w:type="spellStart"/>
      <w:r w:rsidR="00A6351A">
        <w:rPr>
          <w:rStyle w:val="CharAttribute0"/>
          <w:szCs w:val="22"/>
        </w:rPr>
        <w:t>catgégories</w:t>
      </w:r>
      <w:proofErr w:type="spellEnd"/>
      <w:r w:rsidR="00A6351A">
        <w:rPr>
          <w:rStyle w:val="CharAttribute0"/>
          <w:szCs w:val="22"/>
        </w:rPr>
        <w:t xml:space="preserve"> A, </w:t>
      </w:r>
      <w:r>
        <w:rPr>
          <w:rStyle w:val="CharAttribute0"/>
          <w:szCs w:val="22"/>
        </w:rPr>
        <w:t>B, C confondues</w:t>
      </w:r>
      <w:r w:rsidR="00A6351A">
        <w:rPr>
          <w:rStyle w:val="CharAttribute0"/>
          <w:szCs w:val="22"/>
        </w:rPr>
        <w:t>.</w:t>
      </w:r>
    </w:p>
    <w:p w:rsidR="00FC3E46" w:rsidRDefault="00075958" w:rsidP="00B760E0">
      <w:pPr>
        <w:pStyle w:val="ParaAttribute24"/>
        <w:wordWrap/>
        <w:spacing w:line="360" w:lineRule="auto"/>
        <w:rPr>
          <w:rStyle w:val="CharAttribute0"/>
          <w:szCs w:val="22"/>
        </w:rPr>
      </w:pPr>
      <w:r>
        <w:rPr>
          <w:rStyle w:val="CharAttribute0"/>
          <w:szCs w:val="22"/>
        </w:rPr>
        <w:t>L'accès à l'emploi pour les demandeurs d'emploi et les inactifs souhaitant travailler constitue une priorité pour le territoire, en totale cohérence avec les objectifs communautaires EU2020 et les recommandations relatives à l'emploi et à la mobilité dans les RUP, formulées dans l'Accord de Partenariat.</w:t>
      </w:r>
    </w:p>
    <w:p w:rsidR="00907EA1" w:rsidRDefault="00907EA1" w:rsidP="00B760E0">
      <w:pPr>
        <w:pStyle w:val="ParaAttribute24"/>
        <w:wordWrap/>
        <w:spacing w:line="360" w:lineRule="auto"/>
        <w:rPr>
          <w:rFonts w:ascii="Calibri" w:eastAsia="Calibri" w:hAnsi="Calibri"/>
          <w:sz w:val="22"/>
          <w:szCs w:val="22"/>
        </w:rPr>
      </w:pPr>
      <w:r>
        <w:rPr>
          <w:rFonts w:ascii="Calibri" w:eastAsia="Calibri" w:hAnsi="Calibri"/>
          <w:sz w:val="22"/>
          <w:szCs w:val="22"/>
        </w:rPr>
        <w:t>C</w:t>
      </w:r>
      <w:r w:rsidRPr="00F41089">
        <w:rPr>
          <w:rFonts w:ascii="Calibri" w:eastAsia="Calibri" w:hAnsi="Calibri"/>
          <w:sz w:val="22"/>
          <w:szCs w:val="22"/>
        </w:rPr>
        <w:t>ompte tenu de la situation des guyanais face</w:t>
      </w:r>
      <w:r>
        <w:rPr>
          <w:rFonts w:ascii="Calibri" w:eastAsia="Calibri" w:hAnsi="Calibri"/>
          <w:sz w:val="22"/>
          <w:szCs w:val="22"/>
        </w:rPr>
        <w:t xml:space="preserve"> à la problématique du chômage dont certains composent le « halo » – plus de 18 000 actifs dans ce cas, </w:t>
      </w:r>
      <w:r w:rsidRPr="00F41089">
        <w:rPr>
          <w:rFonts w:ascii="Calibri" w:eastAsia="Calibri" w:hAnsi="Calibri"/>
          <w:sz w:val="22"/>
          <w:szCs w:val="22"/>
        </w:rPr>
        <w:t>l’offre de service du service public de l’emploi</w:t>
      </w:r>
      <w:r>
        <w:rPr>
          <w:rFonts w:ascii="Calibri" w:eastAsia="Calibri" w:hAnsi="Calibri"/>
          <w:sz w:val="22"/>
          <w:szCs w:val="22"/>
        </w:rPr>
        <w:t xml:space="preserve">, </w:t>
      </w:r>
      <w:r w:rsidRPr="00F41089">
        <w:rPr>
          <w:rFonts w:ascii="Calibri" w:eastAsia="Calibri" w:hAnsi="Calibri"/>
          <w:sz w:val="22"/>
          <w:szCs w:val="22"/>
        </w:rPr>
        <w:t>doit s’attacher à fournir un accompagnement le plus adapté et complet possible.</w:t>
      </w:r>
    </w:p>
    <w:p w:rsidR="00F41089" w:rsidRPr="00F41089" w:rsidRDefault="00075958" w:rsidP="00907EA1">
      <w:pPr>
        <w:pStyle w:val="ParaAttribute24"/>
        <w:wordWrap/>
        <w:spacing w:line="360" w:lineRule="auto"/>
        <w:rPr>
          <w:rFonts w:ascii="Calibri" w:eastAsia="Calibri" w:hAnsi="Calibri"/>
          <w:sz w:val="22"/>
          <w:szCs w:val="22"/>
        </w:rPr>
      </w:pPr>
      <w:r>
        <w:rPr>
          <w:rStyle w:val="CharAttribute0"/>
          <w:szCs w:val="22"/>
        </w:rPr>
        <w:t>L'intervention du FSE visera à renforcer quantitativement et qualitativement l'accompagnement des demandeurs d'emploi</w:t>
      </w:r>
    </w:p>
    <w:p w:rsidR="005A0364" w:rsidRPr="005A0364" w:rsidRDefault="00075958" w:rsidP="005A0364">
      <w:pPr>
        <w:pStyle w:val="ParaAttribute26"/>
        <w:wordWrap/>
        <w:spacing w:line="360" w:lineRule="auto"/>
        <w:outlineLvl w:val="1"/>
        <w:rPr>
          <w:rFonts w:ascii="Cambria"/>
          <w:b/>
          <w:color w:val="4F81BD"/>
          <w:sz w:val="26"/>
          <w:szCs w:val="26"/>
        </w:rPr>
      </w:pPr>
      <w:bookmarkStart w:id="4" w:name="_Toc428287407"/>
      <w:bookmarkStart w:id="5" w:name="_Toc433218652"/>
      <w:r>
        <w:rPr>
          <w:rStyle w:val="CharAttribute45"/>
          <w:rFonts w:eastAsia="Batang"/>
          <w:szCs w:val="26"/>
        </w:rPr>
        <w:t>-</w:t>
      </w:r>
      <w:r>
        <w:rPr>
          <w:rStyle w:val="CharAttribute45"/>
          <w:rFonts w:eastAsia="Batang"/>
          <w:szCs w:val="26"/>
        </w:rPr>
        <w:tab/>
        <w:t>Changements attendus</w:t>
      </w:r>
      <w:bookmarkEnd w:id="4"/>
      <w:bookmarkEnd w:id="5"/>
    </w:p>
    <w:p w:rsidR="00075958" w:rsidRPr="00075958" w:rsidRDefault="00075958" w:rsidP="00075958">
      <w:pPr>
        <w:pStyle w:val="ParaAttribute14"/>
        <w:wordWrap/>
        <w:spacing w:after="0" w:line="360" w:lineRule="auto"/>
        <w:rPr>
          <w:rStyle w:val="CharAttribute0"/>
          <w:sz w:val="12"/>
          <w:szCs w:val="22"/>
        </w:rPr>
      </w:pPr>
    </w:p>
    <w:p w:rsidR="00A561E5" w:rsidRDefault="00075958" w:rsidP="00075958">
      <w:pPr>
        <w:pStyle w:val="ParaAttribute14"/>
        <w:wordWrap/>
        <w:spacing w:line="360" w:lineRule="auto"/>
        <w:rPr>
          <w:rStyle w:val="CharAttribute0"/>
          <w:szCs w:val="22"/>
        </w:rPr>
      </w:pPr>
      <w:r>
        <w:rPr>
          <w:rStyle w:val="CharAttribute0"/>
          <w:szCs w:val="22"/>
        </w:rPr>
        <w:t xml:space="preserve">Il s’agit, dans le cadre de la priorité d’investissement 8.i de l’axe 3 et de l’objectif spécifique 4, de conduire des actions permettant  de mettre en place des modalités spécifiques d’intervention adaptées aux problématiques des publics visés </w:t>
      </w:r>
      <w:r w:rsidR="00A561E5">
        <w:rPr>
          <w:rStyle w:val="CharAttribute0"/>
          <w:szCs w:val="22"/>
        </w:rPr>
        <w:t xml:space="preserve">et </w:t>
      </w:r>
      <w:r w:rsidR="00A7249A" w:rsidRPr="00A7249A">
        <w:rPr>
          <w:rStyle w:val="CharAttribute0"/>
          <w:color w:val="00B050"/>
          <w:szCs w:val="22"/>
        </w:rPr>
        <w:t>d’</w:t>
      </w:r>
      <w:r w:rsidR="00A561E5">
        <w:rPr>
          <w:rStyle w:val="CharAttribute0"/>
          <w:szCs w:val="22"/>
        </w:rPr>
        <w:t>a</w:t>
      </w:r>
      <w:r w:rsidR="00A561E5" w:rsidRPr="00A561E5">
        <w:rPr>
          <w:rStyle w:val="CharAttribute0"/>
          <w:szCs w:val="22"/>
        </w:rPr>
        <w:t xml:space="preserve">ugmenter les chances de placement dans l'emploi par une meilleure efficacité de l'accompagnement </w:t>
      </w:r>
      <w:r w:rsidR="00A561E5">
        <w:rPr>
          <w:rStyle w:val="CharAttribute0"/>
          <w:szCs w:val="22"/>
        </w:rPr>
        <w:t xml:space="preserve"> réalisé par les  conseillers.</w:t>
      </w:r>
    </w:p>
    <w:p w:rsidR="008910FA" w:rsidRDefault="008910FA" w:rsidP="008910FA">
      <w:pPr>
        <w:pStyle w:val="ParaAttribute14"/>
        <w:wordWrap/>
        <w:spacing w:after="0" w:line="360" w:lineRule="auto"/>
        <w:rPr>
          <w:rStyle w:val="CharAttribute0"/>
          <w:szCs w:val="22"/>
        </w:rPr>
      </w:pPr>
    </w:p>
    <w:p w:rsidR="008910FA" w:rsidRPr="008910FA" w:rsidRDefault="008910FA" w:rsidP="008910FA">
      <w:pPr>
        <w:spacing w:after="200" w:line="276" w:lineRule="auto"/>
        <w:rPr>
          <w:rFonts w:ascii="Calibri" w:eastAsia="Calibri" w:hAnsi="Calibri"/>
          <w:b/>
          <w:kern w:val="0"/>
          <w:sz w:val="22"/>
          <w:szCs w:val="22"/>
          <w:u w:val="single"/>
          <w:lang w:val="fr-FR" w:eastAsia="en-US"/>
        </w:rPr>
      </w:pPr>
      <w:r w:rsidRPr="008910FA">
        <w:rPr>
          <w:rFonts w:ascii="Calibri" w:eastAsia="Calibri" w:hAnsi="Calibri"/>
          <w:b/>
          <w:kern w:val="0"/>
          <w:sz w:val="22"/>
          <w:szCs w:val="22"/>
          <w:u w:val="single"/>
          <w:lang w:val="fr-FR" w:eastAsia="en-US"/>
        </w:rPr>
        <w:t>Actions non éligibles : actions de sensibilisation, d’information, d’accompagnement sous forme de guichet… Toute action ne permettant pas de suivre individuellement les participants.</w:t>
      </w:r>
    </w:p>
    <w:p w:rsidR="00FC3E46" w:rsidRDefault="00075958" w:rsidP="00B760E0">
      <w:pPr>
        <w:pStyle w:val="ParaAttribute3"/>
        <w:wordWrap/>
        <w:spacing w:line="360" w:lineRule="auto"/>
        <w:jc w:val="both"/>
        <w:rPr>
          <w:rFonts w:ascii="Calibri" w:eastAsia="Calibri" w:hAnsi="Calibri"/>
          <w:color w:val="FF0000"/>
        </w:rPr>
      </w:pPr>
      <w:r>
        <w:br w:type="page"/>
      </w:r>
    </w:p>
    <w:p w:rsidR="00FC3E46" w:rsidRPr="005A0364" w:rsidRDefault="00075958" w:rsidP="005A0364">
      <w:pPr>
        <w:pStyle w:val="ParaAttribute26"/>
        <w:numPr>
          <w:ilvl w:val="0"/>
          <w:numId w:val="16"/>
        </w:numPr>
        <w:wordWrap/>
        <w:spacing w:line="360" w:lineRule="auto"/>
        <w:outlineLvl w:val="1"/>
        <w:rPr>
          <w:rStyle w:val="CharAttribute45"/>
          <w:rFonts w:eastAsia="Batang"/>
          <w:b w:val="0"/>
        </w:rPr>
      </w:pPr>
      <w:bookmarkStart w:id="6" w:name="_Toc428287408"/>
      <w:bookmarkStart w:id="7" w:name="_Toc433218653"/>
      <w:r>
        <w:rPr>
          <w:rStyle w:val="CharAttribute45"/>
          <w:rFonts w:eastAsia="Batang"/>
          <w:szCs w:val="26"/>
        </w:rPr>
        <w:lastRenderedPageBreak/>
        <w:t>Caract</w:t>
      </w:r>
      <w:r>
        <w:rPr>
          <w:rStyle w:val="CharAttribute45"/>
          <w:rFonts w:eastAsia="Batang"/>
          <w:szCs w:val="26"/>
        </w:rPr>
        <w:t>é</w:t>
      </w:r>
      <w:r>
        <w:rPr>
          <w:rStyle w:val="CharAttribute45"/>
          <w:rFonts w:eastAsia="Batang"/>
          <w:szCs w:val="26"/>
        </w:rPr>
        <w:t>ristiques de l</w:t>
      </w:r>
      <w:r>
        <w:rPr>
          <w:rStyle w:val="CharAttribute45"/>
          <w:rFonts w:eastAsia="Batang"/>
          <w:szCs w:val="26"/>
        </w:rPr>
        <w:t>’</w:t>
      </w:r>
      <w:r>
        <w:rPr>
          <w:rStyle w:val="CharAttribute45"/>
          <w:rFonts w:eastAsia="Batang"/>
          <w:szCs w:val="26"/>
        </w:rPr>
        <w:t>op</w:t>
      </w:r>
      <w:r>
        <w:rPr>
          <w:rStyle w:val="CharAttribute45"/>
          <w:rFonts w:eastAsia="Batang"/>
          <w:szCs w:val="26"/>
        </w:rPr>
        <w:t>é</w:t>
      </w:r>
      <w:r>
        <w:rPr>
          <w:rStyle w:val="CharAttribute45"/>
          <w:rFonts w:eastAsia="Batang"/>
          <w:szCs w:val="26"/>
        </w:rPr>
        <w:t>ration</w:t>
      </w:r>
      <w:bookmarkEnd w:id="6"/>
      <w:bookmarkEnd w:id="7"/>
      <w:r>
        <w:rPr>
          <w:rStyle w:val="CharAttribute45"/>
          <w:rFonts w:eastAsia="Batang"/>
          <w:szCs w:val="26"/>
        </w:rPr>
        <w:t xml:space="preserve"> </w:t>
      </w:r>
    </w:p>
    <w:p w:rsidR="00FC3E46" w:rsidRDefault="00075958" w:rsidP="000A6ED5">
      <w:pPr>
        <w:pStyle w:val="ParaAttribute14"/>
        <w:wordWrap/>
        <w:spacing w:before="120" w:after="120" w:line="276" w:lineRule="auto"/>
        <w:rPr>
          <w:rFonts w:ascii="Calibri" w:eastAsia="Calibri" w:hAnsi="Calibri"/>
          <w:sz w:val="22"/>
          <w:szCs w:val="22"/>
        </w:rPr>
      </w:pPr>
      <w:r>
        <w:rPr>
          <w:rStyle w:val="CharAttribute0"/>
          <w:szCs w:val="22"/>
        </w:rPr>
        <w:t>Mise en œuvre d’actions visant à accroître le nombre de parcours personnalisés de demandeurs d’emploi</w:t>
      </w:r>
    </w:p>
    <w:p w:rsidR="00FC3E46" w:rsidRPr="00BA4C97" w:rsidRDefault="00075958" w:rsidP="005A0364">
      <w:pPr>
        <w:pStyle w:val="ParaAttribute26"/>
        <w:numPr>
          <w:ilvl w:val="0"/>
          <w:numId w:val="16"/>
        </w:numPr>
        <w:wordWrap/>
        <w:spacing w:line="360" w:lineRule="auto"/>
        <w:outlineLvl w:val="1"/>
        <w:rPr>
          <w:rStyle w:val="CharAttribute45"/>
          <w:rFonts w:eastAsia="Batang"/>
          <w:b w:val="0"/>
          <w:color w:val="auto"/>
        </w:rPr>
      </w:pPr>
      <w:bookmarkStart w:id="8" w:name="_Toc433218654"/>
      <w:bookmarkStart w:id="9" w:name="_Toc428287409"/>
      <w:r w:rsidRPr="00BA4C97">
        <w:rPr>
          <w:rStyle w:val="CharAttribute45"/>
          <w:rFonts w:eastAsia="Batang"/>
          <w:color w:val="auto"/>
          <w:szCs w:val="26"/>
        </w:rPr>
        <w:t>Objectif sp</w:t>
      </w:r>
      <w:r w:rsidRPr="00BA4C97">
        <w:rPr>
          <w:rStyle w:val="CharAttribute45"/>
          <w:rFonts w:eastAsia="Batang"/>
          <w:color w:val="auto"/>
          <w:szCs w:val="26"/>
        </w:rPr>
        <w:t>é</w:t>
      </w:r>
      <w:r w:rsidRPr="00BA4C97">
        <w:rPr>
          <w:rStyle w:val="CharAttribute45"/>
          <w:rFonts w:eastAsia="Batang"/>
          <w:color w:val="auto"/>
          <w:szCs w:val="26"/>
        </w:rPr>
        <w:t>cifique</w:t>
      </w:r>
      <w:bookmarkEnd w:id="8"/>
      <w:r w:rsidRPr="00BA4C97">
        <w:rPr>
          <w:rStyle w:val="CharAttribute45"/>
          <w:rFonts w:eastAsia="Batang"/>
          <w:color w:val="auto"/>
          <w:szCs w:val="26"/>
        </w:rPr>
        <w:t xml:space="preserve"> </w:t>
      </w:r>
      <w:bookmarkEnd w:id="9"/>
    </w:p>
    <w:p w:rsidR="00FC3E46" w:rsidRPr="00BA4C97" w:rsidRDefault="00A561E5" w:rsidP="00075958">
      <w:pPr>
        <w:spacing w:before="120" w:line="360" w:lineRule="auto"/>
        <w:jc w:val="both"/>
        <w:rPr>
          <w:sz w:val="22"/>
          <w:szCs w:val="22"/>
          <w:lang w:val="fr-FR"/>
        </w:rPr>
      </w:pPr>
      <w:r w:rsidRPr="00BA4C97">
        <w:rPr>
          <w:rStyle w:val="CharAttribute0"/>
          <w:szCs w:val="22"/>
          <w:lang w:val="fr-FR"/>
        </w:rPr>
        <w:t>Augmenter</w:t>
      </w:r>
      <w:r w:rsidR="00075958" w:rsidRPr="00BA4C97">
        <w:rPr>
          <w:rStyle w:val="CharAttribute0"/>
          <w:szCs w:val="22"/>
          <w:lang w:val="fr-FR"/>
        </w:rPr>
        <w:t xml:space="preserve"> le nombre de participants accompagnés, demandeurs d’emploi.</w:t>
      </w:r>
    </w:p>
    <w:p w:rsidR="00FC3E46" w:rsidRDefault="00075958" w:rsidP="00B760E0">
      <w:pPr>
        <w:pStyle w:val="ParaAttribute21"/>
        <w:wordWrap/>
        <w:spacing w:line="360" w:lineRule="auto"/>
        <w:jc w:val="both"/>
        <w:rPr>
          <w:rFonts w:ascii="Calibri" w:eastAsia="Calibri" w:hAnsi="Calibri"/>
          <w:sz w:val="22"/>
          <w:szCs w:val="22"/>
        </w:rPr>
      </w:pPr>
      <w:r w:rsidRPr="00BA4C97">
        <w:rPr>
          <w:rStyle w:val="CharAttribute0"/>
          <w:szCs w:val="22"/>
        </w:rPr>
        <w:t>Il est crucial de remédier aux insuffisances actuelles de l'accompagnement des demandeurs d'emploi et d'augmenter notamment le taux d'emploi des personnes peu qualifiée. En effet, une formation appropriée</w:t>
      </w:r>
      <w:r w:rsidR="00A561E5" w:rsidRPr="00BA4C97">
        <w:rPr>
          <w:rStyle w:val="CharAttribute0"/>
          <w:szCs w:val="22"/>
        </w:rPr>
        <w:t>, mise en œuvre notamment grâce au FSE du PO FEDER-FSE,</w:t>
      </w:r>
      <w:r w:rsidRPr="00BA4C97">
        <w:rPr>
          <w:rStyle w:val="CharAttribute0"/>
          <w:szCs w:val="22"/>
        </w:rPr>
        <w:t xml:space="preserve"> permettrait aux travailleurs d'augmenter leur niveau de qualification et de maintenir leurs </w:t>
      </w:r>
      <w:r>
        <w:rPr>
          <w:rStyle w:val="CharAttribute0"/>
          <w:szCs w:val="22"/>
        </w:rPr>
        <w:t>compétences, voire de se reconvertir pour faire face aux mutations économiques.</w:t>
      </w:r>
    </w:p>
    <w:p w:rsidR="00FC3E46" w:rsidRPr="00F41089" w:rsidRDefault="00075958" w:rsidP="00B760E0">
      <w:pPr>
        <w:pStyle w:val="ParaAttribute14"/>
        <w:wordWrap/>
        <w:spacing w:line="360" w:lineRule="auto"/>
        <w:rPr>
          <w:rFonts w:ascii="Calibri" w:eastAsia="Calibri" w:hAnsi="Calibri"/>
          <w:sz w:val="22"/>
          <w:szCs w:val="22"/>
        </w:rPr>
      </w:pPr>
      <w:r w:rsidRPr="00F41089">
        <w:rPr>
          <w:rStyle w:val="CharAttribute41"/>
          <w:color w:val="auto"/>
          <w:szCs w:val="22"/>
        </w:rPr>
        <w:t xml:space="preserve">Une attention particulière sera accordée au traitement de la situation des résidents hors du centre littoral, notamment dans les communes isolées ou enclavées, ainsi que ceux des zones concernées par la politique de la ville. </w:t>
      </w:r>
    </w:p>
    <w:p w:rsidR="00FC3E46" w:rsidRPr="005A0364" w:rsidRDefault="00075958" w:rsidP="005A0364">
      <w:pPr>
        <w:pStyle w:val="ParaAttribute26"/>
        <w:numPr>
          <w:ilvl w:val="0"/>
          <w:numId w:val="16"/>
        </w:numPr>
        <w:wordWrap/>
        <w:spacing w:line="360" w:lineRule="auto"/>
        <w:outlineLvl w:val="1"/>
        <w:rPr>
          <w:rStyle w:val="CharAttribute45"/>
          <w:rFonts w:eastAsia="Batang"/>
          <w:b w:val="0"/>
        </w:rPr>
      </w:pPr>
      <w:bookmarkStart w:id="10" w:name="_Toc428287410"/>
      <w:bookmarkStart w:id="11" w:name="_Toc433218655"/>
      <w:r>
        <w:rPr>
          <w:rStyle w:val="CharAttribute45"/>
          <w:rFonts w:eastAsia="Batang"/>
          <w:szCs w:val="26"/>
        </w:rPr>
        <w:t>Types d</w:t>
      </w:r>
      <w:r>
        <w:rPr>
          <w:rStyle w:val="CharAttribute45"/>
          <w:rFonts w:eastAsia="Batang"/>
          <w:szCs w:val="26"/>
        </w:rPr>
        <w:t>’</w:t>
      </w:r>
      <w:r>
        <w:rPr>
          <w:rStyle w:val="CharAttribute45"/>
          <w:rFonts w:eastAsia="Batang"/>
          <w:szCs w:val="26"/>
        </w:rPr>
        <w:t>op</w:t>
      </w:r>
      <w:r>
        <w:rPr>
          <w:rStyle w:val="CharAttribute45"/>
          <w:rFonts w:eastAsia="Batang"/>
          <w:szCs w:val="26"/>
        </w:rPr>
        <w:t>é</w:t>
      </w:r>
      <w:r>
        <w:rPr>
          <w:rStyle w:val="CharAttribute45"/>
          <w:rFonts w:eastAsia="Batang"/>
          <w:szCs w:val="26"/>
        </w:rPr>
        <w:t>ration</w:t>
      </w:r>
      <w:bookmarkEnd w:id="10"/>
      <w:bookmarkEnd w:id="11"/>
    </w:p>
    <w:p w:rsidR="00FC3E46" w:rsidRDefault="00075958" w:rsidP="00075958">
      <w:pPr>
        <w:pStyle w:val="ParaAttribute30"/>
        <w:wordWrap/>
        <w:spacing w:after="0" w:line="276" w:lineRule="auto"/>
        <w:ind w:left="426"/>
        <w:rPr>
          <w:rStyle w:val="CharAttribute0"/>
          <w:szCs w:val="22"/>
        </w:rPr>
      </w:pPr>
      <w:bookmarkStart w:id="12" w:name="_GoBack"/>
      <w:r>
        <w:rPr>
          <w:rStyle w:val="CharAttribute0"/>
          <w:szCs w:val="22"/>
        </w:rPr>
        <w:t xml:space="preserve">L’opérateur sélectionné proposera pour le public cible: </w:t>
      </w:r>
    </w:p>
    <w:p w:rsidR="001B655D" w:rsidRPr="000A6ED5" w:rsidRDefault="001B655D" w:rsidP="00075958">
      <w:pPr>
        <w:pStyle w:val="ParaAttribute30"/>
        <w:wordWrap/>
        <w:spacing w:after="0" w:line="276" w:lineRule="auto"/>
        <w:ind w:left="426"/>
        <w:rPr>
          <w:rFonts w:ascii="Calibri" w:eastAsia="Calibri" w:hAnsi="Calibri"/>
          <w:sz w:val="10"/>
          <w:szCs w:val="12"/>
        </w:rPr>
      </w:pPr>
    </w:p>
    <w:p w:rsidR="00FC3E46" w:rsidRPr="001B655D" w:rsidRDefault="000C1CB1" w:rsidP="00075958">
      <w:pPr>
        <w:pStyle w:val="Paragraphedeliste"/>
        <w:numPr>
          <w:ilvl w:val="0"/>
          <w:numId w:val="4"/>
        </w:numPr>
        <w:spacing w:line="276" w:lineRule="auto"/>
        <w:ind w:left="426" w:firstLine="0"/>
        <w:jc w:val="both"/>
        <w:rPr>
          <w:rStyle w:val="CharAttribute0"/>
          <w:rFonts w:ascii="Batang" w:eastAsia="Batang" w:hAnsi="Times New Roman"/>
          <w:sz w:val="26"/>
          <w:szCs w:val="26"/>
          <w:lang w:val="fr-FR"/>
        </w:rPr>
      </w:pPr>
      <w:r w:rsidRPr="000C1CB1">
        <w:rPr>
          <w:rStyle w:val="CharAttribute0"/>
          <w:szCs w:val="22"/>
          <w:lang w:val="fr-FR"/>
        </w:rPr>
        <w:t>des actions visant </w:t>
      </w:r>
      <w:r>
        <w:rPr>
          <w:rStyle w:val="CharAttribute57"/>
          <w:szCs w:val="22"/>
          <w:lang w:val="fr-FR"/>
        </w:rPr>
        <w:t xml:space="preserve"> </w:t>
      </w:r>
      <w:r w:rsidR="00A6351A">
        <w:rPr>
          <w:rStyle w:val="CharAttribute57"/>
          <w:szCs w:val="22"/>
          <w:lang w:val="fr-FR"/>
        </w:rPr>
        <w:t>un a</w:t>
      </w:r>
      <w:r w:rsidR="00075958" w:rsidRPr="00791AD2">
        <w:rPr>
          <w:rStyle w:val="CharAttribute57"/>
          <w:szCs w:val="22"/>
          <w:lang w:val="fr-FR"/>
        </w:rPr>
        <w:t>ccompagnement personnalisé en faveur des demandeurs d’emploi</w:t>
      </w:r>
      <w:r w:rsidR="00075958" w:rsidRPr="00791AD2">
        <w:rPr>
          <w:rStyle w:val="CharAttribute0"/>
          <w:szCs w:val="22"/>
          <w:lang w:val="fr-FR"/>
        </w:rPr>
        <w:t xml:space="preserve"> : diagnostic personnalisé, appui à la construction d’un projet professionnel, élaboration et mise en œuvre d’un plan d’action, suivi et accompagnement adapté, mobilisation des dispositifs d’adaptation et ou de qualification…, afin de créer une dynamique vers l’emploi partagée entre le conseiller et la personne</w:t>
      </w:r>
    </w:p>
    <w:p w:rsidR="001B655D" w:rsidRPr="001B655D" w:rsidRDefault="001B655D" w:rsidP="001B655D">
      <w:pPr>
        <w:pStyle w:val="Paragraphedeliste"/>
        <w:spacing w:line="276" w:lineRule="auto"/>
        <w:ind w:left="426"/>
        <w:jc w:val="both"/>
        <w:rPr>
          <w:sz w:val="4"/>
          <w:szCs w:val="4"/>
          <w:lang w:val="fr-FR"/>
        </w:rPr>
      </w:pPr>
    </w:p>
    <w:p w:rsidR="00FC3E46" w:rsidRPr="001B655D" w:rsidRDefault="000C1CB1" w:rsidP="00075958">
      <w:pPr>
        <w:pStyle w:val="Paragraphedeliste"/>
        <w:numPr>
          <w:ilvl w:val="0"/>
          <w:numId w:val="4"/>
        </w:numPr>
        <w:spacing w:line="276" w:lineRule="auto"/>
        <w:ind w:left="426" w:firstLine="0"/>
        <w:jc w:val="both"/>
        <w:rPr>
          <w:rStyle w:val="CharAttribute0"/>
          <w:rFonts w:ascii="Batang" w:eastAsia="Batang" w:hAnsi="Times New Roman"/>
          <w:sz w:val="26"/>
          <w:szCs w:val="26"/>
          <w:lang w:val="fr-FR"/>
        </w:rPr>
      </w:pPr>
      <w:r w:rsidRPr="000C1CB1">
        <w:rPr>
          <w:rStyle w:val="CharAttribute0"/>
          <w:szCs w:val="22"/>
          <w:lang w:val="fr-FR"/>
        </w:rPr>
        <w:t>des actions visant </w:t>
      </w:r>
      <w:r w:rsidRPr="00791AD2">
        <w:rPr>
          <w:rStyle w:val="CharAttribute57"/>
          <w:szCs w:val="22"/>
          <w:lang w:val="fr-FR"/>
        </w:rPr>
        <w:t xml:space="preserve"> </w:t>
      </w:r>
      <w:r w:rsidR="00075958" w:rsidRPr="00791AD2">
        <w:rPr>
          <w:rStyle w:val="CharAttribute57"/>
          <w:szCs w:val="22"/>
          <w:lang w:val="fr-FR"/>
        </w:rPr>
        <w:t>à renforcer l’employabilité des demandeurs d’emploi en travaillant sur leur posture professionnelle</w:t>
      </w:r>
      <w:r w:rsidR="00075958" w:rsidRPr="00791AD2">
        <w:rPr>
          <w:rStyle w:val="CharAttribute0"/>
          <w:szCs w:val="22"/>
          <w:lang w:val="fr-FR"/>
        </w:rPr>
        <w:t xml:space="preserve"> (simulation d’entretien d’embauche, savoirs être attendus en situation de travail ou d’entretien) et leur approche du monde du travail (travail sur le CV, le projet professionnel, connaissance du monde de l’entreprise)</w:t>
      </w:r>
    </w:p>
    <w:p w:rsidR="001B655D" w:rsidRPr="001B655D" w:rsidRDefault="001B655D" w:rsidP="001B655D">
      <w:pPr>
        <w:spacing w:line="276" w:lineRule="auto"/>
        <w:jc w:val="both"/>
        <w:rPr>
          <w:sz w:val="4"/>
          <w:szCs w:val="4"/>
          <w:lang w:val="fr-FR"/>
        </w:rPr>
      </w:pPr>
    </w:p>
    <w:p w:rsidR="00FC3E46" w:rsidRPr="001B655D" w:rsidRDefault="000C1CB1" w:rsidP="00075958">
      <w:pPr>
        <w:pStyle w:val="Paragraphedeliste"/>
        <w:numPr>
          <w:ilvl w:val="0"/>
          <w:numId w:val="4"/>
        </w:numPr>
        <w:spacing w:line="276" w:lineRule="auto"/>
        <w:ind w:left="426" w:firstLine="0"/>
        <w:jc w:val="both"/>
        <w:rPr>
          <w:rStyle w:val="CharAttribute57"/>
          <w:rFonts w:ascii="Batang" w:eastAsia="Batang" w:hAnsi="Times New Roman"/>
          <w:sz w:val="26"/>
          <w:szCs w:val="26"/>
          <w:lang w:val="fr-FR"/>
        </w:rPr>
      </w:pPr>
      <w:r w:rsidRPr="000C1CB1">
        <w:rPr>
          <w:rStyle w:val="CharAttribute0"/>
          <w:szCs w:val="22"/>
          <w:lang w:val="fr-FR"/>
        </w:rPr>
        <w:t>des actions visant </w:t>
      </w:r>
      <w:r>
        <w:rPr>
          <w:rStyle w:val="CharAttribute57"/>
          <w:szCs w:val="22"/>
          <w:lang w:val="fr-FR"/>
        </w:rPr>
        <w:t xml:space="preserve"> </w:t>
      </w:r>
      <w:r w:rsidR="00A6351A">
        <w:rPr>
          <w:rStyle w:val="CharAttribute57"/>
          <w:szCs w:val="22"/>
          <w:lang w:val="fr-FR"/>
        </w:rPr>
        <w:t>un a</w:t>
      </w:r>
      <w:r w:rsidR="00075958" w:rsidRPr="00791AD2">
        <w:rPr>
          <w:rStyle w:val="CharAttribute57"/>
          <w:szCs w:val="22"/>
          <w:lang w:val="fr-FR"/>
        </w:rPr>
        <w:t>ppui intensif dans la stratégie de recherche d’emploi</w:t>
      </w:r>
    </w:p>
    <w:p w:rsidR="001B655D" w:rsidRPr="001B655D" w:rsidRDefault="001B655D" w:rsidP="001B655D">
      <w:pPr>
        <w:spacing w:line="276" w:lineRule="auto"/>
        <w:jc w:val="both"/>
        <w:rPr>
          <w:b/>
          <w:sz w:val="4"/>
          <w:szCs w:val="4"/>
          <w:lang w:val="fr-FR"/>
        </w:rPr>
      </w:pPr>
    </w:p>
    <w:p w:rsidR="00FC3E46" w:rsidRPr="001B655D" w:rsidRDefault="000C1CB1" w:rsidP="00075958">
      <w:pPr>
        <w:pStyle w:val="Paragraphedeliste"/>
        <w:numPr>
          <w:ilvl w:val="0"/>
          <w:numId w:val="4"/>
        </w:numPr>
        <w:spacing w:line="276" w:lineRule="auto"/>
        <w:ind w:left="426" w:firstLine="0"/>
        <w:jc w:val="both"/>
        <w:rPr>
          <w:rStyle w:val="CharAttribute0"/>
          <w:rFonts w:ascii="Batang" w:eastAsia="Batang" w:hAnsi="Times New Roman"/>
          <w:sz w:val="26"/>
          <w:szCs w:val="26"/>
          <w:lang w:val="fr-FR"/>
        </w:rPr>
      </w:pPr>
      <w:r w:rsidRPr="000C1CB1">
        <w:rPr>
          <w:rStyle w:val="CharAttribute0"/>
          <w:szCs w:val="22"/>
          <w:lang w:val="fr-FR"/>
        </w:rPr>
        <w:t>des actions visant </w:t>
      </w:r>
      <w:r>
        <w:rPr>
          <w:rStyle w:val="CharAttribute57"/>
          <w:szCs w:val="22"/>
          <w:lang w:val="fr-FR"/>
        </w:rPr>
        <w:t xml:space="preserve"> </w:t>
      </w:r>
      <w:r w:rsidR="00A6351A">
        <w:rPr>
          <w:rStyle w:val="CharAttribute57"/>
          <w:szCs w:val="22"/>
          <w:lang w:val="fr-FR"/>
        </w:rPr>
        <w:t>des a</w:t>
      </w:r>
      <w:r w:rsidR="00075958" w:rsidRPr="00791AD2">
        <w:rPr>
          <w:rStyle w:val="CharAttribute57"/>
          <w:szCs w:val="22"/>
          <w:lang w:val="fr-FR"/>
        </w:rPr>
        <w:t>ides individuelles à la mobilité en lien avec un projet professionnel</w:t>
      </w:r>
      <w:r w:rsidR="00075958" w:rsidRPr="00791AD2">
        <w:rPr>
          <w:rStyle w:val="CharAttribute0"/>
          <w:szCs w:val="22"/>
          <w:lang w:val="fr-FR"/>
        </w:rPr>
        <w:t xml:space="preserve"> défini dans le cadre d’un accompagnement vers l’emploi, dont mobilité des ultra-marins, dans les cas où celle-ci constitue un frein à l’accès à l’emploi</w:t>
      </w:r>
    </w:p>
    <w:p w:rsidR="001B655D" w:rsidRPr="001B655D" w:rsidRDefault="001B655D" w:rsidP="001B655D">
      <w:pPr>
        <w:spacing w:line="276" w:lineRule="auto"/>
        <w:jc w:val="both"/>
        <w:rPr>
          <w:sz w:val="4"/>
          <w:szCs w:val="4"/>
          <w:lang w:val="fr-FR"/>
        </w:rPr>
      </w:pPr>
    </w:p>
    <w:p w:rsidR="001B655D" w:rsidRPr="001B655D" w:rsidRDefault="000C1CB1" w:rsidP="001B655D">
      <w:pPr>
        <w:pStyle w:val="Paragraphedeliste"/>
        <w:numPr>
          <w:ilvl w:val="0"/>
          <w:numId w:val="4"/>
        </w:numPr>
        <w:spacing w:line="276" w:lineRule="auto"/>
        <w:ind w:left="426" w:firstLine="0"/>
        <w:jc w:val="both"/>
        <w:rPr>
          <w:sz w:val="26"/>
          <w:szCs w:val="26"/>
          <w:lang w:val="fr-FR"/>
        </w:rPr>
      </w:pPr>
      <w:r w:rsidRPr="000C1CB1">
        <w:rPr>
          <w:rStyle w:val="CharAttribute0"/>
          <w:szCs w:val="22"/>
          <w:lang w:val="fr-FR"/>
        </w:rPr>
        <w:t>des actions visant </w:t>
      </w:r>
      <w:r>
        <w:rPr>
          <w:rStyle w:val="CharAttribute57"/>
          <w:szCs w:val="22"/>
          <w:lang w:val="fr-FR"/>
        </w:rPr>
        <w:t xml:space="preserve"> </w:t>
      </w:r>
      <w:r w:rsidR="00A6351A">
        <w:rPr>
          <w:rStyle w:val="CharAttribute57"/>
          <w:szCs w:val="22"/>
          <w:lang w:val="fr-FR"/>
        </w:rPr>
        <w:t>un a</w:t>
      </w:r>
      <w:r w:rsidR="00075958" w:rsidRPr="001B655D">
        <w:rPr>
          <w:rStyle w:val="CharAttribute57"/>
          <w:szCs w:val="22"/>
          <w:lang w:val="fr-FR"/>
        </w:rPr>
        <w:t>ppui à l’émergence et à l’accompagnement des projets de création ou de reprise d’activité</w:t>
      </w:r>
      <w:r w:rsidR="00075958" w:rsidRPr="001B655D">
        <w:rPr>
          <w:rStyle w:val="CharAttribute0"/>
          <w:szCs w:val="22"/>
          <w:lang w:val="fr-FR"/>
        </w:rPr>
        <w:t>, comme solution de sortie en emploi, n</w:t>
      </w:r>
      <w:r w:rsidR="001B655D">
        <w:rPr>
          <w:rStyle w:val="CharAttribute0"/>
          <w:szCs w:val="22"/>
          <w:lang w:val="fr-FR"/>
        </w:rPr>
        <w:t>otamment des demandeurs d'emploi</w:t>
      </w:r>
    </w:p>
    <w:p w:rsidR="001B655D" w:rsidRPr="001B655D" w:rsidRDefault="001B655D" w:rsidP="001B655D">
      <w:pPr>
        <w:pStyle w:val="Paragraphedeliste"/>
        <w:spacing w:line="276" w:lineRule="auto"/>
        <w:ind w:left="426"/>
        <w:jc w:val="both"/>
        <w:rPr>
          <w:sz w:val="4"/>
          <w:szCs w:val="4"/>
          <w:lang w:val="fr-FR"/>
        </w:rPr>
      </w:pPr>
    </w:p>
    <w:p w:rsidR="00FC3E46" w:rsidRPr="001B655D" w:rsidRDefault="000C1CB1" w:rsidP="00075958">
      <w:pPr>
        <w:pStyle w:val="Paragraphedeliste"/>
        <w:numPr>
          <w:ilvl w:val="0"/>
          <w:numId w:val="4"/>
        </w:numPr>
        <w:spacing w:line="276" w:lineRule="auto"/>
        <w:ind w:left="426" w:firstLine="0"/>
        <w:jc w:val="both"/>
        <w:rPr>
          <w:sz w:val="26"/>
          <w:szCs w:val="26"/>
          <w:lang w:val="fr-FR"/>
        </w:rPr>
      </w:pPr>
      <w:r w:rsidRPr="000C1CB1">
        <w:rPr>
          <w:rStyle w:val="CharAttribute0"/>
          <w:szCs w:val="22"/>
          <w:lang w:val="fr-FR"/>
        </w:rPr>
        <w:t>des actions visant </w:t>
      </w:r>
      <w:r>
        <w:rPr>
          <w:rStyle w:val="CharAttribute57"/>
          <w:szCs w:val="22"/>
          <w:lang w:val="fr-FR"/>
        </w:rPr>
        <w:t xml:space="preserve"> </w:t>
      </w:r>
      <w:r w:rsidR="00A6351A">
        <w:rPr>
          <w:rStyle w:val="CharAttribute57"/>
          <w:szCs w:val="22"/>
          <w:lang w:val="fr-FR"/>
        </w:rPr>
        <w:t>un a</w:t>
      </w:r>
      <w:r w:rsidR="00075958" w:rsidRPr="001B655D">
        <w:rPr>
          <w:rStyle w:val="CharAttribute57"/>
          <w:szCs w:val="22"/>
          <w:lang w:val="fr-FR"/>
        </w:rPr>
        <w:t>ccompagnement des demandeurs d’emploi migrants</w:t>
      </w:r>
    </w:p>
    <w:p w:rsidR="00075958" w:rsidRPr="00075958" w:rsidRDefault="00075958" w:rsidP="00B760E0">
      <w:pPr>
        <w:pStyle w:val="ParaAttribute24"/>
        <w:wordWrap/>
        <w:spacing w:line="360" w:lineRule="auto"/>
        <w:rPr>
          <w:rFonts w:ascii="Calibri" w:eastAsia="Calibri" w:hAnsi="Calibri"/>
          <w:sz w:val="18"/>
          <w:szCs w:val="22"/>
        </w:rPr>
      </w:pPr>
    </w:p>
    <w:p w:rsidR="00FC3E46" w:rsidRPr="00791AD2" w:rsidRDefault="00075958" w:rsidP="005A0364">
      <w:pPr>
        <w:pStyle w:val="Paragraphedeliste"/>
        <w:numPr>
          <w:ilvl w:val="0"/>
          <w:numId w:val="16"/>
        </w:numPr>
        <w:spacing w:line="360" w:lineRule="auto"/>
        <w:jc w:val="both"/>
        <w:outlineLvl w:val="1"/>
        <w:rPr>
          <w:rFonts w:ascii="n" w:eastAsia="n" w:hAnsi="n"/>
          <w:b/>
          <w:color w:val="4F81BD"/>
          <w:sz w:val="26"/>
          <w:szCs w:val="26"/>
          <w:lang w:val="fr-FR"/>
        </w:rPr>
      </w:pPr>
      <w:bookmarkStart w:id="13" w:name="_Toc428287411"/>
      <w:bookmarkStart w:id="14" w:name="_Toc433218656"/>
      <w:bookmarkEnd w:id="12"/>
      <w:r w:rsidRPr="00791AD2">
        <w:rPr>
          <w:rStyle w:val="CharAttribute45"/>
          <w:rFonts w:eastAsia="Batang"/>
          <w:szCs w:val="26"/>
          <w:lang w:val="fr-FR"/>
        </w:rPr>
        <w:t>Indicateurs de r</w:t>
      </w:r>
      <w:r w:rsidRPr="00791AD2">
        <w:rPr>
          <w:rStyle w:val="CharAttribute45"/>
          <w:rFonts w:eastAsia="Batang"/>
          <w:szCs w:val="26"/>
          <w:lang w:val="fr-FR"/>
        </w:rPr>
        <w:t>é</w:t>
      </w:r>
      <w:r w:rsidRPr="00791AD2">
        <w:rPr>
          <w:rStyle w:val="CharAttribute45"/>
          <w:rFonts w:eastAsia="Batang"/>
          <w:szCs w:val="26"/>
          <w:lang w:val="fr-FR"/>
        </w:rPr>
        <w:t>alisation et de r</w:t>
      </w:r>
      <w:r w:rsidRPr="00791AD2">
        <w:rPr>
          <w:rStyle w:val="CharAttribute45"/>
          <w:rFonts w:eastAsia="Batang"/>
          <w:szCs w:val="26"/>
          <w:lang w:val="fr-FR"/>
        </w:rPr>
        <w:t>é</w:t>
      </w:r>
      <w:r w:rsidRPr="00791AD2">
        <w:rPr>
          <w:rStyle w:val="CharAttribute45"/>
          <w:rFonts w:eastAsia="Batang"/>
          <w:szCs w:val="26"/>
          <w:lang w:val="fr-FR"/>
        </w:rPr>
        <w:t>sultats de la priorit</w:t>
      </w:r>
      <w:r w:rsidRPr="00791AD2">
        <w:rPr>
          <w:rStyle w:val="CharAttribute45"/>
          <w:rFonts w:eastAsia="Batang"/>
          <w:szCs w:val="26"/>
          <w:lang w:val="fr-FR"/>
        </w:rPr>
        <w:t>é</w:t>
      </w:r>
      <w:r w:rsidRPr="00791AD2">
        <w:rPr>
          <w:rStyle w:val="CharAttribute45"/>
          <w:rFonts w:eastAsia="Batang"/>
          <w:szCs w:val="26"/>
          <w:lang w:val="fr-FR"/>
        </w:rPr>
        <w:t xml:space="preserve"> d</w:t>
      </w:r>
      <w:r w:rsidRPr="00791AD2">
        <w:rPr>
          <w:rStyle w:val="CharAttribute45"/>
          <w:rFonts w:eastAsia="Batang"/>
          <w:szCs w:val="26"/>
          <w:lang w:val="fr-FR"/>
        </w:rPr>
        <w:t>’</w:t>
      </w:r>
      <w:r w:rsidRPr="00791AD2">
        <w:rPr>
          <w:rStyle w:val="CharAttribute45"/>
          <w:rFonts w:eastAsia="Batang"/>
          <w:szCs w:val="26"/>
          <w:lang w:val="fr-FR"/>
        </w:rPr>
        <w:t>investissement 8.i</w:t>
      </w:r>
      <w:bookmarkEnd w:id="13"/>
      <w:bookmarkEnd w:id="14"/>
    </w:p>
    <w:p w:rsidR="00FC3E46" w:rsidRPr="000A6ED5" w:rsidRDefault="00FC3E46" w:rsidP="000A6ED5">
      <w:pPr>
        <w:pStyle w:val="ParaAttribute24"/>
        <w:wordWrap/>
        <w:rPr>
          <w:rFonts w:ascii="Calibri" w:eastAsia="Calibri" w:hAnsi="Calibri"/>
          <w:sz w:val="4"/>
          <w:szCs w:val="22"/>
        </w:rPr>
      </w:pPr>
    </w:p>
    <w:p w:rsidR="00FC3E46" w:rsidRDefault="00075958" w:rsidP="00075958">
      <w:pPr>
        <w:pStyle w:val="ParaAttribute34"/>
        <w:wordWrap/>
        <w:spacing w:line="276" w:lineRule="auto"/>
        <w:outlineLvl w:val="2"/>
        <w:rPr>
          <w:rFonts w:ascii="Cambria" w:eastAsia="Cambria" w:hAnsi="Cambria"/>
          <w:sz w:val="24"/>
          <w:szCs w:val="24"/>
        </w:rPr>
      </w:pPr>
      <w:bookmarkStart w:id="15" w:name="_Toc433218657"/>
      <w:r>
        <w:rPr>
          <w:rStyle w:val="CharAttribute59"/>
          <w:rFonts w:eastAsia="Batang"/>
          <w:szCs w:val="24"/>
        </w:rPr>
        <w:t>Indicateurs de r</w:t>
      </w:r>
      <w:r>
        <w:rPr>
          <w:rStyle w:val="CharAttribute59"/>
          <w:rFonts w:eastAsia="Batang"/>
          <w:szCs w:val="24"/>
        </w:rPr>
        <w:t>é</w:t>
      </w:r>
      <w:r>
        <w:rPr>
          <w:rStyle w:val="CharAttribute59"/>
          <w:rFonts w:eastAsia="Batang"/>
          <w:szCs w:val="24"/>
        </w:rPr>
        <w:t>alisation</w:t>
      </w:r>
      <w:bookmarkEnd w:id="15"/>
      <w:r>
        <w:rPr>
          <w:rStyle w:val="CharAttribute59"/>
          <w:rFonts w:eastAsia="Batang"/>
          <w:szCs w:val="24"/>
        </w:rPr>
        <w:t xml:space="preserve"> </w:t>
      </w:r>
    </w:p>
    <w:p w:rsidR="00FC3E46" w:rsidRPr="00791AD2" w:rsidRDefault="00075958" w:rsidP="00075958">
      <w:pPr>
        <w:pStyle w:val="Paragraphedeliste"/>
        <w:numPr>
          <w:ilvl w:val="0"/>
          <w:numId w:val="4"/>
        </w:numPr>
        <w:spacing w:line="276" w:lineRule="auto"/>
        <w:ind w:left="567"/>
        <w:jc w:val="both"/>
        <w:rPr>
          <w:sz w:val="26"/>
          <w:szCs w:val="26"/>
          <w:lang w:val="fr-FR"/>
        </w:rPr>
      </w:pPr>
      <w:r w:rsidRPr="00791AD2">
        <w:rPr>
          <w:rStyle w:val="CharAttribute0"/>
          <w:szCs w:val="22"/>
          <w:lang w:val="fr-FR"/>
        </w:rPr>
        <w:t>chômeurs, y compris le</w:t>
      </w:r>
      <w:r w:rsidR="00322FBB">
        <w:rPr>
          <w:rStyle w:val="CharAttribute0"/>
          <w:szCs w:val="22"/>
          <w:lang w:val="fr-FR"/>
        </w:rPr>
        <w:t xml:space="preserve">s chômeurs de longue durée : </w:t>
      </w:r>
      <w:r w:rsidRPr="00791AD2">
        <w:rPr>
          <w:rStyle w:val="CharAttribute0"/>
          <w:szCs w:val="22"/>
          <w:lang w:val="fr-FR"/>
        </w:rPr>
        <w:t>5 000 participants dont 59% de femmes en 2023 (cadre de performance en valeur intermédiaire (2018)</w:t>
      </w:r>
      <w:r w:rsidR="00322FBB">
        <w:rPr>
          <w:rStyle w:val="CharAttribute0"/>
          <w:szCs w:val="22"/>
          <w:lang w:val="fr-FR"/>
        </w:rPr>
        <w:t> </w:t>
      </w:r>
      <w:r w:rsidR="00322FBB" w:rsidRPr="00322FBB">
        <w:rPr>
          <w:rStyle w:val="CharAttribute0"/>
          <w:szCs w:val="22"/>
          <w:lang w:val="fr-FR"/>
        </w:rPr>
        <w:t>: justifier du suivi</w:t>
      </w:r>
      <w:r w:rsidR="00322FBB">
        <w:rPr>
          <w:rStyle w:val="CharAttribute0"/>
          <w:szCs w:val="22"/>
          <w:lang w:val="fr-FR"/>
        </w:rPr>
        <w:t xml:space="preserve"> de</w:t>
      </w:r>
      <w:r w:rsidRPr="00791AD2">
        <w:rPr>
          <w:rStyle w:val="CharAttribute0"/>
          <w:szCs w:val="22"/>
          <w:lang w:val="fr-FR"/>
        </w:rPr>
        <w:t xml:space="preserve"> </w:t>
      </w:r>
      <w:r w:rsidR="00322FBB">
        <w:rPr>
          <w:rStyle w:val="CharAttribute0"/>
          <w:szCs w:val="22"/>
          <w:lang w:val="fr-FR"/>
        </w:rPr>
        <w:t>1030 participants</w:t>
      </w:r>
      <w:r w:rsidRPr="00791AD2">
        <w:rPr>
          <w:rStyle w:val="CharAttribute0"/>
          <w:szCs w:val="22"/>
          <w:lang w:val="fr-FR"/>
        </w:rPr>
        <w:t xml:space="preserve">) </w:t>
      </w:r>
    </w:p>
    <w:p w:rsidR="00FC3E46" w:rsidRPr="00791AD2" w:rsidRDefault="00322FBB" w:rsidP="00075958">
      <w:pPr>
        <w:pStyle w:val="Paragraphedeliste"/>
        <w:numPr>
          <w:ilvl w:val="0"/>
          <w:numId w:val="4"/>
        </w:numPr>
        <w:spacing w:line="276" w:lineRule="auto"/>
        <w:ind w:left="567"/>
        <w:jc w:val="both"/>
        <w:rPr>
          <w:sz w:val="26"/>
          <w:szCs w:val="26"/>
          <w:lang w:val="fr-FR"/>
        </w:rPr>
      </w:pPr>
      <w:r>
        <w:rPr>
          <w:rStyle w:val="CharAttribute0"/>
          <w:szCs w:val="22"/>
          <w:lang w:val="fr-FR"/>
        </w:rPr>
        <w:t>chômeurs de longue durée : 1684</w:t>
      </w:r>
      <w:r w:rsidR="00075958" w:rsidRPr="00791AD2">
        <w:rPr>
          <w:rStyle w:val="CharAttribute0"/>
          <w:szCs w:val="22"/>
          <w:lang w:val="fr-FR"/>
        </w:rPr>
        <w:t xml:space="preserve"> participants dont 59% de femmes</w:t>
      </w:r>
      <w:r>
        <w:rPr>
          <w:rStyle w:val="CharAttribute0"/>
          <w:szCs w:val="22"/>
          <w:lang w:val="fr-FR"/>
        </w:rPr>
        <w:t xml:space="preserve"> en 2023</w:t>
      </w:r>
      <w:r w:rsidR="00075958" w:rsidRPr="00791AD2">
        <w:rPr>
          <w:rStyle w:val="CharAttribute0"/>
          <w:szCs w:val="22"/>
          <w:lang w:val="fr-FR"/>
        </w:rPr>
        <w:t xml:space="preserve"> </w:t>
      </w:r>
    </w:p>
    <w:p w:rsidR="00FC3E46" w:rsidRPr="00075958" w:rsidRDefault="00FC3E46" w:rsidP="00075958">
      <w:pPr>
        <w:pStyle w:val="ParaAttribute36"/>
        <w:wordWrap/>
        <w:spacing w:line="276" w:lineRule="auto"/>
        <w:ind w:left="0"/>
        <w:rPr>
          <w:rFonts w:ascii="Calibri" w:eastAsia="Calibri" w:hAnsi="Calibri"/>
          <w:sz w:val="12"/>
          <w:szCs w:val="12"/>
        </w:rPr>
      </w:pPr>
    </w:p>
    <w:p w:rsidR="00FC3E46" w:rsidRPr="008910FA" w:rsidRDefault="00075958" w:rsidP="00075958">
      <w:pPr>
        <w:pStyle w:val="ParaAttribute34"/>
        <w:wordWrap/>
        <w:spacing w:line="276" w:lineRule="auto"/>
        <w:outlineLvl w:val="2"/>
        <w:rPr>
          <w:rStyle w:val="CharAttribute59"/>
          <w:rFonts w:eastAsia="Batang"/>
        </w:rPr>
      </w:pPr>
      <w:bookmarkStart w:id="16" w:name="_Toc433218658"/>
      <w:r>
        <w:rPr>
          <w:rStyle w:val="CharAttribute59"/>
          <w:rFonts w:eastAsia="Batang"/>
          <w:szCs w:val="24"/>
        </w:rPr>
        <w:t>Indicateurs de r</w:t>
      </w:r>
      <w:r>
        <w:rPr>
          <w:rStyle w:val="CharAttribute59"/>
          <w:rFonts w:eastAsia="Batang"/>
          <w:szCs w:val="24"/>
        </w:rPr>
        <w:t>é</w:t>
      </w:r>
      <w:r>
        <w:rPr>
          <w:rStyle w:val="CharAttribute59"/>
          <w:rFonts w:eastAsia="Batang"/>
          <w:szCs w:val="24"/>
        </w:rPr>
        <w:t>sultat</w:t>
      </w:r>
      <w:bookmarkEnd w:id="16"/>
    </w:p>
    <w:p w:rsidR="00FC3E46" w:rsidRPr="00075958" w:rsidRDefault="00075958" w:rsidP="000A6ED5">
      <w:pPr>
        <w:pStyle w:val="Paragraphedeliste"/>
        <w:numPr>
          <w:ilvl w:val="0"/>
          <w:numId w:val="4"/>
        </w:numPr>
        <w:spacing w:line="276" w:lineRule="auto"/>
        <w:ind w:left="426"/>
        <w:jc w:val="both"/>
        <w:rPr>
          <w:rStyle w:val="CharAttribute0"/>
          <w:rFonts w:ascii="Batang" w:eastAsia="Batang" w:hAnsi="Times New Roman"/>
          <w:sz w:val="26"/>
          <w:szCs w:val="26"/>
          <w:lang w:val="fr-FR"/>
        </w:rPr>
      </w:pPr>
      <w:r w:rsidRPr="00791AD2">
        <w:rPr>
          <w:rStyle w:val="CharAttribute0"/>
          <w:szCs w:val="22"/>
          <w:lang w:val="fr-FR"/>
        </w:rPr>
        <w:t>Augmenter la proportion à 20% de participants exerçant un emploi, y compris à titre indépendant, au terme de leur participation au lieu de18% actuellement</w:t>
      </w:r>
    </w:p>
    <w:p w:rsidR="00FC3E46" w:rsidRDefault="00075958" w:rsidP="005A0364">
      <w:pPr>
        <w:pStyle w:val="ParaAttribute15"/>
        <w:wordWrap/>
        <w:spacing w:line="360" w:lineRule="auto"/>
        <w:outlineLvl w:val="0"/>
        <w:rPr>
          <w:rFonts w:ascii="Cambria" w:eastAsia="Cambria" w:hAnsi="Cambria"/>
          <w:sz w:val="28"/>
          <w:szCs w:val="28"/>
        </w:rPr>
      </w:pPr>
      <w:bookmarkStart w:id="17" w:name="_Toc428287412"/>
      <w:bookmarkStart w:id="18" w:name="_Toc433218659"/>
      <w:r>
        <w:rPr>
          <w:rStyle w:val="CharAttribute32"/>
          <w:rFonts w:eastAsia="Batang"/>
          <w:szCs w:val="28"/>
        </w:rPr>
        <w:lastRenderedPageBreak/>
        <w:t>II CRIT</w:t>
      </w:r>
      <w:r>
        <w:rPr>
          <w:rStyle w:val="CharAttribute32"/>
          <w:rFonts w:eastAsia="Batang"/>
          <w:szCs w:val="28"/>
        </w:rPr>
        <w:t>È</w:t>
      </w:r>
      <w:r>
        <w:rPr>
          <w:rStyle w:val="CharAttribute32"/>
          <w:rFonts w:eastAsia="Batang"/>
          <w:szCs w:val="28"/>
        </w:rPr>
        <w:t>RES DE S</w:t>
      </w:r>
      <w:r>
        <w:rPr>
          <w:rStyle w:val="CharAttribute32"/>
          <w:rFonts w:eastAsia="Batang"/>
          <w:szCs w:val="28"/>
        </w:rPr>
        <w:t>É</w:t>
      </w:r>
      <w:r>
        <w:rPr>
          <w:rStyle w:val="CharAttribute32"/>
          <w:rFonts w:eastAsia="Batang"/>
          <w:szCs w:val="28"/>
        </w:rPr>
        <w:t>LECTION</w:t>
      </w:r>
      <w:bookmarkEnd w:id="17"/>
      <w:bookmarkEnd w:id="18"/>
      <w:r>
        <w:rPr>
          <w:rStyle w:val="CharAttribute32"/>
          <w:rFonts w:eastAsia="Batang"/>
          <w:szCs w:val="28"/>
        </w:rPr>
        <w:t xml:space="preserve"> </w:t>
      </w:r>
    </w:p>
    <w:p w:rsidR="00FC3E46" w:rsidRPr="00322FBB" w:rsidRDefault="00FC3E46" w:rsidP="00B760E0">
      <w:pPr>
        <w:pStyle w:val="ParaAttribute24"/>
        <w:wordWrap/>
        <w:spacing w:line="360" w:lineRule="auto"/>
        <w:rPr>
          <w:rFonts w:ascii="Calibri" w:eastAsia="Calibri" w:hAnsi="Calibri"/>
          <w:sz w:val="16"/>
          <w:szCs w:val="22"/>
        </w:rPr>
      </w:pPr>
    </w:p>
    <w:p w:rsidR="00075958" w:rsidRDefault="00075958" w:rsidP="00B760E0">
      <w:pPr>
        <w:pStyle w:val="ParaAttribute21"/>
        <w:wordWrap/>
        <w:spacing w:line="360" w:lineRule="auto"/>
        <w:jc w:val="both"/>
        <w:rPr>
          <w:rStyle w:val="CharAttribute0"/>
          <w:szCs w:val="22"/>
        </w:rPr>
      </w:pPr>
      <w:r>
        <w:rPr>
          <w:rStyle w:val="CharAttribute0"/>
          <w:szCs w:val="22"/>
        </w:rPr>
        <w:t>Pour répondre à l’appel à projet</w:t>
      </w:r>
      <w:r w:rsidR="00AD69D1" w:rsidRPr="00AD69D1">
        <w:rPr>
          <w:rStyle w:val="CharAttribute0"/>
          <w:color w:val="00B050"/>
          <w:szCs w:val="22"/>
        </w:rPr>
        <w:t>s</w:t>
      </w:r>
      <w:r w:rsidR="00AD69D1">
        <w:rPr>
          <w:rStyle w:val="CharAttribute0"/>
          <w:szCs w:val="22"/>
        </w:rPr>
        <w:t>,</w:t>
      </w:r>
      <w:r>
        <w:rPr>
          <w:rStyle w:val="CharAttribute0"/>
          <w:szCs w:val="22"/>
        </w:rPr>
        <w:t xml:space="preserve"> des conditions  liées à un cofinancement européen</w:t>
      </w:r>
      <w:r w:rsidRPr="00AD69D1">
        <w:rPr>
          <w:rStyle w:val="CharAttribute0"/>
          <w:color w:val="FF0000"/>
          <w:szCs w:val="22"/>
        </w:rPr>
        <w:t>,</w:t>
      </w:r>
      <w:r>
        <w:rPr>
          <w:rStyle w:val="CharAttribute0"/>
          <w:szCs w:val="22"/>
        </w:rPr>
        <w:t xml:space="preserve"> </w:t>
      </w:r>
      <w:r w:rsidR="000C1CB1">
        <w:rPr>
          <w:rStyle w:val="CharAttribute0"/>
          <w:szCs w:val="22"/>
        </w:rPr>
        <w:t xml:space="preserve">à </w:t>
      </w:r>
      <w:r>
        <w:rPr>
          <w:rStyle w:val="CharAttribute0"/>
          <w:szCs w:val="22"/>
        </w:rPr>
        <w:t>la nature des opérations sont à respecter.</w:t>
      </w:r>
    </w:p>
    <w:p w:rsidR="00FC3E46" w:rsidRDefault="00075958" w:rsidP="005A0364">
      <w:pPr>
        <w:pStyle w:val="ParaAttribute26"/>
        <w:wordWrap/>
        <w:spacing w:line="360" w:lineRule="auto"/>
        <w:outlineLvl w:val="1"/>
        <w:rPr>
          <w:rFonts w:ascii="Cambria" w:eastAsia="Cambria" w:hAnsi="Cambria"/>
          <w:sz w:val="22"/>
          <w:szCs w:val="22"/>
        </w:rPr>
      </w:pPr>
      <w:bookmarkStart w:id="19" w:name="_Toc428287413"/>
      <w:bookmarkStart w:id="20" w:name="_Toc433218660"/>
      <w:r>
        <w:rPr>
          <w:rStyle w:val="CharAttribute60"/>
          <w:rFonts w:eastAsia="Batang"/>
          <w:szCs w:val="22"/>
        </w:rPr>
        <w:t>Crit</w:t>
      </w:r>
      <w:r>
        <w:rPr>
          <w:rStyle w:val="CharAttribute60"/>
          <w:rFonts w:eastAsia="Batang"/>
          <w:szCs w:val="22"/>
        </w:rPr>
        <w:t>è</w:t>
      </w:r>
      <w:r>
        <w:rPr>
          <w:rStyle w:val="CharAttribute60"/>
          <w:rFonts w:eastAsia="Batang"/>
          <w:szCs w:val="22"/>
        </w:rPr>
        <w:t>res de recevabilit</w:t>
      </w:r>
      <w:r>
        <w:rPr>
          <w:rStyle w:val="CharAttribute60"/>
          <w:rFonts w:eastAsia="Batang"/>
          <w:szCs w:val="22"/>
        </w:rPr>
        <w:t>é</w:t>
      </w:r>
      <w:r>
        <w:rPr>
          <w:rStyle w:val="CharAttribute60"/>
          <w:rFonts w:eastAsia="Batang"/>
          <w:szCs w:val="22"/>
        </w:rPr>
        <w:t xml:space="preserve"> des projets</w:t>
      </w:r>
      <w:bookmarkEnd w:id="19"/>
      <w:bookmarkEnd w:id="20"/>
    </w:p>
    <w:p w:rsidR="00FC3E46" w:rsidRPr="00075958" w:rsidRDefault="00FC3E46" w:rsidP="00B760E0">
      <w:pPr>
        <w:pStyle w:val="ParaAttribute24"/>
        <w:wordWrap/>
        <w:spacing w:line="360" w:lineRule="auto"/>
        <w:rPr>
          <w:rFonts w:ascii="Calibri" w:eastAsia="Calibri" w:hAnsi="Calibri"/>
          <w:sz w:val="12"/>
          <w:szCs w:val="22"/>
        </w:rPr>
      </w:pPr>
    </w:p>
    <w:p w:rsidR="00FC3E46" w:rsidRPr="00075958" w:rsidRDefault="00075958" w:rsidP="00075958">
      <w:pPr>
        <w:pStyle w:val="Paragraphedeliste"/>
        <w:numPr>
          <w:ilvl w:val="0"/>
          <w:numId w:val="17"/>
        </w:numPr>
        <w:spacing w:line="276" w:lineRule="auto"/>
        <w:ind w:left="284" w:hanging="284"/>
        <w:jc w:val="both"/>
        <w:rPr>
          <w:rStyle w:val="CharAttribute0"/>
          <w:rFonts w:ascii="Batang" w:eastAsia="Batang" w:hAnsi="Times New Roman"/>
          <w:sz w:val="20"/>
          <w:lang w:val="fr-FR"/>
        </w:rPr>
      </w:pPr>
      <w:r w:rsidRPr="00791AD2">
        <w:rPr>
          <w:rStyle w:val="CharAttribute57"/>
          <w:szCs w:val="22"/>
          <w:lang w:val="fr-FR"/>
        </w:rPr>
        <w:t>Complétude du dossier de demande de subvention</w:t>
      </w:r>
      <w:r w:rsidRPr="00791AD2">
        <w:rPr>
          <w:rStyle w:val="CharAttribute0"/>
          <w:szCs w:val="22"/>
          <w:lang w:val="fr-FR"/>
        </w:rPr>
        <w:t> au regard des pièces demandées dans la demande de subvention FSE ;</w:t>
      </w:r>
    </w:p>
    <w:p w:rsidR="00FC3E46" w:rsidRPr="00075958" w:rsidRDefault="00075958" w:rsidP="00075958">
      <w:pPr>
        <w:pStyle w:val="Paragraphedeliste"/>
        <w:numPr>
          <w:ilvl w:val="0"/>
          <w:numId w:val="17"/>
        </w:numPr>
        <w:spacing w:line="276" w:lineRule="auto"/>
        <w:ind w:left="284" w:hanging="284"/>
        <w:jc w:val="both"/>
        <w:rPr>
          <w:lang w:val="fr-FR"/>
        </w:rPr>
      </w:pPr>
      <w:r w:rsidRPr="00075958">
        <w:rPr>
          <w:rStyle w:val="CharAttribute0"/>
          <w:szCs w:val="22"/>
          <w:lang w:val="fr-FR"/>
        </w:rPr>
        <w:t xml:space="preserve">Etre à jour des </w:t>
      </w:r>
      <w:r w:rsidRPr="00075958">
        <w:rPr>
          <w:rStyle w:val="CharAttribute57"/>
          <w:szCs w:val="22"/>
          <w:lang w:val="fr-FR"/>
        </w:rPr>
        <w:t>cotisations sociales et fiscales</w:t>
      </w:r>
      <w:r w:rsidRPr="00075958">
        <w:rPr>
          <w:rStyle w:val="CharAttribute0"/>
          <w:szCs w:val="22"/>
          <w:lang w:val="fr-FR"/>
        </w:rPr>
        <w:t xml:space="preserve"> (ou bénéficier d’un moratoire) ;</w:t>
      </w:r>
      <w:r w:rsidRPr="00075958">
        <w:rPr>
          <w:rStyle w:val="CharAttribute66"/>
          <w:lang w:val="fr-FR"/>
        </w:rPr>
        <w:t xml:space="preserve"> </w:t>
      </w:r>
    </w:p>
    <w:p w:rsidR="00FC3E46" w:rsidRPr="00791AD2" w:rsidRDefault="00075958" w:rsidP="00075958">
      <w:pPr>
        <w:pStyle w:val="Paragraphedeliste"/>
        <w:numPr>
          <w:ilvl w:val="0"/>
          <w:numId w:val="17"/>
        </w:numPr>
        <w:spacing w:line="276" w:lineRule="auto"/>
        <w:ind w:left="284" w:hanging="284"/>
        <w:jc w:val="both"/>
        <w:rPr>
          <w:lang w:val="fr-FR"/>
        </w:rPr>
      </w:pPr>
      <w:r w:rsidRPr="00791AD2">
        <w:rPr>
          <w:rStyle w:val="CharAttribute57"/>
          <w:szCs w:val="22"/>
          <w:lang w:val="fr-FR"/>
        </w:rPr>
        <w:t>Capacité financière</w:t>
      </w:r>
      <w:r w:rsidRPr="00791AD2">
        <w:rPr>
          <w:rStyle w:val="CharAttribute0"/>
          <w:szCs w:val="22"/>
          <w:lang w:val="fr-FR"/>
        </w:rPr>
        <w:t xml:space="preserve"> du porteur de projet à mener l’action à son terme (par exemple : attestations des </w:t>
      </w:r>
      <w:proofErr w:type="spellStart"/>
      <w:r w:rsidRPr="00791AD2">
        <w:rPr>
          <w:rStyle w:val="CharAttribute0"/>
          <w:szCs w:val="22"/>
          <w:lang w:val="fr-FR"/>
        </w:rPr>
        <w:t>cofinanceurs</w:t>
      </w:r>
      <w:proofErr w:type="spellEnd"/>
      <w:r w:rsidRPr="00791AD2">
        <w:rPr>
          <w:rStyle w:val="CharAttribute0"/>
          <w:szCs w:val="22"/>
          <w:lang w:val="fr-FR"/>
        </w:rPr>
        <w:t>, …) ;</w:t>
      </w:r>
    </w:p>
    <w:p w:rsidR="00FC3E46" w:rsidRPr="00791AD2" w:rsidRDefault="00075958" w:rsidP="00075958">
      <w:pPr>
        <w:pStyle w:val="Paragraphedeliste"/>
        <w:numPr>
          <w:ilvl w:val="0"/>
          <w:numId w:val="17"/>
        </w:numPr>
        <w:spacing w:line="276" w:lineRule="auto"/>
        <w:ind w:left="284" w:hanging="284"/>
        <w:jc w:val="both"/>
        <w:rPr>
          <w:lang w:val="fr-FR"/>
        </w:rPr>
      </w:pPr>
      <w:r w:rsidRPr="00791AD2">
        <w:rPr>
          <w:rStyle w:val="CharAttribute57"/>
          <w:szCs w:val="22"/>
          <w:lang w:val="fr-FR"/>
        </w:rPr>
        <w:t>Capacité technique et de gestion de la subvention FSE</w:t>
      </w:r>
      <w:r w:rsidRPr="00791AD2">
        <w:rPr>
          <w:rStyle w:val="CharAttribute0"/>
          <w:szCs w:val="22"/>
          <w:lang w:val="fr-FR"/>
        </w:rPr>
        <w:t>, et notamment :</w:t>
      </w:r>
    </w:p>
    <w:p w:rsidR="0016200A" w:rsidRPr="0016200A" w:rsidRDefault="0016200A" w:rsidP="0016200A">
      <w:pPr>
        <w:numPr>
          <w:ilvl w:val="0"/>
          <w:numId w:val="17"/>
        </w:numPr>
        <w:spacing w:line="276" w:lineRule="auto"/>
        <w:contextualSpacing/>
        <w:jc w:val="both"/>
        <w:rPr>
          <w:lang w:val="fr-FR"/>
        </w:rPr>
      </w:pPr>
      <w:r w:rsidRPr="0016200A">
        <w:rPr>
          <w:lang w:val="fr-FR"/>
        </w:rPr>
        <w:t>de collecte de donn</w:t>
      </w:r>
      <w:r w:rsidRPr="0016200A">
        <w:rPr>
          <w:lang w:val="fr-FR"/>
        </w:rPr>
        <w:t>é</w:t>
      </w:r>
      <w:r w:rsidRPr="0016200A">
        <w:rPr>
          <w:lang w:val="fr-FR"/>
        </w:rPr>
        <w:t>es sur l</w:t>
      </w:r>
      <w:r w:rsidRPr="0016200A">
        <w:rPr>
          <w:lang w:val="fr-FR"/>
        </w:rPr>
        <w:t>’</w:t>
      </w:r>
      <w:r w:rsidRPr="0016200A">
        <w:rPr>
          <w:lang w:val="fr-FR"/>
        </w:rPr>
        <w:t>avancement du projet et sur les participants (donn</w:t>
      </w:r>
      <w:r w:rsidRPr="0016200A">
        <w:rPr>
          <w:lang w:val="fr-FR"/>
        </w:rPr>
        <w:t>é</w:t>
      </w:r>
      <w:r w:rsidRPr="0016200A">
        <w:rPr>
          <w:lang w:val="fr-FR"/>
        </w:rPr>
        <w:t>es li</w:t>
      </w:r>
      <w:r w:rsidRPr="0016200A">
        <w:rPr>
          <w:lang w:val="fr-FR"/>
        </w:rPr>
        <w:t>é</w:t>
      </w:r>
      <w:r w:rsidRPr="0016200A">
        <w:rPr>
          <w:lang w:val="fr-FR"/>
        </w:rPr>
        <w:t>es aux indicateurs de r</w:t>
      </w:r>
      <w:r w:rsidRPr="0016200A">
        <w:rPr>
          <w:lang w:val="fr-FR"/>
        </w:rPr>
        <w:t>é</w:t>
      </w:r>
      <w:r w:rsidRPr="0016200A">
        <w:rPr>
          <w:lang w:val="fr-FR"/>
        </w:rPr>
        <w:t>alisation et de r</w:t>
      </w:r>
      <w:r w:rsidRPr="0016200A">
        <w:rPr>
          <w:lang w:val="fr-FR"/>
        </w:rPr>
        <w:t>é</w:t>
      </w:r>
      <w:r w:rsidRPr="0016200A">
        <w:rPr>
          <w:lang w:val="fr-FR"/>
        </w:rPr>
        <w:t>sultat du PO, donn</w:t>
      </w:r>
      <w:r w:rsidRPr="0016200A">
        <w:rPr>
          <w:lang w:val="fr-FR"/>
        </w:rPr>
        <w:t>é</w:t>
      </w:r>
      <w:r w:rsidRPr="0016200A">
        <w:rPr>
          <w:lang w:val="fr-FR"/>
        </w:rPr>
        <w:t>es financi</w:t>
      </w:r>
      <w:r w:rsidRPr="0016200A">
        <w:rPr>
          <w:lang w:val="fr-FR"/>
        </w:rPr>
        <w:t>è</w:t>
      </w:r>
      <w:r w:rsidRPr="0016200A">
        <w:rPr>
          <w:lang w:val="fr-FR"/>
        </w:rPr>
        <w:t>res, suivi des participants)</w:t>
      </w:r>
      <w:r w:rsidRPr="0016200A">
        <w:rPr>
          <w:lang w:val="fr-FR"/>
        </w:rPr>
        <w:t> </w:t>
      </w:r>
      <w:r w:rsidRPr="0016200A">
        <w:rPr>
          <w:lang w:val="fr-FR"/>
        </w:rPr>
        <w:t>: obligation de disposer d</w:t>
      </w:r>
      <w:r w:rsidRPr="0016200A">
        <w:rPr>
          <w:lang w:val="fr-FR"/>
        </w:rPr>
        <w:t>’</w:t>
      </w:r>
      <w:r w:rsidRPr="0016200A">
        <w:rPr>
          <w:lang w:val="fr-FR"/>
        </w:rPr>
        <w:t>un outil de collecte / d</w:t>
      </w:r>
      <w:r w:rsidRPr="0016200A">
        <w:rPr>
          <w:lang w:val="fr-FR"/>
        </w:rPr>
        <w:t>’</w:t>
      </w:r>
      <w:r w:rsidRPr="0016200A">
        <w:rPr>
          <w:lang w:val="fr-FR"/>
        </w:rPr>
        <w:t>acc</w:t>
      </w:r>
      <w:r w:rsidRPr="0016200A">
        <w:rPr>
          <w:lang w:val="fr-FR"/>
        </w:rPr>
        <w:t>è</w:t>
      </w:r>
      <w:r w:rsidRPr="0016200A">
        <w:rPr>
          <w:lang w:val="fr-FR"/>
        </w:rPr>
        <w:t xml:space="preserve">s </w:t>
      </w:r>
      <w:r w:rsidRPr="0016200A">
        <w:rPr>
          <w:lang w:val="fr-FR"/>
        </w:rPr>
        <w:t>à</w:t>
      </w:r>
      <w:r w:rsidRPr="0016200A">
        <w:rPr>
          <w:lang w:val="fr-FR"/>
        </w:rPr>
        <w:t xml:space="preserve"> </w:t>
      </w:r>
      <w:r w:rsidRPr="0016200A">
        <w:rPr>
          <w:lang w:val="fr-FR"/>
        </w:rPr>
        <w:t>« </w:t>
      </w:r>
      <w:r w:rsidRPr="0016200A">
        <w:rPr>
          <w:lang w:val="fr-FR"/>
        </w:rPr>
        <w:t>Ma D</w:t>
      </w:r>
      <w:r w:rsidRPr="0016200A">
        <w:rPr>
          <w:lang w:val="fr-FR"/>
        </w:rPr>
        <w:t>é</w:t>
      </w:r>
      <w:r w:rsidRPr="0016200A">
        <w:rPr>
          <w:lang w:val="fr-FR"/>
        </w:rPr>
        <w:t>marche FSE</w:t>
      </w:r>
      <w:r w:rsidRPr="0016200A">
        <w:rPr>
          <w:lang w:val="fr-FR"/>
        </w:rPr>
        <w:t> »</w:t>
      </w:r>
      <w:r w:rsidRPr="0016200A">
        <w:rPr>
          <w:lang w:val="fr-FR"/>
        </w:rPr>
        <w:t xml:space="preserve">; </w:t>
      </w:r>
    </w:p>
    <w:p w:rsidR="0016200A" w:rsidRPr="0016200A" w:rsidRDefault="0016200A" w:rsidP="0016200A">
      <w:pPr>
        <w:numPr>
          <w:ilvl w:val="0"/>
          <w:numId w:val="17"/>
        </w:numPr>
        <w:spacing w:line="276" w:lineRule="auto"/>
        <w:contextualSpacing/>
        <w:jc w:val="both"/>
        <w:rPr>
          <w:lang w:val="fr-FR"/>
        </w:rPr>
      </w:pPr>
      <w:r w:rsidRPr="0016200A">
        <w:rPr>
          <w:lang w:val="fr-FR"/>
        </w:rPr>
        <w:t>de remont</w:t>
      </w:r>
      <w:r w:rsidRPr="0016200A">
        <w:rPr>
          <w:lang w:val="fr-FR"/>
        </w:rPr>
        <w:t>é</w:t>
      </w:r>
      <w:r w:rsidRPr="0016200A">
        <w:rPr>
          <w:lang w:val="fr-FR"/>
        </w:rPr>
        <w:t>e de fa</w:t>
      </w:r>
      <w:r w:rsidRPr="0016200A">
        <w:rPr>
          <w:lang w:val="fr-FR"/>
        </w:rPr>
        <w:t>ç</w:t>
      </w:r>
      <w:r w:rsidRPr="0016200A">
        <w:rPr>
          <w:lang w:val="fr-FR"/>
        </w:rPr>
        <w:t>on r</w:t>
      </w:r>
      <w:r w:rsidRPr="0016200A">
        <w:rPr>
          <w:lang w:val="fr-FR"/>
        </w:rPr>
        <w:t>é</w:t>
      </w:r>
      <w:r w:rsidRPr="0016200A">
        <w:rPr>
          <w:lang w:val="fr-FR"/>
        </w:rPr>
        <w:t>guli</w:t>
      </w:r>
      <w:r w:rsidRPr="0016200A">
        <w:rPr>
          <w:lang w:val="fr-FR"/>
        </w:rPr>
        <w:t>è</w:t>
      </w:r>
      <w:r w:rsidRPr="0016200A">
        <w:rPr>
          <w:lang w:val="fr-FR"/>
        </w:rPr>
        <w:t>re de l</w:t>
      </w:r>
      <w:r w:rsidRPr="0016200A">
        <w:rPr>
          <w:lang w:val="fr-FR"/>
        </w:rPr>
        <w:t>’é</w:t>
      </w:r>
      <w:r w:rsidRPr="0016200A">
        <w:rPr>
          <w:lang w:val="fr-FR"/>
        </w:rPr>
        <w:t>tat des d</w:t>
      </w:r>
      <w:r w:rsidRPr="0016200A">
        <w:rPr>
          <w:lang w:val="fr-FR"/>
        </w:rPr>
        <w:t>é</w:t>
      </w:r>
      <w:r w:rsidRPr="0016200A">
        <w:rPr>
          <w:lang w:val="fr-FR"/>
        </w:rPr>
        <w:t>penses et de leur justification, ainsi que les bilans interm</w:t>
      </w:r>
      <w:r w:rsidRPr="0016200A">
        <w:rPr>
          <w:lang w:val="fr-FR"/>
        </w:rPr>
        <w:t>é</w:t>
      </w:r>
      <w:r w:rsidRPr="0016200A">
        <w:rPr>
          <w:lang w:val="fr-FR"/>
        </w:rPr>
        <w:t>diaires et finaux</w:t>
      </w:r>
      <w:r w:rsidRPr="0016200A">
        <w:rPr>
          <w:lang w:val="fr-FR"/>
        </w:rPr>
        <w:t> </w:t>
      </w:r>
      <w:r w:rsidRPr="0016200A">
        <w:rPr>
          <w:lang w:val="fr-FR"/>
        </w:rPr>
        <w:t xml:space="preserve">; </w:t>
      </w:r>
    </w:p>
    <w:p w:rsidR="0016200A" w:rsidRPr="0016200A" w:rsidRDefault="0016200A" w:rsidP="0016200A">
      <w:pPr>
        <w:numPr>
          <w:ilvl w:val="0"/>
          <w:numId w:val="17"/>
        </w:numPr>
        <w:spacing w:line="276" w:lineRule="auto"/>
        <w:contextualSpacing/>
        <w:jc w:val="both"/>
        <w:rPr>
          <w:lang w:val="fr-FR"/>
        </w:rPr>
      </w:pPr>
      <w:r w:rsidRPr="0016200A">
        <w:rPr>
          <w:lang w:val="fr-FR"/>
        </w:rPr>
        <w:t>de l</w:t>
      </w:r>
      <w:r w:rsidRPr="0016200A">
        <w:rPr>
          <w:lang w:val="fr-FR"/>
        </w:rPr>
        <w:t>’</w:t>
      </w:r>
      <w:r w:rsidRPr="0016200A">
        <w:rPr>
          <w:lang w:val="fr-FR"/>
        </w:rPr>
        <w:t>obligation de</w:t>
      </w:r>
      <w:r w:rsidRPr="0016200A">
        <w:rPr>
          <w:color w:val="FF0000"/>
          <w:lang w:val="fr-FR"/>
        </w:rPr>
        <w:t xml:space="preserve"> </w:t>
      </w:r>
      <w:r w:rsidRPr="0016200A">
        <w:rPr>
          <w:lang w:val="fr-FR"/>
        </w:rPr>
        <w:t>tenir une comptabilit</w:t>
      </w:r>
      <w:r w:rsidRPr="0016200A">
        <w:rPr>
          <w:lang w:val="fr-FR"/>
        </w:rPr>
        <w:t>é</w:t>
      </w:r>
      <w:r w:rsidRPr="0016200A">
        <w:rPr>
          <w:lang w:val="fr-FR"/>
        </w:rPr>
        <w:t xml:space="preserve"> s</w:t>
      </w:r>
      <w:r w:rsidRPr="0016200A">
        <w:rPr>
          <w:lang w:val="fr-FR"/>
        </w:rPr>
        <w:t>é</w:t>
      </w:r>
      <w:r w:rsidRPr="0016200A">
        <w:rPr>
          <w:lang w:val="fr-FR"/>
        </w:rPr>
        <w:t>par</w:t>
      </w:r>
      <w:r w:rsidRPr="0016200A">
        <w:rPr>
          <w:lang w:val="fr-FR"/>
        </w:rPr>
        <w:t>é</w:t>
      </w:r>
      <w:r w:rsidRPr="0016200A">
        <w:rPr>
          <w:lang w:val="fr-FR"/>
        </w:rPr>
        <w:t>e / une codification pour la tra</w:t>
      </w:r>
      <w:r w:rsidRPr="0016200A">
        <w:rPr>
          <w:lang w:val="fr-FR"/>
        </w:rPr>
        <w:t>ç</w:t>
      </w:r>
      <w:r w:rsidRPr="0016200A">
        <w:rPr>
          <w:lang w:val="fr-FR"/>
        </w:rPr>
        <w:t>abilit</w:t>
      </w:r>
      <w:r w:rsidRPr="0016200A">
        <w:rPr>
          <w:lang w:val="fr-FR"/>
        </w:rPr>
        <w:t>é</w:t>
      </w:r>
      <w:r w:rsidRPr="0016200A">
        <w:rPr>
          <w:lang w:val="fr-FR"/>
        </w:rPr>
        <w:t xml:space="preserve"> des cr</w:t>
      </w:r>
      <w:r w:rsidRPr="0016200A">
        <w:rPr>
          <w:lang w:val="fr-FR"/>
        </w:rPr>
        <w:t>é</w:t>
      </w:r>
      <w:r w:rsidRPr="0016200A">
        <w:rPr>
          <w:lang w:val="fr-FR"/>
        </w:rPr>
        <w:t>dits FSE dans la comptabilit</w:t>
      </w:r>
      <w:r w:rsidRPr="0016200A">
        <w:rPr>
          <w:lang w:val="fr-FR"/>
        </w:rPr>
        <w:t>é</w:t>
      </w:r>
      <w:r w:rsidRPr="0016200A">
        <w:rPr>
          <w:lang w:val="fr-FR"/>
        </w:rPr>
        <w:t xml:space="preserve"> de la structure</w:t>
      </w:r>
      <w:r w:rsidRPr="0016200A">
        <w:rPr>
          <w:lang w:val="fr-FR"/>
        </w:rPr>
        <w:t> </w:t>
      </w:r>
      <w:r w:rsidRPr="0016200A">
        <w:rPr>
          <w:lang w:val="fr-FR"/>
        </w:rPr>
        <w:t xml:space="preserve">; </w:t>
      </w:r>
    </w:p>
    <w:p w:rsidR="00AD69D1" w:rsidRPr="00AD69D1" w:rsidRDefault="00AD69D1" w:rsidP="00AD69D1">
      <w:pPr>
        <w:numPr>
          <w:ilvl w:val="0"/>
          <w:numId w:val="30"/>
        </w:numPr>
        <w:spacing w:line="276" w:lineRule="auto"/>
        <w:jc w:val="both"/>
        <w:rPr>
          <w:rFonts w:ascii="Calibri" w:hAnsi="Calibri" w:cs="Calibri"/>
          <w:lang w:val="fr-FR"/>
        </w:rPr>
      </w:pPr>
      <w:r w:rsidRPr="00AD69D1">
        <w:rPr>
          <w:rFonts w:ascii="Calibri" w:hAnsi="Calibri" w:cs="Calibri"/>
          <w:lang w:val="fr-FR"/>
        </w:rPr>
        <w:t xml:space="preserve">Respect de la </w:t>
      </w:r>
      <w:r w:rsidRPr="00AD69D1">
        <w:rPr>
          <w:rFonts w:ascii="Calibri" w:hAnsi="Calibri" w:cs="Calibri"/>
          <w:b/>
          <w:lang w:val="fr-FR"/>
        </w:rPr>
        <w:t>règlementation applicable au projet</w:t>
      </w:r>
      <w:r w:rsidRPr="00AD69D1">
        <w:rPr>
          <w:rFonts w:ascii="Calibri" w:hAnsi="Calibri" w:cs="Calibri"/>
          <w:lang w:val="fr-FR"/>
        </w:rPr>
        <w:t xml:space="preserve"> et notamment : </w:t>
      </w:r>
    </w:p>
    <w:p w:rsidR="00AD69D1" w:rsidRPr="00AD69D1" w:rsidRDefault="0016200A" w:rsidP="00AD69D1">
      <w:pPr>
        <w:numPr>
          <w:ilvl w:val="0"/>
          <w:numId w:val="31"/>
        </w:numPr>
        <w:spacing w:line="276" w:lineRule="auto"/>
        <w:contextualSpacing/>
        <w:jc w:val="both"/>
        <w:rPr>
          <w:rFonts w:ascii="Calibri" w:hAnsi="Calibri" w:cs="Calibri"/>
          <w:lang w:val="fr-FR"/>
        </w:rPr>
      </w:pPr>
      <w:r>
        <w:rPr>
          <w:rFonts w:ascii="Calibri" w:hAnsi="Calibri" w:cs="Calibri"/>
          <w:lang w:val="fr-FR"/>
        </w:rPr>
        <w:t>de la</w:t>
      </w:r>
      <w:r w:rsidR="00AD69D1" w:rsidRPr="00AD69D1">
        <w:rPr>
          <w:rFonts w:ascii="Calibri" w:hAnsi="Calibri" w:cs="Calibri"/>
          <w:lang w:val="fr-FR"/>
        </w:rPr>
        <w:t xml:space="preserve"> règlementation liée aux marchés publics et aides d’Etat, le cas échéant ; </w:t>
      </w:r>
    </w:p>
    <w:p w:rsidR="005F2EC8" w:rsidRDefault="0016200A" w:rsidP="005F2EC8">
      <w:pPr>
        <w:pStyle w:val="Paragraphedeliste"/>
        <w:spacing w:line="360" w:lineRule="auto"/>
        <w:ind w:left="567"/>
        <w:jc w:val="both"/>
        <w:rPr>
          <w:rStyle w:val="CharAttribute0"/>
          <w:sz w:val="20"/>
          <w:szCs w:val="22"/>
          <w:lang w:val="fr-FR"/>
        </w:rPr>
      </w:pPr>
      <w:r>
        <w:rPr>
          <w:noProof/>
          <w:sz w:val="18"/>
          <w:lang w:val="fr-FR" w:eastAsia="fr-FR"/>
        </w:rPr>
        <w:t>l</w:t>
      </w:r>
      <w:r w:rsidR="005F2EC8">
        <w:rPr>
          <w:noProof/>
          <w:sz w:val="18"/>
          <w:lang w:val="fr-FR" w:eastAsia="fr-FR"/>
        </w:rPr>
        <w:drawing>
          <wp:inline distT="0" distB="0" distL="0" distR="0" wp14:anchorId="6F259BB8" wp14:editId="10D3DDB4">
            <wp:extent cx="5762625" cy="2990850"/>
            <wp:effectExtent l="0" t="0" r="9525" b="0"/>
            <wp:docPr id="7" name="Image 7" descr="L:\2015\AAP info pour consolider rédaction\Aides d'E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2015\AAP info pour consolider rédaction\Aides d'Eta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3215" cy="2991156"/>
                    </a:xfrm>
                    <a:prstGeom prst="rect">
                      <a:avLst/>
                    </a:prstGeom>
                    <a:noFill/>
                    <a:ln>
                      <a:noFill/>
                    </a:ln>
                  </pic:spPr>
                </pic:pic>
              </a:graphicData>
            </a:graphic>
          </wp:inline>
        </w:drawing>
      </w:r>
    </w:p>
    <w:p w:rsidR="00AD69D1" w:rsidRPr="00AD69D1" w:rsidRDefault="00AD69D1" w:rsidP="00AD69D1">
      <w:pPr>
        <w:pStyle w:val="Paragraphedeliste"/>
        <w:numPr>
          <w:ilvl w:val="0"/>
          <w:numId w:val="31"/>
        </w:numPr>
        <w:spacing w:line="276" w:lineRule="auto"/>
        <w:contextualSpacing/>
        <w:jc w:val="both"/>
        <w:rPr>
          <w:rFonts w:ascii="Calibri" w:hAnsi="Calibri" w:cs="Calibri"/>
        </w:rPr>
      </w:pPr>
      <w:r w:rsidRPr="00AD69D1">
        <w:rPr>
          <w:rFonts w:ascii="Calibri" w:hAnsi="Calibri" w:cs="Calibri"/>
        </w:rPr>
        <w:t xml:space="preserve">des obligations de </w:t>
      </w:r>
      <w:proofErr w:type="spellStart"/>
      <w:r w:rsidRPr="00AD69D1">
        <w:rPr>
          <w:rFonts w:ascii="Calibri" w:hAnsi="Calibri" w:cs="Calibri"/>
        </w:rPr>
        <w:t>publicité</w:t>
      </w:r>
      <w:proofErr w:type="spellEnd"/>
      <w:r w:rsidRPr="00AD69D1">
        <w:rPr>
          <w:rFonts w:ascii="Calibri" w:hAnsi="Calibri" w:cs="Calibri"/>
        </w:rPr>
        <w:t> ;</w:t>
      </w:r>
    </w:p>
    <w:p w:rsidR="00AD69D1" w:rsidRPr="00AD69D1" w:rsidRDefault="00AD69D1" w:rsidP="00AD69D1">
      <w:pPr>
        <w:pStyle w:val="Paragraphedeliste"/>
        <w:numPr>
          <w:ilvl w:val="0"/>
          <w:numId w:val="31"/>
        </w:numPr>
        <w:spacing w:line="276" w:lineRule="auto"/>
        <w:contextualSpacing/>
        <w:jc w:val="both"/>
        <w:rPr>
          <w:rFonts w:ascii="Calibri" w:hAnsi="Calibri" w:cs="Calibri"/>
          <w:lang w:val="fr-FR"/>
        </w:rPr>
      </w:pPr>
      <w:r w:rsidRPr="00AD69D1">
        <w:rPr>
          <w:rFonts w:ascii="Calibri" w:hAnsi="Calibri" w:cs="Calibri"/>
          <w:lang w:val="fr-FR"/>
        </w:rPr>
        <w:t>des règles liées aux conditions d’archivage des pièces ;</w:t>
      </w:r>
    </w:p>
    <w:p w:rsidR="00AD69D1" w:rsidRPr="00AD69D1" w:rsidRDefault="0016200A" w:rsidP="00AD69D1">
      <w:pPr>
        <w:pStyle w:val="Paragraphedeliste"/>
        <w:numPr>
          <w:ilvl w:val="0"/>
          <w:numId w:val="31"/>
        </w:numPr>
        <w:spacing w:line="276" w:lineRule="auto"/>
        <w:contextualSpacing/>
        <w:jc w:val="both"/>
        <w:rPr>
          <w:rFonts w:ascii="Calibri" w:hAnsi="Calibri" w:cs="Calibri"/>
          <w:lang w:val="fr-FR"/>
        </w:rPr>
      </w:pPr>
      <w:r>
        <w:rPr>
          <w:rFonts w:ascii="Calibri" w:hAnsi="Calibri" w:cs="Calibri"/>
          <w:lang w:val="fr-FR"/>
        </w:rPr>
        <w:t>Pr</w:t>
      </w:r>
      <w:r w:rsidR="00AD69D1" w:rsidRPr="00AD69D1">
        <w:rPr>
          <w:rFonts w:ascii="Calibri" w:hAnsi="Calibri" w:cs="Calibri"/>
          <w:lang w:val="fr-FR"/>
        </w:rPr>
        <w:t>ise en compte des principes horizontaux : égalité entre les hommes et les femmes, égalité des chances et, lutte contre les discriminations, innovation sociale.</w:t>
      </w:r>
    </w:p>
    <w:p w:rsidR="00AD69D1" w:rsidRPr="00AD69D1" w:rsidRDefault="00AD69D1" w:rsidP="00AD69D1">
      <w:pPr>
        <w:jc w:val="both"/>
        <w:rPr>
          <w:b/>
          <w:sz w:val="14"/>
          <w:lang w:val="fr-FR"/>
        </w:rPr>
      </w:pPr>
    </w:p>
    <w:p w:rsidR="005F2EC8" w:rsidRPr="005F2EC8" w:rsidRDefault="005F2EC8" w:rsidP="00B760E0">
      <w:pPr>
        <w:pStyle w:val="ParaAttribute24"/>
        <w:wordWrap/>
        <w:spacing w:line="360" w:lineRule="auto"/>
        <w:rPr>
          <w:rStyle w:val="CharAttribute57"/>
          <w:sz w:val="8"/>
          <w:szCs w:val="22"/>
        </w:rPr>
      </w:pPr>
    </w:p>
    <w:p w:rsidR="00FC3E46" w:rsidRDefault="00075958" w:rsidP="00B760E0">
      <w:pPr>
        <w:pStyle w:val="ParaAttribute24"/>
        <w:wordWrap/>
        <w:spacing w:line="360" w:lineRule="auto"/>
        <w:rPr>
          <w:rFonts w:ascii="Calibri" w:eastAsia="Calibri" w:hAnsi="Calibri"/>
          <w:sz w:val="22"/>
          <w:szCs w:val="22"/>
        </w:rPr>
      </w:pPr>
      <w:r>
        <w:rPr>
          <w:rStyle w:val="CharAttribute57"/>
          <w:szCs w:val="22"/>
        </w:rPr>
        <w:t>A détailler</w:t>
      </w:r>
      <w:r>
        <w:rPr>
          <w:rStyle w:val="CharAttribute0"/>
          <w:szCs w:val="22"/>
        </w:rPr>
        <w:t xml:space="preserve"> lors de la saisie de la demande de concours : les principes horizontaux</w:t>
      </w:r>
    </w:p>
    <w:p w:rsidR="00FC3E46" w:rsidRDefault="00791AD2" w:rsidP="00B760E0">
      <w:pPr>
        <w:pStyle w:val="ParaAttribute24"/>
        <w:wordWrap/>
        <w:spacing w:line="360" w:lineRule="auto"/>
        <w:rPr>
          <w:rFonts w:ascii="Calibri" w:eastAsia="Calibri" w:hAnsi="Calibri"/>
          <w:sz w:val="22"/>
          <w:szCs w:val="22"/>
        </w:rPr>
      </w:pPr>
      <w:r>
        <w:rPr>
          <w:noProof/>
        </w:rPr>
        <w:lastRenderedPageBreak/>
        <w:drawing>
          <wp:inline distT="0" distB="0" distL="0" distR="0" wp14:anchorId="6A289679" wp14:editId="32217CB8">
            <wp:extent cx="5810250" cy="3771135"/>
            <wp:effectExtent l="0" t="0" r="0" b="1270"/>
            <wp:docPr id="5" name="Image 5"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3621" cy="3773323"/>
                    </a:xfrm>
                    <a:prstGeom prst="rect">
                      <a:avLst/>
                    </a:prstGeom>
                    <a:noFill/>
                    <a:ln>
                      <a:noFill/>
                    </a:ln>
                  </pic:spPr>
                </pic:pic>
              </a:graphicData>
            </a:graphic>
          </wp:inline>
        </w:drawing>
      </w:r>
    </w:p>
    <w:p w:rsidR="00FC3E46" w:rsidRDefault="00075958" w:rsidP="005A0364">
      <w:pPr>
        <w:pStyle w:val="ParaAttribute26"/>
        <w:wordWrap/>
        <w:spacing w:line="360" w:lineRule="auto"/>
        <w:outlineLvl w:val="1"/>
        <w:rPr>
          <w:rFonts w:ascii="Cambria" w:eastAsia="Cambria" w:hAnsi="Cambria"/>
          <w:sz w:val="22"/>
          <w:szCs w:val="22"/>
        </w:rPr>
      </w:pPr>
      <w:bookmarkStart w:id="21" w:name="_Toc428287414"/>
      <w:bookmarkStart w:id="22" w:name="_Toc433218661"/>
      <w:r>
        <w:rPr>
          <w:rStyle w:val="CharAttribute60"/>
          <w:rFonts w:eastAsia="Batang"/>
          <w:szCs w:val="22"/>
        </w:rPr>
        <w:t>Crit</w:t>
      </w:r>
      <w:r>
        <w:rPr>
          <w:rStyle w:val="CharAttribute60"/>
          <w:rFonts w:eastAsia="Batang"/>
          <w:szCs w:val="22"/>
        </w:rPr>
        <w:t>è</w:t>
      </w:r>
      <w:r>
        <w:rPr>
          <w:rStyle w:val="CharAttribute60"/>
          <w:rFonts w:eastAsia="Batang"/>
          <w:szCs w:val="22"/>
        </w:rPr>
        <w:t>res de s</w:t>
      </w:r>
      <w:r>
        <w:rPr>
          <w:rStyle w:val="CharAttribute60"/>
          <w:rFonts w:eastAsia="Batang"/>
          <w:szCs w:val="22"/>
        </w:rPr>
        <w:t>é</w:t>
      </w:r>
      <w:r>
        <w:rPr>
          <w:rStyle w:val="CharAttribute60"/>
          <w:rFonts w:eastAsia="Batang"/>
          <w:szCs w:val="22"/>
        </w:rPr>
        <w:t>lection des projets</w:t>
      </w:r>
      <w:bookmarkEnd w:id="21"/>
      <w:bookmarkEnd w:id="22"/>
    </w:p>
    <w:p w:rsidR="00FC3E46" w:rsidRPr="005F2EC8" w:rsidRDefault="00FC3E46" w:rsidP="00B760E0">
      <w:pPr>
        <w:pStyle w:val="ParaAttribute24"/>
        <w:wordWrap/>
        <w:spacing w:line="360" w:lineRule="auto"/>
        <w:rPr>
          <w:rFonts w:ascii="Calibri" w:eastAsia="Calibri" w:hAnsi="Calibri"/>
          <w:sz w:val="8"/>
          <w:szCs w:val="22"/>
        </w:rPr>
      </w:pPr>
    </w:p>
    <w:p w:rsidR="00FC3E46" w:rsidRDefault="00075958" w:rsidP="00B760E0">
      <w:pPr>
        <w:pStyle w:val="ParaAttribute25"/>
        <w:wordWrap/>
        <w:spacing w:line="360" w:lineRule="auto"/>
        <w:rPr>
          <w:rFonts w:ascii="Calibri" w:eastAsia="Calibri" w:hAnsi="Calibri"/>
          <w:sz w:val="22"/>
          <w:szCs w:val="22"/>
        </w:rPr>
      </w:pPr>
      <w:r>
        <w:rPr>
          <w:rStyle w:val="CharAttribute0"/>
          <w:szCs w:val="22"/>
        </w:rPr>
        <w:t>Les critères de sélection énoncés ci-dessous seront mobilisés afin de sélection</w:t>
      </w:r>
      <w:r w:rsidR="0016200A">
        <w:rPr>
          <w:rStyle w:val="CharAttribute0"/>
          <w:szCs w:val="22"/>
        </w:rPr>
        <w:t>ner</w:t>
      </w:r>
      <w:r>
        <w:rPr>
          <w:rStyle w:val="CharAttribute0"/>
          <w:szCs w:val="22"/>
        </w:rPr>
        <w:t xml:space="preserve"> en priorité les projets démontrant : </w:t>
      </w:r>
    </w:p>
    <w:p w:rsidR="00FC3E46" w:rsidRPr="005F2EC8" w:rsidRDefault="00075958" w:rsidP="005F2EC8">
      <w:pPr>
        <w:pStyle w:val="Paragraphedeliste"/>
        <w:numPr>
          <w:ilvl w:val="0"/>
          <w:numId w:val="20"/>
        </w:numPr>
        <w:spacing w:line="360" w:lineRule="auto"/>
        <w:ind w:left="426" w:hanging="284"/>
        <w:jc w:val="both"/>
        <w:rPr>
          <w:sz w:val="22"/>
          <w:szCs w:val="22"/>
          <w:lang w:val="fr-FR"/>
        </w:rPr>
      </w:pPr>
      <w:r w:rsidRPr="005F2EC8">
        <w:rPr>
          <w:rStyle w:val="CharAttribute0"/>
          <w:szCs w:val="22"/>
          <w:lang w:val="fr-FR"/>
        </w:rPr>
        <w:t xml:space="preserve">Leur contribution à l’atteinte des objectifs chiffrés de l’axe n°3 en termes </w:t>
      </w:r>
      <w:r w:rsidRPr="005F2EC8">
        <w:rPr>
          <w:rStyle w:val="CharAttribute57"/>
          <w:szCs w:val="22"/>
          <w:lang w:val="fr-FR"/>
        </w:rPr>
        <w:t>d’effectifs de demandeurs d’emploi et demandeurs d’emploi de longue durée accompagnés</w:t>
      </w:r>
      <w:r w:rsidRPr="005F2EC8">
        <w:rPr>
          <w:rStyle w:val="CharAttribute0"/>
          <w:szCs w:val="22"/>
          <w:lang w:val="fr-FR"/>
        </w:rPr>
        <w:t> (pour rappel : respectivement 5 000 et 1 684 à l’horizon 2023)</w:t>
      </w:r>
    </w:p>
    <w:p w:rsidR="00FC3E46" w:rsidRPr="005F2EC8" w:rsidRDefault="00075958" w:rsidP="005F2EC8">
      <w:pPr>
        <w:pStyle w:val="Paragraphedeliste"/>
        <w:numPr>
          <w:ilvl w:val="0"/>
          <w:numId w:val="20"/>
        </w:numPr>
        <w:spacing w:line="360" w:lineRule="auto"/>
        <w:ind w:left="426" w:hanging="284"/>
        <w:jc w:val="both"/>
        <w:rPr>
          <w:sz w:val="22"/>
          <w:szCs w:val="22"/>
          <w:lang w:val="fr-FR"/>
        </w:rPr>
      </w:pPr>
      <w:r w:rsidRPr="005F2EC8">
        <w:rPr>
          <w:rStyle w:val="CharAttribute0"/>
          <w:szCs w:val="22"/>
          <w:lang w:val="fr-FR"/>
        </w:rPr>
        <w:t xml:space="preserve">Leur contribution à la mise en place de </w:t>
      </w:r>
      <w:r w:rsidRPr="005F2EC8">
        <w:rPr>
          <w:rStyle w:val="CharAttribute57"/>
          <w:szCs w:val="22"/>
          <w:lang w:val="fr-FR"/>
        </w:rPr>
        <w:t>services et de prestations personnalisés</w:t>
      </w:r>
    </w:p>
    <w:p w:rsidR="00FC3E46" w:rsidRPr="005F2EC8" w:rsidRDefault="00075958" w:rsidP="005F2EC8">
      <w:pPr>
        <w:pStyle w:val="Paragraphedeliste"/>
        <w:numPr>
          <w:ilvl w:val="0"/>
          <w:numId w:val="20"/>
        </w:numPr>
        <w:spacing w:line="360" w:lineRule="auto"/>
        <w:ind w:left="426" w:hanging="284"/>
        <w:jc w:val="both"/>
        <w:rPr>
          <w:sz w:val="22"/>
          <w:szCs w:val="22"/>
          <w:lang w:val="fr-FR"/>
        </w:rPr>
      </w:pPr>
      <w:r w:rsidRPr="005F2EC8">
        <w:rPr>
          <w:rStyle w:val="CharAttribute0"/>
          <w:szCs w:val="22"/>
          <w:lang w:val="fr-FR"/>
        </w:rPr>
        <w:t xml:space="preserve">Leur capacité à permettre aux demandeurs d’emploi accompagnés </w:t>
      </w:r>
      <w:r w:rsidRPr="005F2EC8">
        <w:rPr>
          <w:rStyle w:val="CharAttribute57"/>
          <w:szCs w:val="22"/>
          <w:lang w:val="fr-FR"/>
        </w:rPr>
        <w:t>d’accéder à un emploi, y compris indépendant, au terme de l’action</w:t>
      </w:r>
    </w:p>
    <w:p w:rsidR="00FC3E46" w:rsidRPr="005F2EC8" w:rsidRDefault="00075958" w:rsidP="005F2EC8">
      <w:pPr>
        <w:pStyle w:val="Paragraphedeliste"/>
        <w:numPr>
          <w:ilvl w:val="0"/>
          <w:numId w:val="20"/>
        </w:numPr>
        <w:spacing w:line="360" w:lineRule="auto"/>
        <w:ind w:left="426" w:hanging="284"/>
        <w:jc w:val="both"/>
        <w:rPr>
          <w:sz w:val="22"/>
          <w:szCs w:val="22"/>
          <w:lang w:val="fr-FR"/>
        </w:rPr>
      </w:pPr>
      <w:r w:rsidRPr="005F2EC8">
        <w:rPr>
          <w:rStyle w:val="CharAttribute0"/>
          <w:szCs w:val="22"/>
          <w:lang w:val="fr-FR"/>
        </w:rPr>
        <w:t xml:space="preserve">L’attention qu’ils portent à l’accompagnement de demandeurs d’emploi issus des </w:t>
      </w:r>
      <w:r w:rsidRPr="005F2EC8">
        <w:rPr>
          <w:rStyle w:val="CharAttribute57"/>
          <w:szCs w:val="22"/>
          <w:lang w:val="fr-FR"/>
        </w:rPr>
        <w:t>Quartiers prioritaires Politique de la Ville et / ou des publics résidant hors du centre-littoral</w:t>
      </w:r>
      <w:r w:rsidRPr="005F2EC8">
        <w:rPr>
          <w:rStyle w:val="CharAttribute0"/>
          <w:szCs w:val="22"/>
          <w:lang w:val="fr-FR"/>
        </w:rPr>
        <w:t> </w:t>
      </w:r>
    </w:p>
    <w:p w:rsidR="00FC3E46" w:rsidRPr="005F2EC8" w:rsidRDefault="00FC3E46" w:rsidP="00B760E0">
      <w:pPr>
        <w:pStyle w:val="ParaAttribute25"/>
        <w:wordWrap/>
        <w:spacing w:line="360" w:lineRule="auto"/>
        <w:rPr>
          <w:rFonts w:ascii="Calibri" w:eastAsia="Calibri" w:hAnsi="Calibri"/>
          <w:sz w:val="8"/>
          <w:szCs w:val="22"/>
        </w:rPr>
      </w:pPr>
    </w:p>
    <w:p w:rsidR="005F2EC8" w:rsidRPr="00195ADB" w:rsidRDefault="00195ADB" w:rsidP="00195ADB">
      <w:pPr>
        <w:pStyle w:val="ParaAttribute25"/>
        <w:wordWrap/>
        <w:rPr>
          <w:rStyle w:val="CharAttribute0"/>
          <w:i/>
          <w:sz w:val="20"/>
          <w:szCs w:val="22"/>
        </w:rPr>
      </w:pPr>
      <w:r w:rsidRPr="00195ADB">
        <w:rPr>
          <w:rStyle w:val="CharAttribute0"/>
          <w:i/>
          <w:sz w:val="20"/>
          <w:szCs w:val="22"/>
        </w:rPr>
        <w:t xml:space="preserve">Pour rappel, les financements en faveur de la formation professionnelle à destination du secteur privé seront soutenus par la programmation </w:t>
      </w:r>
      <w:r w:rsidRPr="0016200A">
        <w:rPr>
          <w:rStyle w:val="CharAttribute0"/>
          <w:i/>
          <w:sz w:val="20"/>
          <w:szCs w:val="22"/>
        </w:rPr>
        <w:t xml:space="preserve">du PO FEDER FSE de la CTG, conformément </w:t>
      </w:r>
      <w:r w:rsidRPr="00195ADB">
        <w:rPr>
          <w:rStyle w:val="CharAttribute0"/>
          <w:i/>
          <w:sz w:val="20"/>
          <w:szCs w:val="22"/>
        </w:rPr>
        <w:t xml:space="preserve">à son champ de compétence. Ainsi,  l’intervention de ce FSE est centrée sur le </w:t>
      </w:r>
      <w:r w:rsidRPr="0016200A">
        <w:rPr>
          <w:rStyle w:val="CharAttribute0"/>
          <w:i/>
          <w:sz w:val="20"/>
          <w:szCs w:val="22"/>
        </w:rPr>
        <w:t>développement</w:t>
      </w:r>
      <w:r w:rsidRPr="00195ADB">
        <w:rPr>
          <w:rStyle w:val="CharAttribute0"/>
          <w:i/>
          <w:sz w:val="20"/>
          <w:szCs w:val="22"/>
        </w:rPr>
        <w:t xml:space="preserve"> d’une offre permanente de formation individualisée et modulaire ciblée sur les publics résidant hors du centre-littoral et qui rencontrent des difficultés d’insertion sociale et professionnelle. Elle visera les demandeurs d’emploi de faible niveau de qualification, et ayant fait l'objet d'une prescription du SPRO.</w:t>
      </w:r>
    </w:p>
    <w:p w:rsidR="005F2EC8" w:rsidRDefault="005F2EC8" w:rsidP="00195ADB">
      <w:pPr>
        <w:pStyle w:val="ParaAttribute25"/>
        <w:wordWrap/>
        <w:rPr>
          <w:rStyle w:val="CharAttribute0"/>
          <w:szCs w:val="22"/>
        </w:rPr>
      </w:pPr>
    </w:p>
    <w:p w:rsidR="000A6ED5" w:rsidRDefault="000A6ED5" w:rsidP="00B760E0">
      <w:pPr>
        <w:pStyle w:val="ParaAttribute25"/>
        <w:wordWrap/>
        <w:spacing w:line="360" w:lineRule="auto"/>
        <w:rPr>
          <w:rStyle w:val="CharAttribute0"/>
          <w:szCs w:val="22"/>
        </w:rPr>
      </w:pPr>
    </w:p>
    <w:p w:rsidR="000A6ED5" w:rsidRDefault="000A6ED5" w:rsidP="00B760E0">
      <w:pPr>
        <w:pStyle w:val="ParaAttribute25"/>
        <w:wordWrap/>
        <w:spacing w:line="360" w:lineRule="auto"/>
        <w:rPr>
          <w:rStyle w:val="CharAttribute0"/>
          <w:szCs w:val="22"/>
        </w:rPr>
      </w:pPr>
    </w:p>
    <w:p w:rsidR="00FC3E46" w:rsidRPr="00195ADB" w:rsidRDefault="00075958" w:rsidP="005F2EC8">
      <w:pPr>
        <w:pStyle w:val="ParaAttribute25"/>
        <w:wordWrap/>
        <w:rPr>
          <w:rStyle w:val="CharAttribute0"/>
          <w:szCs w:val="22"/>
        </w:rPr>
      </w:pPr>
      <w:r w:rsidRPr="00195ADB">
        <w:rPr>
          <w:rStyle w:val="CharAttribute0"/>
          <w:szCs w:val="22"/>
        </w:rPr>
        <w:t xml:space="preserve">Il conviendra de détailler lors de la saisie de la demande de concours dans «Ma Démarche FSE» la contribution du projet aux objectifs stratégiques de l’Union européenne : </w:t>
      </w:r>
    </w:p>
    <w:p w:rsidR="005F2EC8" w:rsidRPr="005F2EC8" w:rsidRDefault="005F2EC8" w:rsidP="005F2EC8">
      <w:pPr>
        <w:pStyle w:val="ParaAttribute25"/>
        <w:wordWrap/>
        <w:rPr>
          <w:rFonts w:ascii="Calibri" w:eastAsia="Calibri" w:hAnsi="Calibri"/>
          <w:szCs w:val="22"/>
        </w:rPr>
      </w:pPr>
    </w:p>
    <w:p w:rsidR="00FC3E46" w:rsidRDefault="00791AD2" w:rsidP="00B760E0">
      <w:pPr>
        <w:pStyle w:val="ParaAttribute25"/>
        <w:wordWrap/>
        <w:spacing w:line="360" w:lineRule="auto"/>
        <w:rPr>
          <w:rFonts w:ascii="Calibri" w:eastAsia="Calibri" w:hAnsi="Calibri"/>
          <w:sz w:val="22"/>
          <w:szCs w:val="22"/>
        </w:rPr>
      </w:pPr>
      <w:r>
        <w:rPr>
          <w:noProof/>
        </w:rPr>
        <w:lastRenderedPageBreak/>
        <mc:AlternateContent>
          <mc:Choice Requires="wps">
            <w:drawing>
              <wp:anchor distT="0" distB="0" distL="114300" distR="114300" simplePos="0" relativeHeight="251624966" behindDoc="0" locked="0" layoutInCell="1" allowOverlap="1" wp14:anchorId="49BA73BD" wp14:editId="10F6EBC9">
                <wp:simplePos x="0" y="0"/>
                <wp:positionH relativeFrom="column">
                  <wp:posOffset>809625</wp:posOffset>
                </wp:positionH>
                <wp:positionV relativeFrom="paragraph">
                  <wp:posOffset>1860550</wp:posOffset>
                </wp:positionV>
                <wp:extent cx="342900" cy="330200"/>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0200"/>
                        </a:xfrm>
                        <a:custGeom>
                          <a:avLst/>
                          <a:gdLst>
                            <a:gd name="T0" fmla="*/ 55127 w 342199"/>
                            <a:gd name="T1" fmla="*/ 107471 h 330979"/>
                            <a:gd name="T2" fmla="*/ 109248 w 342199"/>
                            <a:gd name="T3" fmla="*/ 51515 h 330979"/>
                            <a:gd name="T4" fmla="*/ 171100 w 342199"/>
                            <a:gd name="T5" fmla="*/ 111339 h 330979"/>
                            <a:gd name="T6" fmla="*/ 232951 w 342199"/>
                            <a:gd name="T7" fmla="*/ 51515 h 330979"/>
                            <a:gd name="T8" fmla="*/ 287072 w 342199"/>
                            <a:gd name="T9" fmla="*/ 107471 h 330979"/>
                            <a:gd name="T10" fmla="*/ 227086 w 342199"/>
                            <a:gd name="T11" fmla="*/ 165490 h 330979"/>
                            <a:gd name="T12" fmla="*/ 287072 w 342199"/>
                            <a:gd name="T13" fmla="*/ 223508 h 330979"/>
                            <a:gd name="T14" fmla="*/ 232951 w 342199"/>
                            <a:gd name="T15" fmla="*/ 279464 h 330979"/>
                            <a:gd name="T16" fmla="*/ 171100 w 342199"/>
                            <a:gd name="T17" fmla="*/ 219640 h 330979"/>
                            <a:gd name="T18" fmla="*/ 109248 w 342199"/>
                            <a:gd name="T19" fmla="*/ 279464 h 330979"/>
                            <a:gd name="T20" fmla="*/ 55127 w 342199"/>
                            <a:gd name="T21" fmla="*/ 223508 h 330979"/>
                            <a:gd name="T22" fmla="*/ 115113 w 342199"/>
                            <a:gd name="T23" fmla="*/ 165490 h 330979"/>
                            <a:gd name="T24" fmla="*/ 55127 w 342199"/>
                            <a:gd name="T25" fmla="*/ 107471 h 330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2199" h="330979">
                              <a:moveTo>
                                <a:pt x="55127" y="107471"/>
                              </a:moveTo>
                              <a:lnTo>
                                <a:pt x="109248" y="51515"/>
                              </a:lnTo>
                              <a:lnTo>
                                <a:pt x="171100" y="111339"/>
                              </a:lnTo>
                              <a:lnTo>
                                <a:pt x="232951" y="51515"/>
                              </a:lnTo>
                              <a:lnTo>
                                <a:pt x="287072" y="107471"/>
                              </a:lnTo>
                              <a:lnTo>
                                <a:pt x="227086" y="165490"/>
                              </a:lnTo>
                              <a:lnTo>
                                <a:pt x="287072" y="223508"/>
                              </a:lnTo>
                              <a:lnTo>
                                <a:pt x="232951" y="279464"/>
                              </a:lnTo>
                              <a:lnTo>
                                <a:pt x="171100" y="219640"/>
                              </a:lnTo>
                              <a:lnTo>
                                <a:pt x="109248" y="279464"/>
                              </a:lnTo>
                              <a:lnTo>
                                <a:pt x="55127" y="223508"/>
                              </a:lnTo>
                              <a:lnTo>
                                <a:pt x="115113" y="165490"/>
                              </a:lnTo>
                              <a:lnTo>
                                <a:pt x="55127" y="107471"/>
                              </a:lnTo>
                              <a:close/>
                            </a:path>
                          </a:pathLst>
                        </a:custGeom>
                        <a:solidFill>
                          <a:srgbClr val="4F81BD"/>
                        </a:solidFill>
                        <a:ln w="25400">
                          <a:solidFill>
                            <a:srgbClr val="243F6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63.75pt;margin-top:146.5pt;width:27pt;height:26pt;z-index:2516249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199,33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" path="m55127,107471l109248,51515r61852,59824l232951,51515r54121,55956l227086,165490r59986,58018l232951,279464,171100,219640r-61852,59824l55127,223508r59986,-58018l55127,107471xe" fillcolor="#4f81bd" strokecolor="#243f60" strokeweight="2pt">
                <v:path o:connecttype="custom" o:connectlocs="55240,107218;109472,51394;171451,111077;233428,51394;287660,107218;227551,165100;287660,222982;233428,278806;171451,219123;109472,278806;55240,222982;115349,165100;55240,107218" o:connectangles="0,0,0,0,0,0,0,0,0,0,0,0,0"/>
              </v:shape>
            </w:pict>
          </mc:Fallback>
        </mc:AlternateContent>
      </w:r>
      <w:r w:rsidR="00075958">
        <w:rPr>
          <w:rStyle w:val="CharAttribute69"/>
          <w:rFonts w:eastAsia="Batang"/>
          <w:szCs w:val="2"/>
        </w:rPr>
        <w:t xml:space="preserve"> </w:t>
      </w:r>
      <w:r>
        <w:rPr>
          <w:noProof/>
        </w:rPr>
        <w:drawing>
          <wp:inline distT="0" distB="0" distL="0" distR="0" wp14:anchorId="6BC0347D" wp14:editId="47AAA1A3">
            <wp:extent cx="5856474" cy="3171825"/>
            <wp:effectExtent l="0" t="0" r="0" b="0"/>
            <wp:docPr id="3" name="Image 6"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6474" cy="3171825"/>
                    </a:xfrm>
                    <a:prstGeom prst="rect">
                      <a:avLst/>
                    </a:prstGeom>
                    <a:noFill/>
                    <a:ln>
                      <a:noFill/>
                    </a:ln>
                  </pic:spPr>
                </pic:pic>
              </a:graphicData>
            </a:graphic>
          </wp:inline>
        </w:drawing>
      </w:r>
    </w:p>
    <w:p w:rsidR="00FC3E46" w:rsidRDefault="00075958" w:rsidP="005A0364">
      <w:pPr>
        <w:pStyle w:val="ParaAttribute15"/>
        <w:wordWrap/>
        <w:spacing w:line="360" w:lineRule="auto"/>
        <w:outlineLvl w:val="0"/>
        <w:rPr>
          <w:rFonts w:ascii="Cambria" w:eastAsia="Cambria" w:hAnsi="Cambria"/>
          <w:sz w:val="28"/>
          <w:szCs w:val="28"/>
        </w:rPr>
      </w:pPr>
      <w:bookmarkStart w:id="23" w:name="_Toc428287415"/>
      <w:bookmarkStart w:id="24" w:name="_Toc433218662"/>
      <w:r>
        <w:rPr>
          <w:rStyle w:val="CharAttribute32"/>
          <w:rFonts w:eastAsia="Batang"/>
          <w:szCs w:val="28"/>
        </w:rPr>
        <w:t xml:space="preserve">III </w:t>
      </w:r>
      <w:r>
        <w:rPr>
          <w:rStyle w:val="CharAttribute70"/>
          <w:rFonts w:eastAsia="Batang"/>
          <w:caps/>
          <w:szCs w:val="28"/>
        </w:rPr>
        <w:t xml:space="preserve">MISE EN </w:t>
      </w:r>
      <w:r>
        <w:rPr>
          <w:rStyle w:val="CharAttribute70"/>
          <w:rFonts w:eastAsia="Batang"/>
          <w:caps/>
          <w:szCs w:val="28"/>
        </w:rPr>
        <w:t>œ</w:t>
      </w:r>
      <w:r>
        <w:rPr>
          <w:rStyle w:val="CharAttribute70"/>
          <w:rFonts w:eastAsia="Batang"/>
          <w:caps/>
          <w:szCs w:val="28"/>
        </w:rPr>
        <w:t>UVRE OP</w:t>
      </w:r>
      <w:r>
        <w:rPr>
          <w:rStyle w:val="CharAttribute70"/>
          <w:rFonts w:eastAsia="Batang"/>
          <w:caps/>
          <w:szCs w:val="28"/>
        </w:rPr>
        <w:t>é</w:t>
      </w:r>
      <w:r>
        <w:rPr>
          <w:rStyle w:val="CharAttribute70"/>
          <w:rFonts w:eastAsia="Batang"/>
          <w:caps/>
          <w:szCs w:val="28"/>
        </w:rPr>
        <w:t>RATIONNELLE</w:t>
      </w:r>
      <w:bookmarkEnd w:id="23"/>
      <w:bookmarkEnd w:id="24"/>
    </w:p>
    <w:p w:rsidR="00FC3E46" w:rsidRDefault="00075958" w:rsidP="005A0364">
      <w:pPr>
        <w:pStyle w:val="ParaAttribute26"/>
        <w:wordWrap/>
        <w:spacing w:line="360" w:lineRule="auto"/>
        <w:outlineLvl w:val="1"/>
        <w:rPr>
          <w:rFonts w:ascii="Cambria" w:eastAsia="Cambria" w:hAnsi="Cambria"/>
          <w:sz w:val="26"/>
          <w:szCs w:val="26"/>
        </w:rPr>
      </w:pPr>
      <w:bookmarkStart w:id="25" w:name="_Toc428287416"/>
      <w:bookmarkStart w:id="26" w:name="_Toc433218663"/>
      <w:r>
        <w:rPr>
          <w:rStyle w:val="CharAttribute45"/>
          <w:rFonts w:eastAsia="Batang"/>
          <w:szCs w:val="26"/>
        </w:rPr>
        <w:t>Pilotage de l</w:t>
      </w:r>
      <w:r>
        <w:rPr>
          <w:rStyle w:val="CharAttribute45"/>
          <w:rFonts w:eastAsia="Batang"/>
          <w:szCs w:val="26"/>
        </w:rPr>
        <w:t>’</w:t>
      </w:r>
      <w:r>
        <w:rPr>
          <w:rStyle w:val="CharAttribute45"/>
          <w:rFonts w:eastAsia="Batang"/>
          <w:szCs w:val="26"/>
        </w:rPr>
        <w:t>op</w:t>
      </w:r>
      <w:r>
        <w:rPr>
          <w:rStyle w:val="CharAttribute45"/>
          <w:rFonts w:eastAsia="Batang"/>
          <w:szCs w:val="26"/>
        </w:rPr>
        <w:t>é</w:t>
      </w:r>
      <w:r>
        <w:rPr>
          <w:rStyle w:val="CharAttribute45"/>
          <w:rFonts w:eastAsia="Batang"/>
          <w:szCs w:val="26"/>
        </w:rPr>
        <w:t>ration</w:t>
      </w:r>
      <w:bookmarkEnd w:id="25"/>
      <w:bookmarkEnd w:id="26"/>
    </w:p>
    <w:p w:rsidR="00FC3E46" w:rsidRPr="00A72B5B" w:rsidRDefault="00FC3E46" w:rsidP="00B760E0">
      <w:pPr>
        <w:pStyle w:val="ParaAttribute24"/>
        <w:wordWrap/>
        <w:spacing w:line="360" w:lineRule="auto"/>
        <w:rPr>
          <w:rFonts w:ascii="Calibri" w:eastAsia="Calibri" w:hAnsi="Calibri"/>
          <w:sz w:val="8"/>
          <w:szCs w:val="22"/>
        </w:rPr>
      </w:pPr>
    </w:p>
    <w:p w:rsidR="00FC3E46" w:rsidRDefault="00075958" w:rsidP="00B760E0">
      <w:pPr>
        <w:pStyle w:val="ParaAttribute24"/>
        <w:wordWrap/>
        <w:spacing w:line="360" w:lineRule="auto"/>
        <w:rPr>
          <w:rFonts w:ascii="Calibri" w:eastAsia="Calibri" w:hAnsi="Calibri"/>
          <w:sz w:val="22"/>
          <w:szCs w:val="22"/>
        </w:rPr>
      </w:pPr>
      <w:r>
        <w:rPr>
          <w:rStyle w:val="CharAttribute0"/>
          <w:szCs w:val="22"/>
        </w:rPr>
        <w:t>Les candidats sélectionnés devront :</w:t>
      </w:r>
    </w:p>
    <w:p w:rsidR="00FC3E46" w:rsidRDefault="00075958" w:rsidP="00B760E0">
      <w:pPr>
        <w:pStyle w:val="ParaAttribute24"/>
        <w:wordWrap/>
        <w:spacing w:line="360" w:lineRule="auto"/>
        <w:rPr>
          <w:rFonts w:ascii="Calibri" w:eastAsia="Calibri" w:hAnsi="Calibri"/>
          <w:sz w:val="22"/>
          <w:szCs w:val="22"/>
        </w:rPr>
      </w:pPr>
      <w:r>
        <w:rPr>
          <w:rStyle w:val="CharAttribute0"/>
          <w:szCs w:val="22"/>
        </w:rPr>
        <w:t xml:space="preserve">- communiquer, en tant que de besoin, sur le suivi et l’évaluation de la situation individuelle des participants : </w:t>
      </w:r>
    </w:p>
    <w:p w:rsidR="00FC3E46" w:rsidRDefault="00075958" w:rsidP="00B760E0">
      <w:pPr>
        <w:pStyle w:val="ParaAttribute24"/>
        <w:wordWrap/>
        <w:spacing w:line="360" w:lineRule="auto"/>
        <w:rPr>
          <w:rFonts w:ascii="Calibri" w:eastAsia="Calibri" w:hAnsi="Calibri"/>
          <w:sz w:val="22"/>
          <w:szCs w:val="22"/>
        </w:rPr>
      </w:pPr>
      <w:r>
        <w:rPr>
          <w:rStyle w:val="CharAttribute0"/>
          <w:szCs w:val="22"/>
        </w:rPr>
        <w:t xml:space="preserve">* mesure d’impact des dispositifs mis en place (nombre de </w:t>
      </w:r>
      <w:r w:rsidR="00A72B5B">
        <w:rPr>
          <w:rStyle w:val="CharAttribute0"/>
          <w:szCs w:val="22"/>
        </w:rPr>
        <w:t>chômeurs,</w:t>
      </w:r>
      <w:r>
        <w:rPr>
          <w:rStyle w:val="CharAttribute0"/>
          <w:szCs w:val="22"/>
        </w:rPr>
        <w:t xml:space="preserve"> sortie positive…) en comparaison avec les résultats n-1</w:t>
      </w:r>
      <w:r w:rsidR="005F2EC8">
        <w:rPr>
          <w:rStyle w:val="CharAttribute0"/>
          <w:szCs w:val="22"/>
        </w:rPr>
        <w:t>,</w:t>
      </w:r>
      <w:r>
        <w:rPr>
          <w:rStyle w:val="CharAttribute0"/>
          <w:szCs w:val="22"/>
        </w:rPr>
        <w:t xml:space="preserve"> le cas échéant</w:t>
      </w:r>
    </w:p>
    <w:p w:rsidR="00FC3E46" w:rsidRDefault="00075958" w:rsidP="00B760E0">
      <w:pPr>
        <w:pStyle w:val="ParaAttribute24"/>
        <w:wordWrap/>
        <w:spacing w:line="360" w:lineRule="auto"/>
        <w:rPr>
          <w:rFonts w:ascii="Calibri" w:eastAsia="Calibri" w:hAnsi="Calibri"/>
          <w:sz w:val="22"/>
          <w:szCs w:val="22"/>
        </w:rPr>
      </w:pPr>
      <w:r>
        <w:rPr>
          <w:rStyle w:val="CharAttribute0"/>
          <w:szCs w:val="22"/>
        </w:rPr>
        <w:t>* le projet doit s’inscrire dans une articulation avec les dispositifs partenariaux.</w:t>
      </w:r>
    </w:p>
    <w:p w:rsidR="00FC3E46" w:rsidRDefault="00FC3E46" w:rsidP="00B760E0">
      <w:pPr>
        <w:pStyle w:val="ParaAttribute24"/>
        <w:wordWrap/>
        <w:spacing w:line="360" w:lineRule="auto"/>
        <w:rPr>
          <w:rFonts w:ascii="Calibri" w:eastAsia="Calibri" w:hAnsi="Calibri"/>
          <w:sz w:val="22"/>
          <w:szCs w:val="22"/>
        </w:rPr>
      </w:pPr>
    </w:p>
    <w:p w:rsidR="00FC3E46" w:rsidRDefault="00075958" w:rsidP="005A0364">
      <w:pPr>
        <w:pStyle w:val="ParaAttribute41"/>
        <w:wordWrap/>
        <w:spacing w:line="360" w:lineRule="auto"/>
        <w:outlineLvl w:val="1"/>
        <w:rPr>
          <w:rFonts w:ascii="Cambria" w:eastAsia="Cambria" w:hAnsi="Cambria"/>
          <w:sz w:val="26"/>
          <w:szCs w:val="26"/>
        </w:rPr>
      </w:pPr>
      <w:bookmarkStart w:id="27" w:name="_Toc428287417"/>
      <w:bookmarkStart w:id="28" w:name="_Toc433218664"/>
      <w:r>
        <w:rPr>
          <w:rStyle w:val="CharAttribute45"/>
          <w:rFonts w:eastAsia="Batang"/>
          <w:szCs w:val="26"/>
        </w:rPr>
        <w:t>Plan de financement</w:t>
      </w:r>
      <w:bookmarkEnd w:id="27"/>
      <w:bookmarkEnd w:id="28"/>
      <w:r>
        <w:rPr>
          <w:rStyle w:val="CharAttribute45"/>
          <w:rFonts w:eastAsia="Batang"/>
          <w:szCs w:val="26"/>
        </w:rPr>
        <w:t xml:space="preserve"> </w:t>
      </w:r>
    </w:p>
    <w:p w:rsidR="00FC3E46" w:rsidRPr="00A72B5B" w:rsidRDefault="00FC3E46" w:rsidP="00B760E0">
      <w:pPr>
        <w:pStyle w:val="ParaAttribute24"/>
        <w:wordWrap/>
        <w:spacing w:line="360" w:lineRule="auto"/>
        <w:rPr>
          <w:rFonts w:ascii="Calibri" w:eastAsia="Calibri" w:hAnsi="Calibri"/>
          <w:sz w:val="8"/>
          <w:szCs w:val="22"/>
        </w:rPr>
      </w:pPr>
    </w:p>
    <w:p w:rsidR="00FC3E46" w:rsidRPr="008910FA" w:rsidRDefault="00075958" w:rsidP="005A0364">
      <w:pPr>
        <w:pStyle w:val="ParaAttribute41"/>
        <w:wordWrap/>
        <w:spacing w:line="360" w:lineRule="auto"/>
        <w:outlineLvl w:val="2"/>
        <w:rPr>
          <w:rFonts w:ascii="Cambria" w:eastAsia="Cambria" w:hAnsi="Cambria"/>
          <w:b/>
          <w:sz w:val="22"/>
          <w:szCs w:val="22"/>
        </w:rPr>
      </w:pPr>
      <w:bookmarkStart w:id="29" w:name="_Toc433218665"/>
      <w:r w:rsidRPr="008910FA">
        <w:rPr>
          <w:rStyle w:val="CharAttribute72"/>
          <w:rFonts w:eastAsia="Batang"/>
          <w:b w:val="0"/>
          <w:szCs w:val="22"/>
        </w:rPr>
        <w:t>D</w:t>
      </w:r>
      <w:r w:rsidRPr="008910FA">
        <w:rPr>
          <w:rStyle w:val="CharAttribute72"/>
          <w:rFonts w:eastAsia="Batang"/>
          <w:b w:val="0"/>
          <w:szCs w:val="22"/>
        </w:rPr>
        <w:t>é</w:t>
      </w:r>
      <w:r w:rsidRPr="008910FA">
        <w:rPr>
          <w:rStyle w:val="CharAttribute72"/>
          <w:rFonts w:eastAsia="Batang"/>
          <w:b w:val="0"/>
          <w:szCs w:val="22"/>
        </w:rPr>
        <w:t>penses pr</w:t>
      </w:r>
      <w:r w:rsidRPr="008910FA">
        <w:rPr>
          <w:rStyle w:val="CharAttribute72"/>
          <w:rFonts w:eastAsia="Batang"/>
          <w:b w:val="0"/>
          <w:szCs w:val="22"/>
        </w:rPr>
        <w:t>é</w:t>
      </w:r>
      <w:r w:rsidRPr="008910FA">
        <w:rPr>
          <w:rStyle w:val="CharAttribute72"/>
          <w:rFonts w:eastAsia="Batang"/>
          <w:b w:val="0"/>
          <w:szCs w:val="22"/>
        </w:rPr>
        <w:t>visionnelles</w:t>
      </w:r>
      <w:bookmarkEnd w:id="29"/>
    </w:p>
    <w:p w:rsidR="00FC3E46" w:rsidRPr="00A72B5B" w:rsidRDefault="00FC3E46" w:rsidP="00B760E0">
      <w:pPr>
        <w:pStyle w:val="ParaAttribute24"/>
        <w:wordWrap/>
        <w:spacing w:line="360" w:lineRule="auto"/>
        <w:rPr>
          <w:rFonts w:ascii="Calibri" w:eastAsia="Calibri" w:hAnsi="Calibri"/>
          <w:sz w:val="4"/>
          <w:szCs w:val="22"/>
        </w:rPr>
      </w:pPr>
    </w:p>
    <w:p w:rsidR="0016200A" w:rsidRPr="00E75F14" w:rsidRDefault="0016200A" w:rsidP="0016200A">
      <w:pPr>
        <w:jc w:val="both"/>
        <w:rPr>
          <w:lang w:val="fr-FR"/>
        </w:rPr>
      </w:pPr>
    </w:p>
    <w:p w:rsidR="0016200A" w:rsidRPr="0016200A" w:rsidRDefault="0016200A" w:rsidP="0016200A">
      <w:pPr>
        <w:jc w:val="both"/>
        <w:rPr>
          <w:lang w:val="fr-FR"/>
        </w:rPr>
      </w:pPr>
      <w:r w:rsidRPr="0016200A">
        <w:rPr>
          <w:lang w:val="fr-FR"/>
        </w:rPr>
        <w:t>Seules les d</w:t>
      </w:r>
      <w:r w:rsidRPr="0016200A">
        <w:rPr>
          <w:lang w:val="fr-FR"/>
        </w:rPr>
        <w:t>é</w:t>
      </w:r>
      <w:r w:rsidRPr="0016200A">
        <w:rPr>
          <w:lang w:val="fr-FR"/>
        </w:rPr>
        <w:t xml:space="preserve">penses </w:t>
      </w:r>
      <w:r w:rsidRPr="0016200A">
        <w:rPr>
          <w:lang w:val="fr-FR"/>
        </w:rPr>
        <w:t>é</w:t>
      </w:r>
      <w:r w:rsidRPr="0016200A">
        <w:rPr>
          <w:lang w:val="fr-FR"/>
        </w:rPr>
        <w:t xml:space="preserve">ligibles devront </w:t>
      </w:r>
      <w:r w:rsidRPr="0016200A">
        <w:rPr>
          <w:lang w:val="fr-FR"/>
        </w:rPr>
        <w:t>ê</w:t>
      </w:r>
      <w:r w:rsidRPr="0016200A">
        <w:rPr>
          <w:lang w:val="fr-FR"/>
        </w:rPr>
        <w:t>tre pr</w:t>
      </w:r>
      <w:r w:rsidRPr="0016200A">
        <w:rPr>
          <w:lang w:val="fr-FR"/>
        </w:rPr>
        <w:t>é</w:t>
      </w:r>
      <w:r w:rsidRPr="0016200A">
        <w:rPr>
          <w:lang w:val="fr-FR"/>
        </w:rPr>
        <w:t>sent</w:t>
      </w:r>
      <w:r w:rsidRPr="0016200A">
        <w:rPr>
          <w:lang w:val="fr-FR"/>
        </w:rPr>
        <w:t>é</w:t>
      </w:r>
      <w:r w:rsidRPr="0016200A">
        <w:rPr>
          <w:lang w:val="fr-FR"/>
        </w:rPr>
        <w:t>es dans le plan de financement pr</w:t>
      </w:r>
      <w:r w:rsidRPr="0016200A">
        <w:rPr>
          <w:lang w:val="fr-FR"/>
        </w:rPr>
        <w:t>é</w:t>
      </w:r>
      <w:r w:rsidRPr="0016200A">
        <w:rPr>
          <w:lang w:val="fr-FR"/>
        </w:rPr>
        <w:t xml:space="preserve">visionnel. </w:t>
      </w:r>
    </w:p>
    <w:p w:rsidR="0016200A" w:rsidRPr="0016200A" w:rsidRDefault="0016200A" w:rsidP="0016200A">
      <w:pPr>
        <w:jc w:val="both"/>
        <w:rPr>
          <w:lang w:val="fr-FR"/>
        </w:rPr>
      </w:pPr>
      <w:r w:rsidRPr="0016200A">
        <w:rPr>
          <w:lang w:val="fr-FR"/>
        </w:rPr>
        <w:t>Elles se basent sur le d</w:t>
      </w:r>
      <w:r w:rsidRPr="0016200A">
        <w:rPr>
          <w:lang w:val="fr-FR"/>
        </w:rPr>
        <w:t>é</w:t>
      </w:r>
      <w:r w:rsidRPr="0016200A">
        <w:rPr>
          <w:lang w:val="fr-FR"/>
        </w:rPr>
        <w:t>cret fixant les r</w:t>
      </w:r>
      <w:r w:rsidRPr="0016200A">
        <w:rPr>
          <w:lang w:val="fr-FR"/>
        </w:rPr>
        <w:t>è</w:t>
      </w:r>
      <w:r w:rsidRPr="0016200A">
        <w:rPr>
          <w:lang w:val="fr-FR"/>
        </w:rPr>
        <w:t>gles nationales d</w:t>
      </w:r>
      <w:r w:rsidRPr="0016200A">
        <w:rPr>
          <w:lang w:val="fr-FR"/>
        </w:rPr>
        <w:t>’é</w:t>
      </w:r>
      <w:r w:rsidRPr="0016200A">
        <w:rPr>
          <w:lang w:val="fr-FR"/>
        </w:rPr>
        <w:t>ligibilit</w:t>
      </w:r>
      <w:r w:rsidRPr="0016200A">
        <w:rPr>
          <w:lang w:val="fr-FR"/>
        </w:rPr>
        <w:t>é</w:t>
      </w:r>
      <w:r w:rsidRPr="0016200A">
        <w:rPr>
          <w:lang w:val="fr-FR"/>
        </w:rPr>
        <w:t xml:space="preserve"> des d</w:t>
      </w:r>
      <w:r w:rsidRPr="0016200A">
        <w:rPr>
          <w:lang w:val="fr-FR"/>
        </w:rPr>
        <w:t>é</w:t>
      </w:r>
      <w:r w:rsidRPr="0016200A">
        <w:rPr>
          <w:lang w:val="fr-FR"/>
        </w:rPr>
        <w:t>penses dans le cadre des programmes cofinanc</w:t>
      </w:r>
      <w:r w:rsidRPr="0016200A">
        <w:rPr>
          <w:lang w:val="fr-FR"/>
        </w:rPr>
        <w:t>é</w:t>
      </w:r>
      <w:r w:rsidRPr="0016200A">
        <w:rPr>
          <w:lang w:val="fr-FR"/>
        </w:rPr>
        <w:t>s par les fonds europ</w:t>
      </w:r>
      <w:r w:rsidRPr="0016200A">
        <w:rPr>
          <w:lang w:val="fr-FR"/>
        </w:rPr>
        <w:t>é</w:t>
      </w:r>
      <w:r w:rsidRPr="0016200A">
        <w:rPr>
          <w:lang w:val="fr-FR"/>
        </w:rPr>
        <w:t>ens pour la p</w:t>
      </w:r>
      <w:r w:rsidRPr="0016200A">
        <w:rPr>
          <w:lang w:val="fr-FR"/>
        </w:rPr>
        <w:t>é</w:t>
      </w:r>
      <w:r w:rsidRPr="0016200A">
        <w:rPr>
          <w:lang w:val="fr-FR"/>
        </w:rPr>
        <w:t>riode 2014-2020et sur l</w:t>
      </w:r>
      <w:r w:rsidRPr="0016200A">
        <w:rPr>
          <w:lang w:val="fr-FR"/>
        </w:rPr>
        <w:t>’</w:t>
      </w:r>
      <w:r w:rsidRPr="0016200A">
        <w:rPr>
          <w:lang w:val="fr-FR"/>
        </w:rPr>
        <w:t>arr</w:t>
      </w:r>
      <w:r w:rsidRPr="0016200A">
        <w:rPr>
          <w:lang w:val="fr-FR"/>
        </w:rPr>
        <w:t>ê</w:t>
      </w:r>
      <w:r w:rsidRPr="0016200A">
        <w:rPr>
          <w:lang w:val="fr-FR"/>
        </w:rPr>
        <w:t>t</w:t>
      </w:r>
      <w:r w:rsidRPr="0016200A">
        <w:rPr>
          <w:lang w:val="fr-FR"/>
        </w:rPr>
        <w:t>é</w:t>
      </w:r>
      <w:r w:rsidRPr="0016200A">
        <w:rPr>
          <w:lang w:val="fr-FR"/>
        </w:rPr>
        <w:t xml:space="preserve"> p</w:t>
      </w:r>
      <w:r>
        <w:rPr>
          <w:lang w:val="fr-FR"/>
        </w:rPr>
        <w:t xml:space="preserve">ris en application (accessibles </w:t>
      </w:r>
      <w:r w:rsidRPr="0016200A">
        <w:rPr>
          <w:lang w:val="fr-FR"/>
        </w:rPr>
        <w:t>sous</w:t>
      </w:r>
      <w:r w:rsidRPr="0016200A">
        <w:rPr>
          <w:lang w:val="fr-FR"/>
        </w:rPr>
        <w:t> </w:t>
      </w:r>
      <w:r w:rsidRPr="0016200A">
        <w:rPr>
          <w:lang w:val="fr-FR"/>
        </w:rPr>
        <w:t>:</w:t>
      </w:r>
      <w:hyperlink r:id="rId16" w:history="1">
        <w:r w:rsidRPr="0016200A">
          <w:rPr>
            <w:rStyle w:val="Lienhypertexte"/>
            <w:lang w:val="fr-FR"/>
          </w:rPr>
          <w:t>http://www.europe-en-france.gouv.fr/Centre-de-ressources/Ressources-reglementaires-et-strategiques/Thematiques-ressources-reglementaires-et-strategiques/Programmation-2014-2020/Decret-et-arrete-d-eligibilite-des-depenses-dans-le-cadre-des-programmes-soutenus-par-les-FESI-pour-2014-2020</w:t>
        </w:r>
      </w:hyperlink>
      <w:r w:rsidRPr="0016200A">
        <w:rPr>
          <w:lang w:val="fr-FR"/>
        </w:rPr>
        <w:t>).</w:t>
      </w:r>
    </w:p>
    <w:p w:rsidR="00FC3E46" w:rsidRPr="000A6ED5" w:rsidRDefault="00FC3E46" w:rsidP="00B760E0">
      <w:pPr>
        <w:pStyle w:val="ParaAttribute24"/>
        <w:wordWrap/>
        <w:spacing w:line="360" w:lineRule="auto"/>
        <w:rPr>
          <w:rFonts w:ascii="Calibri" w:eastAsia="Calibri" w:hAnsi="Calibri"/>
          <w:sz w:val="16"/>
          <w:szCs w:val="22"/>
        </w:rPr>
      </w:pPr>
    </w:p>
    <w:p w:rsidR="00FC3E46" w:rsidRDefault="00075958" w:rsidP="00B760E0">
      <w:pPr>
        <w:pStyle w:val="ParaAttribute24"/>
        <w:wordWrap/>
        <w:spacing w:line="360" w:lineRule="auto"/>
        <w:rPr>
          <w:rFonts w:ascii="Calibri" w:eastAsia="Calibri" w:hAnsi="Calibri"/>
          <w:sz w:val="22"/>
          <w:szCs w:val="22"/>
        </w:rPr>
      </w:pPr>
      <w:r>
        <w:rPr>
          <w:rStyle w:val="CharAttribute73"/>
          <w:szCs w:val="22"/>
        </w:rPr>
        <w:t xml:space="preserve">Principes généraux d’éligibilité : </w:t>
      </w:r>
    </w:p>
    <w:p w:rsidR="00FC3E46" w:rsidRDefault="00075958" w:rsidP="00B760E0">
      <w:pPr>
        <w:pStyle w:val="ParaAttribute24"/>
        <w:wordWrap/>
        <w:spacing w:line="360" w:lineRule="auto"/>
        <w:rPr>
          <w:rFonts w:ascii="Calibri" w:eastAsia="Calibri" w:hAnsi="Calibri"/>
          <w:sz w:val="22"/>
          <w:szCs w:val="22"/>
        </w:rPr>
      </w:pPr>
      <w:r>
        <w:rPr>
          <w:rStyle w:val="CharAttribute0"/>
          <w:szCs w:val="22"/>
        </w:rPr>
        <w:t>Les dépenses sont éligibles si :</w:t>
      </w:r>
    </w:p>
    <w:p w:rsidR="00FC3E46" w:rsidRDefault="00075958" w:rsidP="00B760E0">
      <w:pPr>
        <w:pStyle w:val="ParaAttribute24"/>
        <w:wordWrap/>
        <w:spacing w:line="360" w:lineRule="auto"/>
        <w:rPr>
          <w:rFonts w:ascii="Calibri" w:eastAsia="Calibri" w:hAnsi="Calibri"/>
          <w:sz w:val="22"/>
          <w:szCs w:val="22"/>
        </w:rPr>
      </w:pPr>
      <w:r>
        <w:rPr>
          <w:rStyle w:val="CharAttribute0"/>
          <w:szCs w:val="22"/>
        </w:rPr>
        <w:t>- elles sont conformes aux règles d’éligibilité fixées par le cadre communautaire,</w:t>
      </w:r>
    </w:p>
    <w:p w:rsidR="00FC3E46" w:rsidRDefault="00075958" w:rsidP="00B760E0">
      <w:pPr>
        <w:pStyle w:val="ParaAttribute24"/>
        <w:wordWrap/>
        <w:spacing w:line="360" w:lineRule="auto"/>
        <w:rPr>
          <w:rFonts w:ascii="Calibri" w:eastAsia="Calibri" w:hAnsi="Calibri"/>
          <w:sz w:val="22"/>
          <w:szCs w:val="22"/>
        </w:rPr>
      </w:pPr>
      <w:r>
        <w:rPr>
          <w:rStyle w:val="CharAttribute0"/>
          <w:szCs w:val="22"/>
        </w:rPr>
        <w:t>- elles sont liées et nécessaires à la réalisation de l’opération sélectionnée et sont supportées comptablement par le bénéficiaire,</w:t>
      </w:r>
    </w:p>
    <w:p w:rsidR="00FC3E46" w:rsidRDefault="00075958" w:rsidP="00B760E0">
      <w:pPr>
        <w:pStyle w:val="ParaAttribute24"/>
        <w:wordWrap/>
        <w:spacing w:line="360" w:lineRule="auto"/>
        <w:rPr>
          <w:rFonts w:ascii="Calibri" w:eastAsia="Calibri" w:hAnsi="Calibri"/>
          <w:sz w:val="22"/>
          <w:szCs w:val="22"/>
        </w:rPr>
      </w:pPr>
      <w:r>
        <w:rPr>
          <w:rStyle w:val="CharAttribute0"/>
          <w:szCs w:val="22"/>
        </w:rPr>
        <w:lastRenderedPageBreak/>
        <w:t>- l’opération n’est pas matériellement achevée ou totalement mise en œuvre à la date de dépôt du dossier de demande d’aide,</w:t>
      </w:r>
    </w:p>
    <w:p w:rsidR="00FC3E46" w:rsidRDefault="00075958" w:rsidP="00B760E0">
      <w:pPr>
        <w:pStyle w:val="ParaAttribute24"/>
        <w:wordWrap/>
        <w:spacing w:line="360" w:lineRule="auto"/>
        <w:rPr>
          <w:rFonts w:ascii="Calibri" w:eastAsia="Calibri" w:hAnsi="Calibri"/>
          <w:sz w:val="22"/>
          <w:szCs w:val="22"/>
        </w:rPr>
      </w:pPr>
      <w:r>
        <w:rPr>
          <w:rStyle w:val="CharAttribute0"/>
          <w:szCs w:val="22"/>
        </w:rPr>
        <w:t>- le bénéficiaire n’a pas présenté les mêmes dépenses au titre d’un même fonds ou d’un autre programme européen.</w:t>
      </w:r>
    </w:p>
    <w:p w:rsidR="00FC3E46" w:rsidRDefault="00075958" w:rsidP="00B760E0">
      <w:pPr>
        <w:pStyle w:val="ParaAttribute24"/>
        <w:wordWrap/>
        <w:spacing w:line="360" w:lineRule="auto"/>
        <w:rPr>
          <w:rFonts w:ascii="Calibri" w:eastAsia="Calibri" w:hAnsi="Calibri"/>
          <w:sz w:val="22"/>
          <w:szCs w:val="22"/>
        </w:rPr>
      </w:pPr>
      <w:r>
        <w:rPr>
          <w:rStyle w:val="CharAttribute73"/>
          <w:szCs w:val="22"/>
        </w:rPr>
        <w:t>Principes d’éligibilité spécifiques au FSE</w:t>
      </w:r>
    </w:p>
    <w:p w:rsidR="00FC3E46" w:rsidRDefault="00075958" w:rsidP="00B760E0">
      <w:pPr>
        <w:pStyle w:val="ParaAttribute24"/>
        <w:wordWrap/>
        <w:spacing w:line="360" w:lineRule="auto"/>
        <w:rPr>
          <w:rFonts w:ascii="Calibri" w:eastAsia="Calibri" w:hAnsi="Calibri"/>
          <w:sz w:val="22"/>
          <w:szCs w:val="22"/>
        </w:rPr>
      </w:pPr>
      <w:r>
        <w:rPr>
          <w:rStyle w:val="CharAttribute0"/>
          <w:szCs w:val="22"/>
        </w:rPr>
        <w:t>La réglementation communautaire a maintenu et élargi les mesures de simplification expérimentées sur le programme 2007/2013, dans le cadre de la programmation 2014-2020 (cf. section 10 du PO FSE portant sur la réduction de la charge administrative pesant sur les bénéficiaires). Elle a notamment introduit des nouveaux taux ne nécessitant pas une justification préalable dans le cadre d’une étude :</w:t>
      </w:r>
    </w:p>
    <w:p w:rsidR="00FC3E46" w:rsidRDefault="00075958" w:rsidP="00B760E0">
      <w:pPr>
        <w:pStyle w:val="ParaAttribute42"/>
        <w:wordWrap/>
        <w:spacing w:line="360" w:lineRule="auto"/>
        <w:ind w:left="0"/>
        <w:rPr>
          <w:rFonts w:ascii="Calibri" w:eastAsia="Calibri" w:hAnsi="Calibri"/>
          <w:sz w:val="22"/>
          <w:szCs w:val="22"/>
        </w:rPr>
      </w:pPr>
      <w:r>
        <w:rPr>
          <w:rStyle w:val="CharAttribute0"/>
          <w:szCs w:val="22"/>
        </w:rPr>
        <w:t>- un taux de 15 % maximum appliqué aux dépenses directes de personnel pour calculer un forfait de coûts indirects,</w:t>
      </w:r>
    </w:p>
    <w:p w:rsidR="00FC3E46" w:rsidRDefault="00075958" w:rsidP="00B760E0">
      <w:pPr>
        <w:pStyle w:val="ParaAttribute42"/>
        <w:wordWrap/>
        <w:spacing w:line="360" w:lineRule="auto"/>
        <w:ind w:left="0"/>
        <w:rPr>
          <w:rFonts w:ascii="Calibri" w:eastAsia="Calibri" w:hAnsi="Calibri"/>
          <w:sz w:val="22"/>
          <w:szCs w:val="22"/>
        </w:rPr>
      </w:pPr>
      <w:r>
        <w:rPr>
          <w:rStyle w:val="CharAttribute0"/>
          <w:szCs w:val="22"/>
        </w:rPr>
        <w:t>- un taux de 40 % maximum appliqué aux dépenses directes de personnel pour calculer un forfait correspondant aux autres coûts de l’opération</w:t>
      </w:r>
    </w:p>
    <w:p w:rsidR="00FC3E46" w:rsidRPr="000A6ED5" w:rsidRDefault="00FC3E46" w:rsidP="00B760E0">
      <w:pPr>
        <w:pStyle w:val="ParaAttribute43"/>
        <w:wordWrap/>
        <w:spacing w:line="360" w:lineRule="auto"/>
        <w:ind w:left="0"/>
        <w:rPr>
          <w:rFonts w:ascii="Calibri" w:eastAsia="Calibri" w:hAnsi="Calibri"/>
          <w:sz w:val="10"/>
          <w:szCs w:val="22"/>
        </w:rPr>
      </w:pPr>
    </w:p>
    <w:p w:rsidR="00FC3E46" w:rsidRDefault="00075958" w:rsidP="00B760E0">
      <w:pPr>
        <w:pStyle w:val="ParaAttribute24"/>
        <w:wordWrap/>
        <w:spacing w:line="360" w:lineRule="auto"/>
        <w:rPr>
          <w:rFonts w:ascii="Calibri" w:eastAsia="Calibri" w:hAnsi="Calibri"/>
          <w:sz w:val="22"/>
          <w:szCs w:val="22"/>
        </w:rPr>
      </w:pPr>
      <w:r>
        <w:rPr>
          <w:rStyle w:val="CharAttribute0"/>
          <w:szCs w:val="22"/>
        </w:rPr>
        <w:t xml:space="preserve">La forfaitisation des coûts permet de diminuer non seulement le volume des pièces comptables contrôlées mais également de sécuriser ce type de dépenses. Aussi, le bénéficiaire est fortement incité à choisir l'une des options offertes par le FSE. </w:t>
      </w:r>
    </w:p>
    <w:p w:rsidR="00FC3E46" w:rsidRPr="000A6ED5" w:rsidRDefault="00FC3E46" w:rsidP="00B760E0">
      <w:pPr>
        <w:pStyle w:val="ParaAttribute24"/>
        <w:wordWrap/>
        <w:spacing w:line="360" w:lineRule="auto"/>
        <w:rPr>
          <w:rFonts w:ascii="Calibri" w:eastAsia="Calibri" w:hAnsi="Calibri"/>
          <w:sz w:val="12"/>
          <w:szCs w:val="22"/>
        </w:rPr>
      </w:pPr>
    </w:p>
    <w:p w:rsidR="00FC3E46" w:rsidRDefault="00075958" w:rsidP="00B760E0">
      <w:pPr>
        <w:pStyle w:val="ParaAttribute24"/>
        <w:wordWrap/>
        <w:spacing w:line="360" w:lineRule="auto"/>
        <w:rPr>
          <w:rFonts w:ascii="Calibri" w:eastAsia="Calibri" w:hAnsi="Calibri"/>
          <w:sz w:val="22"/>
          <w:szCs w:val="22"/>
        </w:rPr>
      </w:pPr>
      <w:r>
        <w:rPr>
          <w:rStyle w:val="CharAttribute57"/>
          <w:szCs w:val="22"/>
        </w:rPr>
        <w:t>L’application du type de taux forfaitaires sera appréciée par le service instructeur.</w:t>
      </w:r>
    </w:p>
    <w:p w:rsidR="00FC3E46" w:rsidRPr="000A6ED5" w:rsidRDefault="00FC3E46" w:rsidP="00B760E0">
      <w:pPr>
        <w:pStyle w:val="ParaAttribute24"/>
        <w:wordWrap/>
        <w:spacing w:line="360" w:lineRule="auto"/>
        <w:rPr>
          <w:rFonts w:ascii="Calibri" w:eastAsia="Calibri" w:hAnsi="Calibri"/>
          <w:b/>
          <w:sz w:val="16"/>
          <w:szCs w:val="22"/>
        </w:rPr>
      </w:pPr>
    </w:p>
    <w:p w:rsidR="00FC3E46" w:rsidRPr="008910FA" w:rsidRDefault="00075958" w:rsidP="005A0364">
      <w:pPr>
        <w:pStyle w:val="ParaAttribute41"/>
        <w:wordWrap/>
        <w:spacing w:line="360" w:lineRule="auto"/>
        <w:outlineLvl w:val="2"/>
        <w:rPr>
          <w:rFonts w:ascii="Cambria" w:eastAsia="Cambria" w:hAnsi="Cambria"/>
          <w:b/>
          <w:sz w:val="22"/>
          <w:szCs w:val="22"/>
        </w:rPr>
      </w:pPr>
      <w:bookmarkStart w:id="30" w:name="_Toc433218666"/>
      <w:r w:rsidRPr="008910FA">
        <w:rPr>
          <w:rStyle w:val="CharAttribute72"/>
          <w:rFonts w:eastAsia="Batang"/>
          <w:b w:val="0"/>
          <w:szCs w:val="22"/>
        </w:rPr>
        <w:t>Ressources pr</w:t>
      </w:r>
      <w:r w:rsidRPr="008910FA">
        <w:rPr>
          <w:rStyle w:val="CharAttribute72"/>
          <w:rFonts w:eastAsia="Batang"/>
          <w:b w:val="0"/>
          <w:szCs w:val="22"/>
        </w:rPr>
        <w:t>é</w:t>
      </w:r>
      <w:r w:rsidRPr="008910FA">
        <w:rPr>
          <w:rStyle w:val="CharAttribute72"/>
          <w:rFonts w:eastAsia="Batang"/>
          <w:b w:val="0"/>
          <w:szCs w:val="22"/>
        </w:rPr>
        <w:t>visionnelles</w:t>
      </w:r>
      <w:bookmarkEnd w:id="30"/>
    </w:p>
    <w:p w:rsidR="00FC3E46" w:rsidRPr="00A72B5B" w:rsidRDefault="00FC3E46" w:rsidP="00B760E0">
      <w:pPr>
        <w:pStyle w:val="ParaAttribute24"/>
        <w:wordWrap/>
        <w:spacing w:line="360" w:lineRule="auto"/>
        <w:rPr>
          <w:rFonts w:ascii="Calibri" w:eastAsia="Calibri" w:hAnsi="Calibri"/>
          <w:sz w:val="8"/>
          <w:szCs w:val="22"/>
        </w:rPr>
      </w:pPr>
    </w:p>
    <w:p w:rsidR="00FC3E46" w:rsidRDefault="00075958" w:rsidP="00B760E0">
      <w:pPr>
        <w:pStyle w:val="ParaAttribute24"/>
        <w:wordWrap/>
        <w:spacing w:line="360" w:lineRule="auto"/>
        <w:rPr>
          <w:rFonts w:ascii="Calibri" w:eastAsia="Calibri" w:hAnsi="Calibri"/>
          <w:sz w:val="22"/>
          <w:szCs w:val="22"/>
        </w:rPr>
      </w:pPr>
      <w:r>
        <w:rPr>
          <w:rStyle w:val="CharAttribute0"/>
          <w:szCs w:val="22"/>
        </w:rPr>
        <w:t>Fonds Social Européen : 75 % maximum du coût total du projet dans la limite de 12 084 100,00 € (FSE)</w:t>
      </w:r>
      <w:r w:rsidR="00A72B5B">
        <w:rPr>
          <w:rStyle w:val="CharAttribute0"/>
          <w:szCs w:val="22"/>
        </w:rPr>
        <w:t xml:space="preserve">, </w:t>
      </w:r>
      <w:r w:rsidR="00A72B5B" w:rsidRPr="00A72B5B">
        <w:rPr>
          <w:rStyle w:val="CharAttribute0"/>
          <w:szCs w:val="22"/>
        </w:rPr>
        <w:t xml:space="preserve">montant de la maquette financière de l’objectif spécifique </w:t>
      </w:r>
      <w:r w:rsidR="00A72B5B">
        <w:rPr>
          <w:rStyle w:val="CharAttribute0"/>
          <w:szCs w:val="22"/>
        </w:rPr>
        <w:t>4</w:t>
      </w:r>
      <w:r w:rsidR="00A72B5B" w:rsidRPr="00A72B5B">
        <w:rPr>
          <w:rStyle w:val="CharAttribute0"/>
          <w:szCs w:val="22"/>
        </w:rPr>
        <w:t xml:space="preserve"> du PO FSE Etat pour la période 2014-2020</w:t>
      </w:r>
    </w:p>
    <w:p w:rsidR="00FC3E46" w:rsidRPr="00A72B5B" w:rsidRDefault="00075958" w:rsidP="00B760E0">
      <w:pPr>
        <w:pStyle w:val="ParaAttribute24"/>
        <w:wordWrap/>
        <w:spacing w:line="360" w:lineRule="auto"/>
        <w:rPr>
          <w:rFonts w:ascii="Calibri" w:eastAsia="Calibri" w:hAnsi="Calibri"/>
          <w:sz w:val="22"/>
          <w:szCs w:val="22"/>
        </w:rPr>
      </w:pPr>
      <w:r w:rsidRPr="00A72B5B">
        <w:rPr>
          <w:rStyle w:val="CharAttribute74"/>
          <w:color w:val="auto"/>
          <w:szCs w:val="22"/>
          <w:u w:val="none"/>
        </w:rPr>
        <w:t>Il est rappelé que le FSE vient en remboursement des actions cofinancées menées.</w:t>
      </w:r>
    </w:p>
    <w:p w:rsidR="00FC3E46" w:rsidRDefault="00FC3E46" w:rsidP="00B760E0">
      <w:pPr>
        <w:pStyle w:val="ParaAttribute24"/>
        <w:wordWrap/>
        <w:spacing w:line="360" w:lineRule="auto"/>
        <w:rPr>
          <w:rFonts w:ascii="Calibri" w:eastAsia="Calibri" w:hAnsi="Calibri"/>
          <w:sz w:val="22"/>
          <w:szCs w:val="22"/>
        </w:rPr>
      </w:pPr>
    </w:p>
    <w:p w:rsidR="00FC3E46" w:rsidRDefault="00075958" w:rsidP="00B760E0">
      <w:pPr>
        <w:pStyle w:val="ParaAttribute24"/>
        <w:wordWrap/>
        <w:spacing w:line="360" w:lineRule="auto"/>
        <w:rPr>
          <w:rFonts w:ascii="Calibri" w:eastAsia="Calibri" w:hAnsi="Calibri"/>
        </w:rPr>
      </w:pPr>
      <w:r>
        <w:br w:type="page"/>
      </w:r>
    </w:p>
    <w:p w:rsidR="00FC3E46" w:rsidRPr="006D521B" w:rsidRDefault="00075958" w:rsidP="006D521B">
      <w:pPr>
        <w:pStyle w:val="ParaAttribute44"/>
        <w:wordWrap/>
        <w:spacing w:line="360" w:lineRule="auto"/>
        <w:outlineLvl w:val="0"/>
        <w:rPr>
          <w:rStyle w:val="CharAttribute75"/>
        </w:rPr>
      </w:pPr>
      <w:bookmarkStart w:id="31" w:name="_Toc428287418"/>
      <w:bookmarkStart w:id="32" w:name="_Toc433218667"/>
      <w:r w:rsidRPr="006D521B">
        <w:rPr>
          <w:rStyle w:val="CharAttribute75"/>
          <w:szCs w:val="32"/>
        </w:rPr>
        <w:lastRenderedPageBreak/>
        <w:t>Annexe 1</w:t>
      </w:r>
      <w:bookmarkEnd w:id="31"/>
      <w:r w:rsidR="006D521B">
        <w:rPr>
          <w:rStyle w:val="CharAttribute75"/>
          <w:szCs w:val="32"/>
        </w:rPr>
        <w:t xml:space="preserve"> : </w:t>
      </w:r>
      <w:r w:rsidRPr="006D521B">
        <w:rPr>
          <w:rStyle w:val="CharAttribute75"/>
        </w:rPr>
        <w:t>Règles et obligations liées à un cofinancement du Fonds social européen</w:t>
      </w:r>
      <w:bookmarkEnd w:id="32"/>
    </w:p>
    <w:p w:rsidR="00915252" w:rsidRPr="00915252" w:rsidRDefault="00915252" w:rsidP="00915252">
      <w:pPr>
        <w:jc w:val="both"/>
        <w:rPr>
          <w:rFonts w:ascii="Calibri" w:eastAsia="Times New Roman" w:hAnsi="Calibri" w:cs="Calibri"/>
          <w:b/>
          <w:kern w:val="0"/>
          <w:sz w:val="22"/>
          <w:szCs w:val="22"/>
          <w:lang w:val="fr-FR" w:eastAsia="en-US"/>
        </w:rPr>
      </w:pPr>
    </w:p>
    <w:p w:rsidR="00915252" w:rsidRPr="00915252" w:rsidRDefault="00915252" w:rsidP="00915252">
      <w:pPr>
        <w:numPr>
          <w:ilvl w:val="0"/>
          <w:numId w:val="22"/>
        </w:numPr>
        <w:spacing w:after="200" w:line="276" w:lineRule="auto"/>
        <w:jc w:val="both"/>
        <w:rPr>
          <w:rFonts w:ascii="Calibri" w:eastAsia="Times New Roman" w:hAnsi="Calibri" w:cs="Calibri"/>
          <w:b/>
          <w:kern w:val="0"/>
          <w:sz w:val="22"/>
          <w:szCs w:val="22"/>
          <w:lang w:val="fr-FR" w:eastAsia="en-US"/>
        </w:rPr>
      </w:pPr>
      <w:r w:rsidRPr="00915252">
        <w:rPr>
          <w:rFonts w:ascii="Calibri" w:eastAsia="Times New Roman" w:hAnsi="Calibri" w:cs="Calibri"/>
          <w:b/>
          <w:kern w:val="0"/>
          <w:sz w:val="22"/>
          <w:szCs w:val="22"/>
          <w:lang w:val="fr-FR" w:eastAsia="en-US"/>
        </w:rPr>
        <w:t>Textes de référence</w:t>
      </w:r>
    </w:p>
    <w:p w:rsidR="00915252" w:rsidRPr="00915252" w:rsidRDefault="00915252" w:rsidP="00915252">
      <w:pPr>
        <w:ind w:left="360"/>
        <w:jc w:val="both"/>
        <w:rPr>
          <w:rFonts w:ascii="Calibri" w:eastAsia="Times New Roman" w:hAnsi="Calibri" w:cs="Calibri"/>
          <w:kern w:val="0"/>
          <w:sz w:val="22"/>
          <w:szCs w:val="22"/>
          <w:lang w:val="fr-FR" w:eastAsia="en-US"/>
        </w:rPr>
      </w:pPr>
    </w:p>
    <w:p w:rsidR="00915252" w:rsidRPr="00915252" w:rsidRDefault="00915252" w:rsidP="00915252">
      <w:pPr>
        <w:numPr>
          <w:ilvl w:val="0"/>
          <w:numId w:val="21"/>
        </w:numPr>
        <w:spacing w:after="200" w:line="276" w:lineRule="auto"/>
        <w:contextualSpacing/>
        <w:jc w:val="both"/>
        <w:rPr>
          <w:rFonts w:ascii="Calibri" w:eastAsia="Times New Roman" w:hAnsi="Calibri" w:cs="Calibri"/>
          <w:kern w:val="0"/>
          <w:sz w:val="22"/>
          <w:szCs w:val="22"/>
          <w:lang w:val="fr-FR" w:eastAsia="en-US"/>
        </w:rPr>
      </w:pPr>
      <w:r w:rsidRPr="00915252">
        <w:rPr>
          <w:rFonts w:ascii="Calibri" w:eastAsia="Times New Roman" w:hAnsi="Calibri" w:cs="Calibri"/>
          <w:kern w:val="0"/>
          <w:sz w:val="22"/>
          <w:szCs w:val="22"/>
          <w:lang w:val="fr-FR" w:eastAsia="en-US"/>
        </w:rPr>
        <w:t>Règlement (UE) n° 1303/2013 du Parlement européen et du Conseil du 17 décembre 2013, portant dispositions communes relatives au FEDER, au FSE, au Fonds de cohésion, au FEADER et au FEAMP, portant dispositions générales applicables au FEDER, au FSE, au Fonds de cohésion et au FEAMP, et abrogeant le règlement (CE) n° 1083/2006 du Conseil</w:t>
      </w:r>
    </w:p>
    <w:p w:rsidR="00915252" w:rsidRPr="00915252" w:rsidRDefault="00915252" w:rsidP="00915252">
      <w:pPr>
        <w:numPr>
          <w:ilvl w:val="0"/>
          <w:numId w:val="21"/>
        </w:numPr>
        <w:spacing w:after="200" w:line="276" w:lineRule="auto"/>
        <w:contextualSpacing/>
        <w:jc w:val="both"/>
        <w:rPr>
          <w:rFonts w:ascii="Calibri" w:eastAsia="Times New Roman" w:hAnsi="Calibri" w:cs="Calibri"/>
          <w:kern w:val="0"/>
          <w:sz w:val="22"/>
          <w:szCs w:val="22"/>
          <w:lang w:val="fr-FR" w:eastAsia="en-US"/>
        </w:rPr>
      </w:pPr>
      <w:r w:rsidRPr="00915252">
        <w:rPr>
          <w:rFonts w:ascii="Calibri" w:eastAsia="Times New Roman" w:hAnsi="Calibri" w:cs="Calibri"/>
          <w:kern w:val="0"/>
          <w:sz w:val="22"/>
          <w:szCs w:val="22"/>
          <w:lang w:val="fr-FR" w:eastAsia="en-US"/>
        </w:rPr>
        <w:t>Règlement (UE) n° 1304/2013 du Parlement européen et du Conseil du 17 décembre 2013 relatif au Fonds social européen et abrogeant le règlement (CE) n° 1081/2006 du Conseil</w:t>
      </w:r>
    </w:p>
    <w:p w:rsidR="00915252" w:rsidRDefault="00915252" w:rsidP="00915252">
      <w:pPr>
        <w:numPr>
          <w:ilvl w:val="0"/>
          <w:numId w:val="21"/>
        </w:numPr>
        <w:spacing w:after="200" w:line="276" w:lineRule="auto"/>
        <w:contextualSpacing/>
        <w:jc w:val="both"/>
        <w:rPr>
          <w:rFonts w:ascii="Calibri" w:eastAsia="Times New Roman" w:hAnsi="Calibri" w:cs="Calibri"/>
          <w:kern w:val="0"/>
          <w:sz w:val="22"/>
          <w:szCs w:val="22"/>
          <w:lang w:val="fr-FR" w:eastAsia="en-US"/>
        </w:rPr>
      </w:pPr>
      <w:r w:rsidRPr="00915252">
        <w:rPr>
          <w:rFonts w:ascii="Calibri" w:eastAsia="Times New Roman" w:hAnsi="Calibri" w:cs="Calibri"/>
          <w:kern w:val="0"/>
          <w:sz w:val="22"/>
          <w:szCs w:val="22"/>
          <w:lang w:val="fr-FR" w:eastAsia="en-US"/>
        </w:rPr>
        <w:t>Programme opérationnel FSE Etat Guyane 2014-2020, approuvé par la Commission européenne le 17 décembre 2014</w:t>
      </w:r>
    </w:p>
    <w:p w:rsidR="0016200A" w:rsidRPr="0016200A" w:rsidRDefault="0016200A" w:rsidP="0016200A">
      <w:pPr>
        <w:pStyle w:val="Paragraphedeliste"/>
        <w:numPr>
          <w:ilvl w:val="0"/>
          <w:numId w:val="21"/>
        </w:numPr>
        <w:contextualSpacing/>
        <w:jc w:val="both"/>
        <w:rPr>
          <w:rFonts w:cs="Calibri"/>
          <w:lang w:val="fr-FR"/>
        </w:rPr>
      </w:pPr>
      <w:r w:rsidRPr="0016200A">
        <w:rPr>
          <w:rFonts w:ascii="Arial" w:eastAsia="Times New Roman" w:hAnsi="Arial" w:cs="Arial"/>
          <w:color w:val="000000"/>
          <w:sz w:val="19"/>
          <w:szCs w:val="19"/>
          <w:lang w:val="fr-FR" w:eastAsia="fr-FR"/>
        </w:rPr>
        <w:t>Décret n° 2016-279 du 8 mars 2016 fixant les règles nationales d'éligibilité des dépenses dans le cadre des programmes soutenus par les fonds structurels et d'investissement européens pour la période 2014-2020, et arrêté du 8 mars 2016 pris en application du décret n° 2016-279 du 8 mars 2016 fixant les règles nationales d'éligibilité des dépenses des programmes européens pour la période 2014-2020 ( versio</w:t>
      </w:r>
      <w:r>
        <w:rPr>
          <w:rFonts w:ascii="Arial" w:eastAsia="Times New Roman" w:hAnsi="Arial" w:cs="Arial"/>
          <w:color w:val="000000"/>
          <w:sz w:val="19"/>
          <w:szCs w:val="19"/>
          <w:lang w:val="fr-FR" w:eastAsia="fr-FR"/>
        </w:rPr>
        <w:t xml:space="preserve">n consolidée au 19 juin 2017 au </w:t>
      </w:r>
      <w:r w:rsidRPr="0016200A">
        <w:rPr>
          <w:rFonts w:ascii="Arial" w:eastAsia="Times New Roman" w:hAnsi="Arial" w:cs="Arial"/>
          <w:color w:val="000000"/>
          <w:sz w:val="19"/>
          <w:szCs w:val="19"/>
          <w:lang w:val="fr-FR" w:eastAsia="fr-FR"/>
        </w:rPr>
        <w:t xml:space="preserve">JORF) </w:t>
      </w:r>
    </w:p>
    <w:p w:rsidR="0016200A" w:rsidRPr="00915252" w:rsidRDefault="0016200A" w:rsidP="0016200A">
      <w:pPr>
        <w:spacing w:after="200" w:line="276" w:lineRule="auto"/>
        <w:ind w:left="720"/>
        <w:contextualSpacing/>
        <w:jc w:val="both"/>
        <w:rPr>
          <w:rFonts w:ascii="Calibri" w:eastAsia="Times New Roman" w:hAnsi="Calibri" w:cs="Calibri"/>
          <w:kern w:val="0"/>
          <w:sz w:val="22"/>
          <w:szCs w:val="22"/>
          <w:lang w:val="fr-FR" w:eastAsia="en-US"/>
        </w:rPr>
      </w:pPr>
    </w:p>
    <w:p w:rsidR="00915252" w:rsidRPr="00915252" w:rsidRDefault="00915252" w:rsidP="00915252">
      <w:pPr>
        <w:jc w:val="both"/>
        <w:rPr>
          <w:rFonts w:ascii="Calibri" w:eastAsia="Times New Roman" w:hAnsi="Calibri" w:cs="Calibri"/>
          <w:b/>
          <w:kern w:val="0"/>
          <w:sz w:val="22"/>
          <w:szCs w:val="22"/>
          <w:lang w:val="fr-FR" w:eastAsia="en-US"/>
        </w:rPr>
      </w:pPr>
    </w:p>
    <w:p w:rsidR="00915252" w:rsidRPr="00915252" w:rsidRDefault="00915252" w:rsidP="00915252">
      <w:pPr>
        <w:numPr>
          <w:ilvl w:val="0"/>
          <w:numId w:val="22"/>
        </w:numPr>
        <w:spacing w:after="200" w:line="276" w:lineRule="auto"/>
        <w:jc w:val="both"/>
        <w:rPr>
          <w:rFonts w:ascii="Calibri" w:eastAsia="Times New Roman" w:hAnsi="Calibri" w:cs="Calibri"/>
          <w:b/>
          <w:kern w:val="0"/>
          <w:sz w:val="22"/>
          <w:szCs w:val="22"/>
          <w:lang w:val="fr-FR" w:eastAsia="en-US"/>
        </w:rPr>
      </w:pPr>
      <w:r w:rsidRPr="00915252">
        <w:rPr>
          <w:rFonts w:ascii="Calibri" w:eastAsia="Times New Roman" w:hAnsi="Calibri" w:cs="Calibri"/>
          <w:b/>
          <w:kern w:val="0"/>
          <w:sz w:val="22"/>
          <w:szCs w:val="22"/>
          <w:lang w:val="fr-FR" w:eastAsia="en-US"/>
        </w:rPr>
        <w:t>Règles communes de sélection des opérations</w:t>
      </w:r>
    </w:p>
    <w:p w:rsidR="00915252" w:rsidRPr="00915252" w:rsidRDefault="00915252" w:rsidP="00915252">
      <w:pPr>
        <w:ind w:left="720"/>
        <w:jc w:val="both"/>
        <w:rPr>
          <w:rFonts w:ascii="Calibri" w:eastAsia="Times New Roman" w:hAnsi="Calibri" w:cs="Calibri"/>
          <w:b/>
          <w:kern w:val="0"/>
          <w:sz w:val="16"/>
          <w:szCs w:val="22"/>
          <w:lang w:val="fr-FR" w:eastAsia="en-US"/>
        </w:rPr>
      </w:pPr>
    </w:p>
    <w:p w:rsidR="00915252" w:rsidRPr="00915252" w:rsidRDefault="00915252" w:rsidP="00915252">
      <w:pPr>
        <w:autoSpaceDE w:val="0"/>
        <w:autoSpaceDN w:val="0"/>
        <w:adjustRightInd w:val="0"/>
        <w:jc w:val="both"/>
        <w:rPr>
          <w:rFonts w:ascii="Calibri" w:eastAsia="Calibri" w:hAnsi="Calibri" w:cs="Calibri"/>
          <w:color w:val="000000"/>
          <w:kern w:val="0"/>
          <w:sz w:val="22"/>
          <w:szCs w:val="22"/>
          <w:lang w:val="fr-FR" w:eastAsia="en-US"/>
        </w:rPr>
      </w:pPr>
      <w:r w:rsidRPr="00915252">
        <w:rPr>
          <w:rFonts w:ascii="Calibri" w:eastAsia="Calibri" w:hAnsi="Calibri" w:cs="Calibri"/>
          <w:color w:val="000000"/>
          <w:kern w:val="0"/>
          <w:sz w:val="22"/>
          <w:szCs w:val="22"/>
          <w:lang w:val="fr-FR" w:eastAsia="en-US"/>
        </w:rPr>
        <w:t xml:space="preserve">L’instruction du dossier se fait  au regard du PO FSE ETAT GUYANE, des critères du présent appel à projets, des règles d’éligibilité européennes, nationales et locales. </w:t>
      </w:r>
    </w:p>
    <w:p w:rsidR="00915252" w:rsidRPr="00915252" w:rsidRDefault="00915252" w:rsidP="00915252">
      <w:pPr>
        <w:autoSpaceDE w:val="0"/>
        <w:autoSpaceDN w:val="0"/>
        <w:adjustRightInd w:val="0"/>
        <w:jc w:val="both"/>
        <w:rPr>
          <w:rFonts w:ascii="Calibri" w:eastAsia="Arial Unicode MS" w:hAnsi="Calibri" w:cs="Calibri"/>
          <w:color w:val="000000"/>
          <w:kern w:val="0"/>
          <w:sz w:val="16"/>
          <w:szCs w:val="22"/>
          <w:lang w:val="fr-FR" w:eastAsia="en-US"/>
        </w:rPr>
      </w:pPr>
    </w:p>
    <w:p w:rsidR="00915252" w:rsidRPr="00915252" w:rsidRDefault="00915252" w:rsidP="00915252">
      <w:pPr>
        <w:numPr>
          <w:ilvl w:val="0"/>
          <w:numId w:val="25"/>
        </w:numPr>
        <w:spacing w:after="200" w:line="276" w:lineRule="auto"/>
        <w:contextualSpacing/>
        <w:jc w:val="both"/>
        <w:rPr>
          <w:rFonts w:ascii="Calibri" w:eastAsia="Times New Roman" w:hAnsi="Calibri" w:cs="Calibri"/>
          <w:color w:val="333333"/>
          <w:kern w:val="0"/>
          <w:sz w:val="22"/>
          <w:szCs w:val="22"/>
          <w:lang w:val="fr-FR" w:eastAsia="en-US"/>
        </w:rPr>
      </w:pPr>
      <w:r w:rsidRPr="00915252">
        <w:rPr>
          <w:rFonts w:ascii="Calibri" w:eastAsia="Times New Roman" w:hAnsi="Calibri" w:cs="Calibri"/>
          <w:color w:val="333333"/>
          <w:kern w:val="0"/>
          <w:sz w:val="22"/>
          <w:szCs w:val="22"/>
          <w:lang w:val="fr-FR" w:eastAsia="en-US"/>
        </w:rPr>
        <w:t>sélection des opérations</w:t>
      </w:r>
    </w:p>
    <w:p w:rsidR="00915252" w:rsidRPr="00915252" w:rsidRDefault="00915252" w:rsidP="00915252">
      <w:pPr>
        <w:ind w:left="360"/>
        <w:jc w:val="both"/>
        <w:rPr>
          <w:rFonts w:ascii="Calibri" w:eastAsia="Times New Roman" w:hAnsi="Calibri" w:cs="Calibri"/>
          <w:kern w:val="0"/>
          <w:sz w:val="16"/>
          <w:szCs w:val="22"/>
          <w:lang w:val="fr-FR" w:eastAsia="en-US"/>
        </w:rPr>
      </w:pPr>
    </w:p>
    <w:p w:rsidR="00915252" w:rsidRPr="00915252" w:rsidRDefault="00915252" w:rsidP="00915252">
      <w:pPr>
        <w:jc w:val="both"/>
        <w:rPr>
          <w:rFonts w:ascii="Calibri" w:eastAsia="Times New Roman" w:hAnsi="Calibri" w:cs="Calibri"/>
          <w:kern w:val="0"/>
          <w:sz w:val="22"/>
          <w:szCs w:val="22"/>
          <w:lang w:val="fr-FR" w:eastAsia="en-US"/>
        </w:rPr>
      </w:pPr>
      <w:r w:rsidRPr="00915252">
        <w:rPr>
          <w:rFonts w:ascii="Calibri" w:eastAsia="Times New Roman" w:hAnsi="Calibri" w:cs="Calibri"/>
          <w:kern w:val="0"/>
          <w:sz w:val="22"/>
          <w:szCs w:val="22"/>
          <w:lang w:val="fr-FR" w:eastAsia="en-US"/>
        </w:rPr>
        <w:t>Les opérations sélectionnées doivent contribuer à atteindre les objectifs fixés dans le présent appel à projets. Le diagnostic et le descriptif des opérations doivent être précis et détaillés dans la demande de subvention, tant pour les objectifs à atteindre que pour les moyens opérationnels mobilisés à cette fin ;</w:t>
      </w:r>
    </w:p>
    <w:p w:rsidR="00915252" w:rsidRPr="00915252" w:rsidRDefault="00915252" w:rsidP="00915252">
      <w:pPr>
        <w:jc w:val="both"/>
        <w:rPr>
          <w:rFonts w:ascii="Calibri" w:eastAsia="Times New Roman" w:hAnsi="Calibri" w:cs="Calibri"/>
          <w:kern w:val="0"/>
          <w:sz w:val="16"/>
          <w:szCs w:val="22"/>
          <w:lang w:val="fr-FR" w:eastAsia="en-US"/>
        </w:rPr>
      </w:pPr>
    </w:p>
    <w:p w:rsidR="00915252" w:rsidRPr="00915252" w:rsidRDefault="00915252" w:rsidP="00915252">
      <w:pPr>
        <w:jc w:val="both"/>
        <w:rPr>
          <w:rFonts w:ascii="Calibri" w:eastAsia="Times New Roman" w:hAnsi="Calibri" w:cs="Calibri"/>
          <w:kern w:val="0"/>
          <w:sz w:val="22"/>
          <w:szCs w:val="22"/>
          <w:lang w:val="fr-FR" w:eastAsia="en-US"/>
        </w:rPr>
      </w:pPr>
      <w:r w:rsidRPr="00915252">
        <w:rPr>
          <w:rFonts w:ascii="Calibri" w:eastAsia="Times New Roman" w:hAnsi="Calibri" w:cs="Calibri"/>
          <w:kern w:val="0"/>
          <w:sz w:val="22"/>
          <w:szCs w:val="22"/>
          <w:lang w:val="fr-FR" w:eastAsia="en-US"/>
        </w:rPr>
        <w:t>L’analyse de l’opération se fait selon les critères suivants:</w:t>
      </w:r>
    </w:p>
    <w:p w:rsidR="00915252" w:rsidRPr="00915252" w:rsidRDefault="00915252" w:rsidP="00915252">
      <w:pPr>
        <w:numPr>
          <w:ilvl w:val="1"/>
          <w:numId w:val="23"/>
        </w:numPr>
        <w:tabs>
          <w:tab w:val="num" w:pos="550"/>
        </w:tabs>
        <w:spacing w:before="40" w:after="40" w:line="276" w:lineRule="auto"/>
        <w:jc w:val="both"/>
        <w:rPr>
          <w:rFonts w:ascii="Calibri" w:eastAsia="Times New Roman" w:hAnsi="Calibri" w:cs="Calibri"/>
          <w:kern w:val="0"/>
          <w:sz w:val="22"/>
          <w:szCs w:val="22"/>
          <w:lang w:val="fr-FR" w:eastAsia="en-US"/>
        </w:rPr>
      </w:pPr>
      <w:r w:rsidRPr="00915252">
        <w:rPr>
          <w:rFonts w:ascii="Calibri" w:eastAsia="Times New Roman" w:hAnsi="Calibri" w:cs="Calibri"/>
          <w:kern w:val="0"/>
          <w:sz w:val="22"/>
          <w:szCs w:val="22"/>
          <w:lang w:val="fr-FR" w:eastAsia="en-US"/>
        </w:rPr>
        <w:t>Temporalité des projets qui doivent être appréciés au vu de la cohérence du calendrier de réalisation des actions proposées (viabilité du calendrier de réalisation) ;</w:t>
      </w:r>
    </w:p>
    <w:p w:rsidR="00915252" w:rsidRPr="00915252" w:rsidRDefault="00915252" w:rsidP="00915252">
      <w:pPr>
        <w:numPr>
          <w:ilvl w:val="1"/>
          <w:numId w:val="23"/>
        </w:numPr>
        <w:tabs>
          <w:tab w:val="num" w:pos="550"/>
        </w:tabs>
        <w:spacing w:before="40" w:after="40" w:line="276" w:lineRule="auto"/>
        <w:jc w:val="both"/>
        <w:rPr>
          <w:rFonts w:ascii="Calibri" w:eastAsia="Times New Roman" w:hAnsi="Calibri" w:cs="Calibri"/>
          <w:kern w:val="0"/>
          <w:sz w:val="22"/>
          <w:szCs w:val="22"/>
          <w:lang w:val="fr-FR" w:eastAsia="en-US"/>
        </w:rPr>
      </w:pPr>
      <w:r w:rsidRPr="00915252">
        <w:rPr>
          <w:rFonts w:ascii="Calibri" w:eastAsia="Times New Roman" w:hAnsi="Calibri" w:cs="Calibri"/>
          <w:kern w:val="0"/>
          <w:sz w:val="22"/>
          <w:szCs w:val="22"/>
          <w:lang w:val="fr-FR" w:eastAsia="en-US"/>
        </w:rPr>
        <w:t>Vérification de l’adéquation entre les moyens mobilisés et les résultats attendus (viabilité du calendrier, capacité opérationnelles et proportionnalité des moyens) afin de statuer sur la faisabilité de l’opération ;</w:t>
      </w:r>
    </w:p>
    <w:p w:rsidR="00915252" w:rsidRPr="00915252" w:rsidRDefault="00915252" w:rsidP="00915252">
      <w:pPr>
        <w:numPr>
          <w:ilvl w:val="1"/>
          <w:numId w:val="23"/>
        </w:numPr>
        <w:tabs>
          <w:tab w:val="num" w:pos="550"/>
        </w:tabs>
        <w:spacing w:before="40" w:after="40" w:line="276" w:lineRule="auto"/>
        <w:jc w:val="both"/>
        <w:rPr>
          <w:rFonts w:ascii="Calibri" w:eastAsia="Times New Roman" w:hAnsi="Calibri" w:cs="Calibri"/>
          <w:kern w:val="0"/>
          <w:sz w:val="22"/>
          <w:szCs w:val="22"/>
          <w:lang w:val="fr-FR" w:eastAsia="en-US"/>
        </w:rPr>
      </w:pPr>
      <w:r w:rsidRPr="00915252">
        <w:rPr>
          <w:rFonts w:ascii="Calibri" w:eastAsia="Times New Roman" w:hAnsi="Calibri" w:cs="Calibri"/>
          <w:kern w:val="0"/>
          <w:sz w:val="22"/>
          <w:szCs w:val="22"/>
          <w:lang w:val="fr-FR" w:eastAsia="en-US"/>
        </w:rPr>
        <w:t>Capacité financière de l’opérateur à avancer les dépenses dans l’attente du remboursement de l’aide FSE (3 à 6 mois après la remise du bilan) ;</w:t>
      </w:r>
    </w:p>
    <w:p w:rsidR="00915252" w:rsidRPr="00915252" w:rsidRDefault="00915252" w:rsidP="00915252">
      <w:pPr>
        <w:numPr>
          <w:ilvl w:val="1"/>
          <w:numId w:val="23"/>
        </w:numPr>
        <w:tabs>
          <w:tab w:val="num" w:pos="550"/>
        </w:tabs>
        <w:spacing w:before="40" w:after="40" w:line="276" w:lineRule="auto"/>
        <w:jc w:val="both"/>
        <w:rPr>
          <w:rFonts w:ascii="Calibri" w:eastAsia="Times New Roman" w:hAnsi="Calibri" w:cs="Calibri"/>
          <w:kern w:val="0"/>
          <w:sz w:val="22"/>
          <w:szCs w:val="22"/>
          <w:lang w:val="fr-FR" w:eastAsia="en-US"/>
        </w:rPr>
      </w:pPr>
      <w:r w:rsidRPr="00915252">
        <w:rPr>
          <w:rFonts w:ascii="Calibri" w:eastAsia="Times New Roman" w:hAnsi="Calibri" w:cs="Calibri"/>
          <w:kern w:val="0"/>
          <w:sz w:val="22"/>
          <w:szCs w:val="22"/>
          <w:lang w:val="fr-FR" w:eastAsia="en-US"/>
        </w:rPr>
        <w:t>Capacité de l’opérateur à mettre en œuvre les moyens nécessaires, humains et administratifs, pour assurer la bonne gestion de l’aide FSE ;</w:t>
      </w:r>
    </w:p>
    <w:p w:rsidR="00915252" w:rsidRPr="00915252" w:rsidRDefault="00915252" w:rsidP="00915252">
      <w:pPr>
        <w:numPr>
          <w:ilvl w:val="1"/>
          <w:numId w:val="23"/>
        </w:numPr>
        <w:tabs>
          <w:tab w:val="num" w:pos="550"/>
        </w:tabs>
        <w:spacing w:before="40" w:after="40" w:line="276" w:lineRule="auto"/>
        <w:jc w:val="both"/>
        <w:rPr>
          <w:rFonts w:ascii="Calibri" w:eastAsia="Times New Roman" w:hAnsi="Calibri" w:cs="Calibri"/>
          <w:kern w:val="0"/>
          <w:sz w:val="22"/>
          <w:szCs w:val="22"/>
          <w:lang w:val="fr-FR" w:eastAsia="en-US"/>
        </w:rPr>
      </w:pPr>
      <w:r w:rsidRPr="00915252">
        <w:rPr>
          <w:rFonts w:ascii="Calibri" w:eastAsia="Times New Roman" w:hAnsi="Calibri" w:cs="Calibri"/>
          <w:kern w:val="0"/>
          <w:sz w:val="22"/>
          <w:szCs w:val="22"/>
          <w:lang w:val="fr-FR" w:eastAsia="en-US"/>
        </w:rPr>
        <w:t>Capacité d’anticipation de l’opérateur aux obligations communautaires en termes de publicité.</w:t>
      </w:r>
    </w:p>
    <w:p w:rsidR="00915252" w:rsidRPr="00915252" w:rsidRDefault="00915252" w:rsidP="00915252">
      <w:pPr>
        <w:numPr>
          <w:ilvl w:val="1"/>
          <w:numId w:val="23"/>
        </w:numPr>
        <w:tabs>
          <w:tab w:val="num" w:pos="550"/>
        </w:tabs>
        <w:spacing w:before="40" w:after="40" w:line="276" w:lineRule="auto"/>
        <w:jc w:val="both"/>
        <w:rPr>
          <w:rFonts w:ascii="Calibri" w:eastAsia="Calibri" w:hAnsi="Calibri" w:cs="Calibri"/>
          <w:kern w:val="0"/>
          <w:sz w:val="22"/>
          <w:szCs w:val="22"/>
          <w:lang w:val="fr-FR" w:eastAsia="en-US"/>
        </w:rPr>
      </w:pPr>
      <w:r w:rsidRPr="00915252">
        <w:rPr>
          <w:rFonts w:ascii="Calibri" w:eastAsia="Calibri" w:hAnsi="Calibri" w:cs="Calibri"/>
          <w:kern w:val="0"/>
          <w:sz w:val="22"/>
          <w:szCs w:val="22"/>
          <w:lang w:val="fr-FR" w:eastAsia="en-US"/>
        </w:rPr>
        <w:t>Les projets sont mis en œuvre en priorité par du personnel salarié des porteurs de projets. L’achat de prestation de formation est admis (mise en œuvre d’une procédure d’achat exigée).</w:t>
      </w:r>
    </w:p>
    <w:p w:rsidR="00915252" w:rsidRPr="00915252" w:rsidRDefault="00915252" w:rsidP="00915252">
      <w:pPr>
        <w:jc w:val="both"/>
        <w:rPr>
          <w:rFonts w:ascii="Calibri" w:eastAsia="Times New Roman" w:hAnsi="Calibri" w:cs="Calibri"/>
          <w:kern w:val="0"/>
          <w:sz w:val="16"/>
          <w:szCs w:val="22"/>
          <w:lang w:val="fr-FR" w:eastAsia="en-US"/>
        </w:rPr>
      </w:pPr>
    </w:p>
    <w:p w:rsidR="00915252" w:rsidRPr="00915252" w:rsidRDefault="00915252" w:rsidP="00915252">
      <w:pPr>
        <w:jc w:val="both"/>
        <w:rPr>
          <w:rFonts w:ascii="Calibri" w:eastAsia="Times New Roman" w:hAnsi="Calibri" w:cs="Calibri"/>
          <w:kern w:val="0"/>
          <w:sz w:val="22"/>
          <w:szCs w:val="22"/>
          <w:lang w:val="fr-FR" w:eastAsia="en-US"/>
        </w:rPr>
      </w:pPr>
      <w:r w:rsidRPr="00915252">
        <w:rPr>
          <w:rFonts w:ascii="Calibri" w:eastAsia="Times New Roman" w:hAnsi="Calibri" w:cs="Calibri"/>
          <w:kern w:val="0"/>
          <w:sz w:val="22"/>
          <w:szCs w:val="22"/>
          <w:lang w:val="fr-FR" w:eastAsia="en-US"/>
        </w:rPr>
        <w:t xml:space="preserve">Les projets seront également évalués en fonction de leur prise en compte des priorités transversales assignées au FSE : </w:t>
      </w:r>
    </w:p>
    <w:p w:rsidR="00915252" w:rsidRPr="00915252" w:rsidRDefault="00915252" w:rsidP="00915252">
      <w:pPr>
        <w:jc w:val="both"/>
        <w:rPr>
          <w:rFonts w:ascii="Calibri" w:eastAsia="Times New Roman" w:hAnsi="Calibri" w:cs="Calibri"/>
          <w:kern w:val="0"/>
          <w:sz w:val="16"/>
          <w:szCs w:val="22"/>
          <w:lang w:val="fr-FR" w:eastAsia="en-US"/>
        </w:rPr>
      </w:pPr>
    </w:p>
    <w:p w:rsidR="00915252" w:rsidRPr="00915252" w:rsidRDefault="00915252" w:rsidP="00915252">
      <w:pPr>
        <w:numPr>
          <w:ilvl w:val="0"/>
          <w:numId w:val="24"/>
        </w:numPr>
        <w:spacing w:after="200" w:line="276" w:lineRule="auto"/>
        <w:contextualSpacing/>
        <w:jc w:val="both"/>
        <w:rPr>
          <w:rFonts w:ascii="Calibri" w:eastAsia="Times New Roman" w:hAnsi="Calibri" w:cs="Calibri"/>
          <w:kern w:val="0"/>
          <w:sz w:val="22"/>
          <w:szCs w:val="22"/>
          <w:lang w:val="fr-FR" w:eastAsia="en-US"/>
        </w:rPr>
      </w:pPr>
      <w:r w:rsidRPr="00915252">
        <w:rPr>
          <w:rFonts w:ascii="Calibri" w:eastAsia="Times New Roman" w:hAnsi="Calibri" w:cs="Calibri"/>
          <w:kern w:val="0"/>
          <w:sz w:val="22"/>
          <w:szCs w:val="22"/>
          <w:lang w:val="fr-FR" w:eastAsia="en-US"/>
        </w:rPr>
        <w:t>l’égalité entre les femmes et les hommes ;</w:t>
      </w:r>
    </w:p>
    <w:p w:rsidR="00915252" w:rsidRPr="00915252" w:rsidRDefault="00915252" w:rsidP="00915252">
      <w:pPr>
        <w:numPr>
          <w:ilvl w:val="0"/>
          <w:numId w:val="24"/>
        </w:numPr>
        <w:spacing w:line="276" w:lineRule="auto"/>
        <w:ind w:left="714" w:hanging="357"/>
        <w:jc w:val="both"/>
        <w:rPr>
          <w:rFonts w:ascii="Calibri" w:eastAsia="Times New Roman" w:hAnsi="Calibri" w:cs="Calibri"/>
          <w:kern w:val="0"/>
          <w:sz w:val="22"/>
          <w:szCs w:val="22"/>
          <w:lang w:val="fr-FR" w:eastAsia="en-US"/>
        </w:rPr>
      </w:pPr>
      <w:r w:rsidRPr="00915252">
        <w:rPr>
          <w:rFonts w:ascii="Calibri" w:eastAsia="Times New Roman" w:hAnsi="Calibri" w:cs="Calibri"/>
          <w:kern w:val="0"/>
          <w:sz w:val="22"/>
          <w:szCs w:val="22"/>
          <w:lang w:val="fr-FR" w:eastAsia="en-US"/>
        </w:rPr>
        <w:lastRenderedPageBreak/>
        <w:t>l’égalité des chances et de la non-discrimination ;</w:t>
      </w:r>
    </w:p>
    <w:p w:rsidR="00915252" w:rsidRPr="00915252" w:rsidRDefault="00915252" w:rsidP="00915252">
      <w:pPr>
        <w:numPr>
          <w:ilvl w:val="0"/>
          <w:numId w:val="24"/>
        </w:numPr>
        <w:spacing w:after="200" w:line="276" w:lineRule="auto"/>
        <w:jc w:val="both"/>
        <w:rPr>
          <w:rFonts w:ascii="Calibri" w:eastAsia="Times New Roman" w:hAnsi="Calibri" w:cs="Calibri"/>
          <w:kern w:val="0"/>
          <w:sz w:val="22"/>
          <w:szCs w:val="22"/>
          <w:lang w:val="fr-FR" w:eastAsia="en-US"/>
        </w:rPr>
      </w:pPr>
      <w:r w:rsidRPr="00915252">
        <w:rPr>
          <w:rFonts w:ascii="Calibri" w:eastAsia="Times New Roman" w:hAnsi="Calibri" w:cs="Calibri"/>
          <w:kern w:val="0"/>
          <w:sz w:val="22"/>
          <w:szCs w:val="22"/>
          <w:lang w:val="fr-FR" w:eastAsia="en-US"/>
        </w:rPr>
        <w:t>le développement durable.</w:t>
      </w:r>
    </w:p>
    <w:p w:rsidR="00915252" w:rsidRPr="00915252" w:rsidRDefault="00915252" w:rsidP="00915252">
      <w:pPr>
        <w:jc w:val="both"/>
        <w:rPr>
          <w:rFonts w:ascii="Calibri" w:eastAsia="Times New Roman" w:hAnsi="Calibri" w:cs="Calibri"/>
          <w:kern w:val="0"/>
          <w:sz w:val="14"/>
          <w:szCs w:val="22"/>
          <w:lang w:val="fr-FR" w:eastAsia="en-US"/>
        </w:rPr>
      </w:pPr>
    </w:p>
    <w:p w:rsidR="00915252" w:rsidRDefault="00915252" w:rsidP="00915252">
      <w:pPr>
        <w:numPr>
          <w:ilvl w:val="0"/>
          <w:numId w:val="25"/>
        </w:numPr>
        <w:spacing w:after="200" w:line="276" w:lineRule="auto"/>
        <w:contextualSpacing/>
        <w:jc w:val="both"/>
        <w:rPr>
          <w:rFonts w:ascii="Calibri" w:eastAsia="Times New Roman" w:hAnsi="Calibri" w:cs="Calibri"/>
          <w:color w:val="333333"/>
          <w:kern w:val="0"/>
          <w:sz w:val="22"/>
          <w:szCs w:val="22"/>
          <w:lang w:val="fr-FR" w:eastAsia="en-US"/>
        </w:rPr>
      </w:pPr>
      <w:r w:rsidRPr="00915252">
        <w:rPr>
          <w:rFonts w:ascii="Calibri" w:eastAsia="Times New Roman" w:hAnsi="Calibri" w:cs="Calibri"/>
          <w:color w:val="333333"/>
          <w:kern w:val="0"/>
          <w:sz w:val="22"/>
          <w:szCs w:val="22"/>
          <w:lang w:val="fr-FR" w:eastAsia="en-US"/>
        </w:rPr>
        <w:t>Respect des critères de sélection</w:t>
      </w:r>
    </w:p>
    <w:p w:rsidR="007A2DCD" w:rsidRPr="00915252" w:rsidRDefault="007A2DCD" w:rsidP="007A2DCD">
      <w:pPr>
        <w:numPr>
          <w:ilvl w:val="0"/>
          <w:numId w:val="25"/>
        </w:numPr>
        <w:spacing w:after="200" w:line="276" w:lineRule="auto"/>
        <w:contextualSpacing/>
        <w:jc w:val="both"/>
        <w:rPr>
          <w:rFonts w:ascii="Calibri" w:eastAsia="Times New Roman" w:hAnsi="Calibri" w:cs="Calibri"/>
          <w:color w:val="333333"/>
          <w:kern w:val="0"/>
          <w:sz w:val="22"/>
          <w:szCs w:val="22"/>
          <w:u w:val="single"/>
          <w:lang w:val="fr-FR" w:eastAsia="en-US"/>
        </w:rPr>
      </w:pPr>
      <w:r>
        <w:rPr>
          <w:rFonts w:ascii="Calibri" w:eastAsia="Times New Roman" w:hAnsi="Calibri" w:cs="Calibri"/>
          <w:color w:val="333333"/>
          <w:kern w:val="0"/>
          <w:sz w:val="22"/>
          <w:szCs w:val="22"/>
          <w:lang w:val="fr-FR" w:eastAsia="en-US"/>
        </w:rPr>
        <w:t xml:space="preserve"> </w:t>
      </w:r>
      <w:r w:rsidRPr="007A2DCD">
        <w:rPr>
          <w:rFonts w:ascii="Calibri" w:eastAsia="Times New Roman" w:hAnsi="Calibri" w:cs="Calibri"/>
          <w:color w:val="333333"/>
          <w:kern w:val="0"/>
          <w:sz w:val="22"/>
          <w:szCs w:val="22"/>
          <w:u w:val="single"/>
          <w:lang w:val="fr-FR" w:eastAsia="en-US"/>
        </w:rPr>
        <w:t>Public cible, bénéficiaires…</w:t>
      </w:r>
    </w:p>
    <w:tbl>
      <w:tblPr>
        <w:tblStyle w:val="DefaultTable"/>
        <w:tblW w:w="0" w:type="auto"/>
        <w:tblInd w:w="0" w:type="dxa"/>
        <w:tblCellMar>
          <w:left w:w="99" w:type="dxa"/>
          <w:right w:w="99" w:type="dxa"/>
        </w:tblCellMar>
        <w:tblLook w:val="0000" w:firstRow="0" w:lastRow="0" w:firstColumn="0" w:lastColumn="0" w:noHBand="0" w:noVBand="0"/>
      </w:tblPr>
      <w:tblGrid>
        <w:gridCol w:w="3785"/>
        <w:gridCol w:w="3118"/>
        <w:gridCol w:w="3218"/>
      </w:tblGrid>
      <w:tr w:rsidR="00FC3E46" w:rsidTr="00370A72">
        <w:trPr>
          <w:trHeight w:val="266"/>
        </w:trPr>
        <w:tc>
          <w:tcPr>
            <w:tcW w:w="378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FC3E46" w:rsidRDefault="00075958" w:rsidP="00B760E0">
            <w:pPr>
              <w:pStyle w:val="ParaAttribute52"/>
              <w:wordWrap/>
              <w:spacing w:line="360" w:lineRule="auto"/>
              <w:rPr>
                <w:rFonts w:ascii="Calibri" w:eastAsia="Calibri" w:hAnsi="Calibri"/>
                <w:sz w:val="16"/>
                <w:szCs w:val="16"/>
              </w:rPr>
            </w:pPr>
            <w:r>
              <w:rPr>
                <w:rStyle w:val="CharAttribute86"/>
                <w:szCs w:val="16"/>
              </w:rPr>
              <w:t xml:space="preserve">Exemples de types d’actions soutenues </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FC3E46" w:rsidRDefault="00075958" w:rsidP="00B760E0">
            <w:pPr>
              <w:pStyle w:val="ParaAttribute52"/>
              <w:wordWrap/>
              <w:spacing w:line="360" w:lineRule="auto"/>
              <w:rPr>
                <w:rFonts w:ascii="Calibri" w:eastAsia="Calibri" w:hAnsi="Calibri"/>
                <w:sz w:val="16"/>
                <w:szCs w:val="16"/>
              </w:rPr>
            </w:pPr>
            <w:r>
              <w:rPr>
                <w:rStyle w:val="CharAttribute86"/>
                <w:szCs w:val="16"/>
              </w:rPr>
              <w:t xml:space="preserve">Publics Éligibles </w:t>
            </w:r>
          </w:p>
        </w:tc>
        <w:tc>
          <w:tcPr>
            <w:tcW w:w="32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FC3E46" w:rsidRDefault="00075958" w:rsidP="00B760E0">
            <w:pPr>
              <w:pStyle w:val="ParaAttribute52"/>
              <w:wordWrap/>
              <w:spacing w:line="360" w:lineRule="auto"/>
              <w:rPr>
                <w:rFonts w:ascii="Calibri" w:eastAsia="Calibri" w:hAnsi="Calibri"/>
                <w:sz w:val="16"/>
                <w:szCs w:val="16"/>
              </w:rPr>
            </w:pPr>
            <w:r>
              <w:rPr>
                <w:rStyle w:val="CharAttribute86"/>
                <w:szCs w:val="16"/>
              </w:rPr>
              <w:t xml:space="preserve">Organismes bénéficiaires </w:t>
            </w:r>
          </w:p>
        </w:tc>
      </w:tr>
      <w:tr w:rsidR="00FC3E46" w:rsidRPr="00BA4C97" w:rsidTr="00370A72">
        <w:trPr>
          <w:trHeight w:val="2478"/>
        </w:trPr>
        <w:tc>
          <w:tcPr>
            <w:tcW w:w="378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FC3E46" w:rsidRDefault="00075958" w:rsidP="00B760E0">
            <w:pPr>
              <w:pStyle w:val="ParaAttribute53"/>
              <w:wordWrap/>
              <w:spacing w:line="360" w:lineRule="auto"/>
              <w:jc w:val="both"/>
              <w:rPr>
                <w:rFonts w:ascii="Calibri" w:eastAsia="Calibri" w:hAnsi="Calibri"/>
                <w:sz w:val="16"/>
                <w:szCs w:val="16"/>
              </w:rPr>
            </w:pPr>
            <w:r>
              <w:rPr>
                <w:rStyle w:val="CharAttribute85"/>
                <w:szCs w:val="16"/>
              </w:rPr>
              <w:t>Appui à la construction d’un projet professionnel, élaboration et mise en œuvre d’un plan d’action, suivi et accompagnement adapté, mobilisation des dispositifs d’adaptation et ou de qualification</w:t>
            </w:r>
          </w:p>
          <w:p w:rsidR="00FC3E46" w:rsidRDefault="00075958" w:rsidP="00B760E0">
            <w:pPr>
              <w:pStyle w:val="ParaAttribute53"/>
              <w:wordWrap/>
              <w:spacing w:line="360" w:lineRule="auto"/>
              <w:jc w:val="both"/>
              <w:rPr>
                <w:rFonts w:ascii="Calibri" w:eastAsia="Calibri" w:hAnsi="Calibri"/>
                <w:sz w:val="16"/>
                <w:szCs w:val="16"/>
              </w:rPr>
            </w:pPr>
            <w:r>
              <w:rPr>
                <w:rStyle w:val="CharAttribute85"/>
                <w:szCs w:val="16"/>
              </w:rPr>
              <w:t>Appui intensif dans la stratégie de recherche d’emploi, actions de suivi dans la formation et dans l’emploi...</w:t>
            </w:r>
          </w:p>
          <w:p w:rsidR="00FC3E46" w:rsidRDefault="00075958" w:rsidP="00370A72">
            <w:pPr>
              <w:pStyle w:val="ParaAttribute53"/>
              <w:wordWrap/>
              <w:spacing w:line="360" w:lineRule="auto"/>
              <w:jc w:val="both"/>
              <w:rPr>
                <w:rFonts w:ascii="Calibri" w:eastAsia="Calibri" w:hAnsi="Calibri"/>
                <w:sz w:val="16"/>
                <w:szCs w:val="16"/>
              </w:rPr>
            </w:pPr>
            <w:r>
              <w:rPr>
                <w:rStyle w:val="CharAttribute85"/>
                <w:szCs w:val="16"/>
              </w:rPr>
              <w:t xml:space="preserve">Appui à l’émergence et à l’accompagnement des projets de création ou de reprise d’activité, comme solution de sortie en emploi </w:t>
            </w:r>
          </w:p>
        </w:tc>
        <w:tc>
          <w:tcPr>
            <w:tcW w:w="31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1E298C" w:rsidRDefault="00F41089" w:rsidP="00370A72">
            <w:pPr>
              <w:pStyle w:val="ParaAttribute52"/>
              <w:spacing w:line="360" w:lineRule="auto"/>
              <w:rPr>
                <w:rFonts w:ascii="Calibri" w:eastAsia="Calibri" w:hAnsi="Calibri"/>
                <w:sz w:val="16"/>
                <w:szCs w:val="16"/>
              </w:rPr>
            </w:pPr>
            <w:r w:rsidRPr="00F41089">
              <w:rPr>
                <w:rFonts w:ascii="Calibri" w:eastAsia="Calibri" w:hAnsi="Calibri"/>
                <w:sz w:val="16"/>
                <w:szCs w:val="16"/>
              </w:rPr>
              <w:t xml:space="preserve">Actifs ou demandeurs d’emploi, y compris </w:t>
            </w:r>
          </w:p>
          <w:p w:rsidR="001E298C" w:rsidRDefault="00F41089" w:rsidP="00370A72">
            <w:pPr>
              <w:pStyle w:val="ParaAttribute52"/>
              <w:spacing w:line="360" w:lineRule="auto"/>
              <w:rPr>
                <w:rFonts w:ascii="Calibri" w:eastAsia="Calibri" w:hAnsi="Calibri"/>
                <w:sz w:val="16"/>
                <w:szCs w:val="16"/>
              </w:rPr>
            </w:pPr>
            <w:r w:rsidRPr="00F41089">
              <w:rPr>
                <w:rFonts w:ascii="Calibri" w:eastAsia="Calibri" w:hAnsi="Calibri"/>
                <w:sz w:val="16"/>
                <w:szCs w:val="16"/>
              </w:rPr>
              <w:t xml:space="preserve">ceux de longue durée, actifs en activité </w:t>
            </w:r>
          </w:p>
          <w:p w:rsidR="001E298C" w:rsidRDefault="00F41089" w:rsidP="00370A72">
            <w:pPr>
              <w:pStyle w:val="ParaAttribute52"/>
              <w:spacing w:line="360" w:lineRule="auto"/>
              <w:rPr>
                <w:rFonts w:ascii="Calibri" w:eastAsia="Calibri" w:hAnsi="Calibri"/>
                <w:sz w:val="16"/>
                <w:szCs w:val="16"/>
              </w:rPr>
            </w:pPr>
            <w:r w:rsidRPr="00F41089">
              <w:rPr>
                <w:rFonts w:ascii="Calibri" w:eastAsia="Calibri" w:hAnsi="Calibri"/>
                <w:sz w:val="16"/>
                <w:szCs w:val="16"/>
              </w:rPr>
              <w:t xml:space="preserve">réduite subie, bas niveaux de qualification, </w:t>
            </w:r>
          </w:p>
          <w:p w:rsidR="001E298C" w:rsidRDefault="00F41089" w:rsidP="00370A72">
            <w:pPr>
              <w:pStyle w:val="ParaAttribute52"/>
              <w:spacing w:line="360" w:lineRule="auto"/>
              <w:rPr>
                <w:rFonts w:ascii="Calibri" w:eastAsia="Calibri" w:hAnsi="Calibri"/>
                <w:sz w:val="16"/>
                <w:szCs w:val="16"/>
              </w:rPr>
            </w:pPr>
            <w:r w:rsidRPr="00F41089">
              <w:rPr>
                <w:rFonts w:ascii="Calibri" w:eastAsia="Calibri" w:hAnsi="Calibri"/>
                <w:sz w:val="16"/>
                <w:szCs w:val="16"/>
              </w:rPr>
              <w:t>femmes, parents isolés,</w:t>
            </w:r>
            <w:r w:rsidR="00370A72">
              <w:rPr>
                <w:rFonts w:ascii="Calibri" w:eastAsia="Calibri" w:hAnsi="Calibri"/>
                <w:sz w:val="16"/>
                <w:szCs w:val="16"/>
              </w:rPr>
              <w:t xml:space="preserve"> </w:t>
            </w:r>
            <w:r w:rsidRPr="00F41089">
              <w:rPr>
                <w:rFonts w:ascii="Calibri" w:eastAsia="Calibri" w:hAnsi="Calibri"/>
                <w:sz w:val="16"/>
                <w:szCs w:val="16"/>
              </w:rPr>
              <w:t xml:space="preserve">migrants et </w:t>
            </w:r>
          </w:p>
          <w:p w:rsidR="001E298C" w:rsidRDefault="00F41089" w:rsidP="00370A72">
            <w:pPr>
              <w:pStyle w:val="ParaAttribute52"/>
              <w:spacing w:line="360" w:lineRule="auto"/>
              <w:rPr>
                <w:rFonts w:ascii="Calibri" w:eastAsia="Calibri" w:hAnsi="Calibri"/>
                <w:sz w:val="16"/>
                <w:szCs w:val="16"/>
              </w:rPr>
            </w:pPr>
            <w:r w:rsidRPr="00F41089">
              <w:rPr>
                <w:rFonts w:ascii="Calibri" w:eastAsia="Calibri" w:hAnsi="Calibri"/>
                <w:sz w:val="16"/>
                <w:szCs w:val="16"/>
              </w:rPr>
              <w:t xml:space="preserve">personnes handicapées, population des </w:t>
            </w:r>
          </w:p>
          <w:p w:rsidR="00FC3E46" w:rsidRDefault="00F41089" w:rsidP="00370A72">
            <w:pPr>
              <w:pStyle w:val="ParaAttribute52"/>
              <w:spacing w:line="360" w:lineRule="auto"/>
              <w:rPr>
                <w:rFonts w:ascii="Calibri" w:eastAsia="Calibri" w:hAnsi="Calibri"/>
                <w:sz w:val="16"/>
                <w:szCs w:val="16"/>
              </w:rPr>
            </w:pPr>
            <w:r w:rsidRPr="00F41089">
              <w:rPr>
                <w:rFonts w:ascii="Calibri" w:eastAsia="Calibri" w:hAnsi="Calibri"/>
                <w:sz w:val="16"/>
                <w:szCs w:val="16"/>
              </w:rPr>
              <w:t>communes isolées ou enclavées</w:t>
            </w:r>
          </w:p>
          <w:p w:rsidR="00FC3E46" w:rsidRDefault="00FC3E46" w:rsidP="00B760E0">
            <w:pPr>
              <w:pStyle w:val="ParaAttribute52"/>
              <w:wordWrap/>
              <w:spacing w:line="360" w:lineRule="auto"/>
              <w:rPr>
                <w:rFonts w:ascii="Calibri" w:eastAsia="Calibri" w:hAnsi="Calibri"/>
                <w:sz w:val="16"/>
                <w:szCs w:val="16"/>
              </w:rPr>
            </w:pPr>
          </w:p>
        </w:tc>
        <w:tc>
          <w:tcPr>
            <w:tcW w:w="32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FC3E46" w:rsidRDefault="00075958" w:rsidP="00B760E0">
            <w:pPr>
              <w:pStyle w:val="ParaAttribute52"/>
              <w:wordWrap/>
              <w:spacing w:line="360" w:lineRule="auto"/>
              <w:rPr>
                <w:rFonts w:ascii="Calibri" w:eastAsia="Calibri" w:hAnsi="Calibri"/>
                <w:sz w:val="16"/>
                <w:szCs w:val="16"/>
              </w:rPr>
            </w:pPr>
            <w:r>
              <w:rPr>
                <w:rStyle w:val="CharAttribute85"/>
                <w:szCs w:val="16"/>
              </w:rPr>
              <w:t xml:space="preserve">Service public de l’emploi plus spécifiquement POLE </w:t>
            </w:r>
            <w:proofErr w:type="gramStart"/>
            <w:r>
              <w:rPr>
                <w:rStyle w:val="CharAttribute85"/>
                <w:szCs w:val="16"/>
              </w:rPr>
              <w:t>EMPLOI</w:t>
            </w:r>
            <w:r w:rsidR="00915252">
              <w:rPr>
                <w:rStyle w:val="CharAttribute85"/>
                <w:szCs w:val="16"/>
              </w:rPr>
              <w:t> ,</w:t>
            </w:r>
            <w:proofErr w:type="gramEnd"/>
            <w:r w:rsidR="00915252">
              <w:rPr>
                <w:rStyle w:val="CharAttribute85"/>
                <w:szCs w:val="16"/>
              </w:rPr>
              <w:t xml:space="preserve"> tout autre acteur du placement</w:t>
            </w:r>
          </w:p>
          <w:p w:rsidR="00FC3E46" w:rsidRDefault="00FC3E46" w:rsidP="00B760E0">
            <w:pPr>
              <w:pStyle w:val="ParaAttribute52"/>
              <w:wordWrap/>
              <w:spacing w:line="360" w:lineRule="auto"/>
              <w:rPr>
                <w:rFonts w:ascii="Calibri" w:eastAsia="Calibri" w:hAnsi="Calibri"/>
                <w:sz w:val="16"/>
                <w:szCs w:val="16"/>
              </w:rPr>
            </w:pPr>
          </w:p>
        </w:tc>
      </w:tr>
    </w:tbl>
    <w:p w:rsidR="00FC3E46" w:rsidRDefault="00FC3E46" w:rsidP="00B760E0">
      <w:pPr>
        <w:pStyle w:val="ParaAttribute46"/>
        <w:wordWrap/>
        <w:spacing w:line="360" w:lineRule="auto"/>
        <w:ind w:left="0"/>
        <w:rPr>
          <w:rFonts w:ascii="Calibri" w:eastAsia="Calibri" w:hAnsi="Calibri"/>
          <w:sz w:val="22"/>
          <w:szCs w:val="22"/>
        </w:rPr>
      </w:pPr>
    </w:p>
    <w:p w:rsidR="00FC3E46" w:rsidRPr="007A2DCD" w:rsidRDefault="00075958" w:rsidP="007A2DCD">
      <w:pPr>
        <w:pStyle w:val="Paragraphedeliste"/>
        <w:numPr>
          <w:ilvl w:val="0"/>
          <w:numId w:val="27"/>
        </w:numPr>
        <w:tabs>
          <w:tab w:val="left" w:pos="720"/>
        </w:tabs>
        <w:spacing w:line="360" w:lineRule="auto"/>
        <w:jc w:val="both"/>
        <w:rPr>
          <w:b/>
          <w:sz w:val="22"/>
          <w:szCs w:val="22"/>
          <w:lang w:val="fr-FR"/>
        </w:rPr>
      </w:pPr>
      <w:r w:rsidRPr="007A2DCD">
        <w:rPr>
          <w:rStyle w:val="CharAttribute57"/>
          <w:szCs w:val="22"/>
          <w:lang w:val="fr-FR"/>
        </w:rPr>
        <w:t>Règles communes d’éligibilité et de justification des dépenses</w:t>
      </w:r>
    </w:p>
    <w:p w:rsidR="00FC3E46" w:rsidRPr="007A2DCD" w:rsidRDefault="00FC3E46" w:rsidP="00B760E0">
      <w:pPr>
        <w:pStyle w:val="ParaAttribute25"/>
        <w:wordWrap/>
        <w:spacing w:line="360" w:lineRule="auto"/>
        <w:rPr>
          <w:rFonts w:ascii="Calibri" w:eastAsia="Calibri" w:hAnsi="Calibri"/>
          <w:sz w:val="12"/>
          <w:szCs w:val="22"/>
        </w:rPr>
      </w:pPr>
    </w:p>
    <w:p w:rsidR="00FC3E46" w:rsidRDefault="00075958" w:rsidP="007A2DCD">
      <w:pPr>
        <w:pStyle w:val="ParaAttribute25"/>
        <w:wordWrap/>
        <w:spacing w:line="276" w:lineRule="auto"/>
        <w:rPr>
          <w:rFonts w:ascii="Calibri" w:eastAsia="Calibri" w:hAnsi="Calibri"/>
          <w:sz w:val="22"/>
          <w:szCs w:val="22"/>
        </w:rPr>
      </w:pPr>
      <w:r>
        <w:rPr>
          <w:rStyle w:val="CharAttribute0"/>
          <w:szCs w:val="22"/>
        </w:rPr>
        <w:t>Les dépenses présentées sont éligibles aux conditions suivantes :</w:t>
      </w:r>
    </w:p>
    <w:p w:rsidR="00FC3E46" w:rsidRPr="00791AD2" w:rsidRDefault="00075958" w:rsidP="007A2DCD">
      <w:pPr>
        <w:pStyle w:val="Paragraphedeliste"/>
        <w:numPr>
          <w:ilvl w:val="0"/>
          <w:numId w:val="11"/>
        </w:numPr>
        <w:tabs>
          <w:tab w:val="left" w:pos="284"/>
        </w:tabs>
        <w:spacing w:line="276" w:lineRule="auto"/>
        <w:ind w:left="0" w:firstLine="0"/>
        <w:jc w:val="both"/>
        <w:rPr>
          <w:sz w:val="22"/>
          <w:szCs w:val="22"/>
          <w:lang w:val="fr-FR"/>
        </w:rPr>
      </w:pPr>
      <w:r w:rsidRPr="00791AD2">
        <w:rPr>
          <w:rStyle w:val="CharAttribute0"/>
          <w:szCs w:val="22"/>
          <w:lang w:val="fr-FR"/>
        </w:rPr>
        <w:t xml:space="preserve">Elles sont liées et nécessaires à la réalisation de l’opération sélectionnée et sont </w:t>
      </w:r>
      <w:r w:rsidRPr="00791AD2">
        <w:rPr>
          <w:rStyle w:val="CharAttribute73"/>
          <w:szCs w:val="22"/>
          <w:lang w:val="fr-FR"/>
        </w:rPr>
        <w:t xml:space="preserve">supportées comptablement par le bénéficiaire, </w:t>
      </w:r>
      <w:r w:rsidRPr="00791AD2">
        <w:rPr>
          <w:rStyle w:val="CharAttribute0"/>
          <w:szCs w:val="22"/>
          <w:lang w:val="fr-FR"/>
        </w:rPr>
        <w:t xml:space="preserve">hors contributions en nature. </w:t>
      </w:r>
    </w:p>
    <w:p w:rsidR="00FC3E46" w:rsidRPr="00791AD2" w:rsidRDefault="00075958" w:rsidP="007A2DCD">
      <w:pPr>
        <w:pStyle w:val="Paragraphedeliste"/>
        <w:numPr>
          <w:ilvl w:val="0"/>
          <w:numId w:val="11"/>
        </w:numPr>
        <w:tabs>
          <w:tab w:val="left" w:pos="284"/>
        </w:tabs>
        <w:spacing w:line="276" w:lineRule="auto"/>
        <w:ind w:left="0" w:firstLine="0"/>
        <w:jc w:val="both"/>
        <w:rPr>
          <w:sz w:val="22"/>
          <w:szCs w:val="22"/>
          <w:lang w:val="fr-FR"/>
        </w:rPr>
      </w:pPr>
      <w:r w:rsidRPr="00791AD2">
        <w:rPr>
          <w:rStyle w:val="CharAttribute0"/>
          <w:szCs w:val="22"/>
          <w:lang w:val="fr-FR"/>
        </w:rPr>
        <w:t>Elles doivent pouvoir être justifiées par des pièces comptables justificatives probantes (hormis les cas d’application des options de coûts simplifiées pour les dépenses directes et indirectes forfaitisées) ;</w:t>
      </w:r>
    </w:p>
    <w:p w:rsidR="00FC3E46" w:rsidRPr="00791AD2" w:rsidRDefault="00075958" w:rsidP="007A2DCD">
      <w:pPr>
        <w:pStyle w:val="Paragraphedeliste"/>
        <w:numPr>
          <w:ilvl w:val="0"/>
          <w:numId w:val="11"/>
        </w:numPr>
        <w:tabs>
          <w:tab w:val="left" w:pos="284"/>
        </w:tabs>
        <w:spacing w:line="276" w:lineRule="auto"/>
        <w:ind w:left="0" w:firstLine="0"/>
        <w:jc w:val="both"/>
        <w:rPr>
          <w:sz w:val="22"/>
          <w:szCs w:val="22"/>
          <w:lang w:val="fr-FR"/>
        </w:rPr>
      </w:pPr>
      <w:r w:rsidRPr="00791AD2">
        <w:rPr>
          <w:rStyle w:val="CharAttribute0"/>
          <w:szCs w:val="22"/>
          <w:lang w:val="fr-FR"/>
        </w:rPr>
        <w:t>Elles sont engagées, réalisées et acquittées selon les conditions prévues  dans l’acte attributif de subvention, dans les limites fixées par le règlement général et le Programme opérationnel ;</w:t>
      </w:r>
    </w:p>
    <w:p w:rsidR="00FC3E46" w:rsidRPr="00370A72" w:rsidRDefault="00FC3E46" w:rsidP="007A2DCD">
      <w:pPr>
        <w:pStyle w:val="ParaAttribute56"/>
        <w:wordWrap/>
        <w:spacing w:line="276" w:lineRule="auto"/>
        <w:ind w:left="0"/>
        <w:rPr>
          <w:rFonts w:ascii="Calibri" w:eastAsia="Calibri" w:hAnsi="Calibri"/>
          <w:sz w:val="12"/>
          <w:szCs w:val="22"/>
        </w:rPr>
      </w:pPr>
    </w:p>
    <w:p w:rsidR="00FC3E46" w:rsidRDefault="00075958" w:rsidP="007A2DCD">
      <w:pPr>
        <w:pStyle w:val="ParaAttribute46"/>
        <w:wordWrap/>
        <w:spacing w:line="276" w:lineRule="auto"/>
        <w:ind w:left="0"/>
        <w:rPr>
          <w:rFonts w:ascii="Calibri" w:eastAsia="Calibri" w:hAnsi="Calibri"/>
          <w:sz w:val="22"/>
          <w:szCs w:val="22"/>
        </w:rPr>
      </w:pPr>
      <w:r>
        <w:rPr>
          <w:rStyle w:val="CharAttribute0"/>
          <w:szCs w:val="22"/>
        </w:rPr>
        <w:t xml:space="preserve">Par ailleurs, conformément au règlement (UE) n° 13030/2013 du Parlement européen et du Conseil du 17 décembre 2013, portant dispositions communes relatives aux Fonds ESI, chapitre III, article 65, et pour cet appel à projets : </w:t>
      </w:r>
    </w:p>
    <w:p w:rsidR="00FC3E46" w:rsidRPr="00370A72" w:rsidRDefault="00FC3E46" w:rsidP="007A2DCD">
      <w:pPr>
        <w:pStyle w:val="ParaAttribute46"/>
        <w:wordWrap/>
        <w:spacing w:line="276" w:lineRule="auto"/>
        <w:ind w:left="284"/>
        <w:rPr>
          <w:rFonts w:ascii="Calibri" w:eastAsia="Calibri" w:hAnsi="Calibri"/>
          <w:sz w:val="12"/>
          <w:szCs w:val="22"/>
        </w:rPr>
      </w:pPr>
    </w:p>
    <w:p w:rsidR="00FC3E46" w:rsidRDefault="00075958" w:rsidP="007A2DCD">
      <w:pPr>
        <w:pStyle w:val="ParaAttribute46"/>
        <w:numPr>
          <w:ilvl w:val="0"/>
          <w:numId w:val="26"/>
        </w:numPr>
        <w:wordWrap/>
        <w:spacing w:line="276" w:lineRule="auto"/>
        <w:ind w:left="284" w:hanging="284"/>
        <w:rPr>
          <w:rStyle w:val="CharAttribute0"/>
          <w:szCs w:val="22"/>
        </w:rPr>
      </w:pPr>
      <w:r>
        <w:rPr>
          <w:rStyle w:val="CharAttribute0"/>
          <w:szCs w:val="22"/>
        </w:rPr>
        <w:t>une dépense est éligible si elle a été engagée à compter du 1er janvier 2014 et acquittée au plus tard le 31 décembre 2023.</w:t>
      </w:r>
    </w:p>
    <w:p w:rsidR="00FC3E46" w:rsidRPr="00370A72" w:rsidRDefault="00370A72" w:rsidP="007A2DCD">
      <w:pPr>
        <w:pStyle w:val="ParaAttribute46"/>
        <w:numPr>
          <w:ilvl w:val="0"/>
          <w:numId w:val="26"/>
        </w:numPr>
        <w:wordWrap/>
        <w:spacing w:line="276" w:lineRule="auto"/>
        <w:ind w:left="284" w:hanging="284"/>
        <w:rPr>
          <w:rFonts w:ascii="Calibri" w:eastAsia="Calibri" w:hAnsi="Calibri"/>
          <w:sz w:val="22"/>
          <w:szCs w:val="22"/>
        </w:rPr>
      </w:pPr>
      <w:r w:rsidRPr="00370A72">
        <w:rPr>
          <w:rStyle w:val="CharAttribute0"/>
          <w:szCs w:val="22"/>
        </w:rPr>
        <w:t xml:space="preserve"> </w:t>
      </w:r>
      <w:r w:rsidR="00075958" w:rsidRPr="00370A72">
        <w:rPr>
          <w:rStyle w:val="CharAttribute0"/>
          <w:szCs w:val="22"/>
        </w:rPr>
        <w:t>une opération n’est pas retenue pour bénéficier du soutien du FSE si elle a été matériellement achevée ou totalement mise en œuvre avant que la demande de financement au titre du programme ne soit soumise par le bénéficiaire à l’autorité de gestion, que tous les paiements s’y rapportant aient ou non été effectués par le bénéficiaire.</w:t>
      </w:r>
    </w:p>
    <w:p w:rsidR="00FC3E46" w:rsidRPr="007A2DCD" w:rsidRDefault="00FC3E46" w:rsidP="00B760E0">
      <w:pPr>
        <w:pStyle w:val="ParaAttribute46"/>
        <w:wordWrap/>
        <w:spacing w:line="360" w:lineRule="auto"/>
        <w:ind w:left="0"/>
        <w:rPr>
          <w:rFonts w:ascii="Calibri" w:eastAsia="Calibri" w:hAnsi="Calibri"/>
          <w:sz w:val="12"/>
          <w:szCs w:val="22"/>
        </w:rPr>
      </w:pPr>
    </w:p>
    <w:p w:rsidR="00FC3E46" w:rsidRDefault="00075958" w:rsidP="007A2DCD">
      <w:pPr>
        <w:pStyle w:val="Paragraphedeliste"/>
        <w:numPr>
          <w:ilvl w:val="0"/>
          <w:numId w:val="27"/>
        </w:numPr>
        <w:tabs>
          <w:tab w:val="left" w:pos="720"/>
        </w:tabs>
        <w:spacing w:line="360" w:lineRule="auto"/>
        <w:jc w:val="both"/>
        <w:rPr>
          <w:rStyle w:val="CharAttribute57"/>
          <w:szCs w:val="22"/>
          <w:lang w:val="fr-FR"/>
        </w:rPr>
      </w:pPr>
      <w:r w:rsidRPr="00EB21E6">
        <w:rPr>
          <w:rStyle w:val="CharAttribute57"/>
          <w:szCs w:val="22"/>
          <w:lang w:val="fr-FR"/>
        </w:rPr>
        <w:t>Durée</w:t>
      </w:r>
      <w:r>
        <w:rPr>
          <w:rStyle w:val="CharAttribute57"/>
          <w:szCs w:val="22"/>
        </w:rPr>
        <w:t xml:space="preserve"> de </w:t>
      </w:r>
      <w:r w:rsidRPr="00EB21E6">
        <w:rPr>
          <w:rStyle w:val="CharAttribute57"/>
          <w:szCs w:val="22"/>
          <w:lang w:val="fr-FR"/>
        </w:rPr>
        <w:t>conventionnement</w:t>
      </w:r>
      <w:r>
        <w:rPr>
          <w:rStyle w:val="CharAttribute57"/>
          <w:szCs w:val="22"/>
        </w:rPr>
        <w:t xml:space="preserve"> des </w:t>
      </w:r>
      <w:r w:rsidRPr="00EB21E6">
        <w:rPr>
          <w:rStyle w:val="CharAttribute57"/>
          <w:szCs w:val="22"/>
          <w:lang w:val="fr-FR"/>
        </w:rPr>
        <w:t>opérations</w:t>
      </w:r>
    </w:p>
    <w:p w:rsidR="007A2DCD" w:rsidRPr="007A2DCD" w:rsidRDefault="007A2DCD" w:rsidP="007A2DCD">
      <w:pPr>
        <w:pStyle w:val="Paragraphedeliste"/>
        <w:tabs>
          <w:tab w:val="left" w:pos="284"/>
        </w:tabs>
        <w:spacing w:line="276" w:lineRule="auto"/>
        <w:ind w:left="284"/>
        <w:jc w:val="both"/>
        <w:rPr>
          <w:rStyle w:val="CharAttribute57"/>
          <w:b w:val="0"/>
          <w:szCs w:val="22"/>
          <w:lang w:val="fr-FR"/>
        </w:rPr>
      </w:pPr>
      <w:r w:rsidRPr="007A2DCD">
        <w:rPr>
          <w:rStyle w:val="CharAttribute57"/>
          <w:b w:val="0"/>
          <w:szCs w:val="22"/>
          <w:lang w:val="fr-FR"/>
        </w:rPr>
        <w:t>Dans le cadre de cet appel à projets, les opérations sont sélectionnées en comité de programmation selon le calendrier de réunion de cette instance.</w:t>
      </w:r>
    </w:p>
    <w:p w:rsidR="007A2DCD" w:rsidRDefault="007A2DCD" w:rsidP="007A2DCD">
      <w:pPr>
        <w:pStyle w:val="Paragraphedeliste"/>
        <w:tabs>
          <w:tab w:val="left" w:pos="284"/>
        </w:tabs>
        <w:spacing w:line="276" w:lineRule="auto"/>
        <w:ind w:left="284"/>
        <w:jc w:val="both"/>
        <w:rPr>
          <w:rStyle w:val="CharAttribute57"/>
          <w:szCs w:val="22"/>
          <w:lang w:val="fr-FR"/>
        </w:rPr>
      </w:pPr>
      <w:r w:rsidRPr="007A2DCD">
        <w:rPr>
          <w:rStyle w:val="CharAttribute57"/>
          <w:b w:val="0"/>
          <w:szCs w:val="22"/>
          <w:lang w:val="fr-FR"/>
        </w:rPr>
        <w:t>La durée maximale de conventionnement pour une opération individuelle est de 36 mois</w:t>
      </w:r>
      <w:r w:rsidRPr="007A2DCD">
        <w:rPr>
          <w:rStyle w:val="CharAttribute57"/>
          <w:szCs w:val="22"/>
          <w:lang w:val="fr-FR"/>
        </w:rPr>
        <w:t>.</w:t>
      </w:r>
    </w:p>
    <w:p w:rsidR="007A2DCD" w:rsidRPr="00C63014" w:rsidRDefault="007A2DCD" w:rsidP="007A2DCD">
      <w:pPr>
        <w:pStyle w:val="Paragraphedeliste"/>
        <w:tabs>
          <w:tab w:val="left" w:pos="284"/>
        </w:tabs>
        <w:spacing w:line="360" w:lineRule="auto"/>
        <w:ind w:left="284"/>
        <w:jc w:val="both"/>
        <w:rPr>
          <w:rStyle w:val="CharAttribute57"/>
          <w:sz w:val="12"/>
          <w:szCs w:val="22"/>
          <w:lang w:val="fr-FR"/>
        </w:rPr>
      </w:pPr>
    </w:p>
    <w:p w:rsidR="00FC3E46" w:rsidRPr="007A2DCD" w:rsidRDefault="00075958" w:rsidP="007A2DCD">
      <w:pPr>
        <w:pStyle w:val="Paragraphedeliste"/>
        <w:numPr>
          <w:ilvl w:val="0"/>
          <w:numId w:val="27"/>
        </w:numPr>
        <w:tabs>
          <w:tab w:val="left" w:pos="720"/>
        </w:tabs>
        <w:spacing w:line="360" w:lineRule="auto"/>
        <w:jc w:val="both"/>
        <w:rPr>
          <w:b/>
          <w:sz w:val="22"/>
          <w:szCs w:val="22"/>
          <w:lang w:val="fr-FR"/>
        </w:rPr>
      </w:pPr>
      <w:r w:rsidRPr="00C5436A">
        <w:rPr>
          <w:rStyle w:val="CharAttribute89"/>
          <w:szCs w:val="22"/>
          <w:lang w:val="fr-FR"/>
        </w:rPr>
        <w:t xml:space="preserve"> Publicité</w:t>
      </w:r>
      <w:r w:rsidRPr="007A2DCD">
        <w:rPr>
          <w:rStyle w:val="CharAttribute89"/>
          <w:szCs w:val="22"/>
        </w:rPr>
        <w:t xml:space="preserve"> et information</w:t>
      </w:r>
    </w:p>
    <w:p w:rsidR="00FC3E46" w:rsidRDefault="00075958" w:rsidP="00C63014">
      <w:pPr>
        <w:pStyle w:val="ParaAttribute59"/>
        <w:wordWrap/>
        <w:ind w:left="284"/>
        <w:rPr>
          <w:rFonts w:ascii="Calibri" w:eastAsia="Calibri" w:hAnsi="Calibri"/>
          <w:sz w:val="22"/>
          <w:szCs w:val="22"/>
        </w:rPr>
      </w:pPr>
      <w:r>
        <w:rPr>
          <w:rStyle w:val="CharAttribute0"/>
          <w:szCs w:val="22"/>
        </w:rPr>
        <w:t xml:space="preserve">La transparence quant à l’intervention des fonds européens, la mise en valeur du rôle de l’Europe en France et la promotion du concours de l’Union européenne figurent parmi les priorités de la Commission européenne. </w:t>
      </w:r>
    </w:p>
    <w:p w:rsidR="00FC3E46" w:rsidRDefault="00075958" w:rsidP="00C63014">
      <w:pPr>
        <w:pStyle w:val="ParaAttribute59"/>
        <w:wordWrap/>
        <w:ind w:left="284"/>
        <w:rPr>
          <w:rFonts w:ascii="Calibri" w:eastAsia="Calibri" w:hAnsi="Calibri"/>
          <w:sz w:val="22"/>
          <w:szCs w:val="22"/>
        </w:rPr>
      </w:pPr>
      <w:r>
        <w:rPr>
          <w:rStyle w:val="CharAttribute0"/>
          <w:szCs w:val="22"/>
        </w:rPr>
        <w:t xml:space="preserve">Ainsi, tout bénéficiaire de crédits du Fonds social européen du programme opérationnel doit respecter les règles de publicité et d’information qui constituent une obligation règlementaire, quel que soit le montant </w:t>
      </w:r>
      <w:r>
        <w:rPr>
          <w:rStyle w:val="CharAttribute0"/>
          <w:szCs w:val="22"/>
        </w:rPr>
        <w:lastRenderedPageBreak/>
        <w:t xml:space="preserve">de l’aide FSE attribuée. </w:t>
      </w:r>
    </w:p>
    <w:p w:rsidR="00FC3E46" w:rsidRDefault="00075958" w:rsidP="00C63014">
      <w:pPr>
        <w:pStyle w:val="ParaAttribute59"/>
        <w:wordWrap/>
        <w:ind w:left="284"/>
        <w:rPr>
          <w:rFonts w:ascii="Calibri" w:eastAsia="Calibri" w:hAnsi="Calibri"/>
          <w:sz w:val="22"/>
          <w:szCs w:val="22"/>
        </w:rPr>
      </w:pPr>
      <w:r>
        <w:rPr>
          <w:rStyle w:val="CharAttribute0"/>
          <w:szCs w:val="22"/>
        </w:rPr>
        <w:t>C’est pourquoi toute demande de subvention doit impérativement comporter un descriptif des modalités prévisionnelles du respect des obligations de publicité de l’intervention du FSE.</w:t>
      </w:r>
    </w:p>
    <w:p w:rsidR="00FC3E46" w:rsidRDefault="00075958" w:rsidP="00C63014">
      <w:pPr>
        <w:pStyle w:val="ParaAttribute59"/>
        <w:wordWrap/>
        <w:ind w:left="284"/>
        <w:rPr>
          <w:rFonts w:ascii="Calibri" w:eastAsia="Calibri" w:hAnsi="Calibri"/>
          <w:sz w:val="22"/>
          <w:szCs w:val="22"/>
        </w:rPr>
      </w:pPr>
      <w:r>
        <w:rPr>
          <w:rStyle w:val="CharAttribute0"/>
          <w:szCs w:val="22"/>
        </w:rPr>
        <w:t xml:space="preserve">Le respect de ces règles sera vérifié par le service gestionnaire tout au long de la mise en œuvre du projet. </w:t>
      </w:r>
      <w:r>
        <w:rPr>
          <w:rStyle w:val="CharAttribute57"/>
          <w:szCs w:val="22"/>
        </w:rPr>
        <w:t>Le défaut de publicité constitue un motif de non remboursement de tout ou partie des dépenses afférentes au projet cofinancé</w:t>
      </w:r>
      <w:r>
        <w:rPr>
          <w:rStyle w:val="CharAttribute0"/>
          <w:szCs w:val="22"/>
        </w:rPr>
        <w:t xml:space="preserve">. </w:t>
      </w:r>
    </w:p>
    <w:p w:rsidR="00FC3E46" w:rsidRPr="00C63014" w:rsidRDefault="00FC3E46" w:rsidP="00C63014">
      <w:pPr>
        <w:pStyle w:val="ParaAttribute59"/>
        <w:wordWrap/>
        <w:rPr>
          <w:rFonts w:ascii="Calibri" w:eastAsia="Calibri" w:hAnsi="Calibri"/>
          <w:sz w:val="12"/>
          <w:szCs w:val="22"/>
        </w:rPr>
      </w:pPr>
    </w:p>
    <w:p w:rsidR="00FC3E46" w:rsidRPr="00791AD2" w:rsidRDefault="00075958" w:rsidP="00C63014">
      <w:pPr>
        <w:pStyle w:val="Paragraphedeliste"/>
        <w:numPr>
          <w:ilvl w:val="0"/>
          <w:numId w:val="13"/>
        </w:numPr>
        <w:tabs>
          <w:tab w:val="left" w:pos="720"/>
        </w:tabs>
        <w:ind w:left="0" w:firstLine="0"/>
        <w:jc w:val="both"/>
        <w:rPr>
          <w:b/>
          <w:sz w:val="22"/>
          <w:szCs w:val="22"/>
          <w:lang w:val="fr-FR"/>
        </w:rPr>
      </w:pPr>
      <w:r w:rsidRPr="00791AD2">
        <w:rPr>
          <w:rStyle w:val="CharAttribute57"/>
          <w:szCs w:val="22"/>
          <w:lang w:val="fr-FR"/>
        </w:rPr>
        <w:t>Respect des obligations de collecte et de suivi des données des participants</w:t>
      </w:r>
    </w:p>
    <w:p w:rsidR="00FC3E46" w:rsidRDefault="00075958" w:rsidP="00C63014">
      <w:pPr>
        <w:pStyle w:val="ParaAttribute25"/>
        <w:wordWrap/>
        <w:rPr>
          <w:rFonts w:ascii="Calibri" w:eastAsia="Calibri" w:hAnsi="Calibri"/>
          <w:sz w:val="22"/>
          <w:szCs w:val="22"/>
        </w:rPr>
      </w:pPr>
      <w:r>
        <w:rPr>
          <w:rStyle w:val="CharAttribute0"/>
          <w:szCs w:val="22"/>
        </w:rPr>
        <w:t xml:space="preserve">Le règlement UE n°1303/2013 du Parlement européen et du Conseil du 17 décembre 2013  contient des dispositions renforcées en matière de suivi des participants aux actions cofinancées par le Fonds social européen. </w:t>
      </w:r>
    </w:p>
    <w:p w:rsidR="00FC3E46" w:rsidRPr="00C63014" w:rsidRDefault="00FC3E46" w:rsidP="00C63014">
      <w:pPr>
        <w:pStyle w:val="ParaAttribute25"/>
        <w:wordWrap/>
        <w:rPr>
          <w:rFonts w:ascii="Calibri" w:eastAsia="Calibri" w:hAnsi="Calibri"/>
          <w:sz w:val="12"/>
          <w:szCs w:val="22"/>
        </w:rPr>
      </w:pPr>
    </w:p>
    <w:p w:rsidR="00FC3E46" w:rsidRDefault="00075958" w:rsidP="00C63014">
      <w:pPr>
        <w:pStyle w:val="ParaAttribute25"/>
        <w:wordWrap/>
        <w:rPr>
          <w:rFonts w:ascii="Calibri" w:eastAsia="Calibri" w:hAnsi="Calibri"/>
          <w:sz w:val="22"/>
          <w:szCs w:val="22"/>
        </w:rPr>
      </w:pPr>
      <w:r>
        <w:rPr>
          <w:rStyle w:val="CharAttribute0"/>
          <w:szCs w:val="22"/>
        </w:rPr>
        <w:t xml:space="preserve">L’objectif est de s’assurer que des données fiables et robustes seront disponibles en continu. Les données seront agrégées aux niveaux français et européen, afin de mesurer les progrès réalisés pour les cibles fixées dans le programme. Elles doivent permettre de faire </w:t>
      </w:r>
      <w:r>
        <w:rPr>
          <w:rStyle w:val="CharAttribute57"/>
          <w:szCs w:val="22"/>
        </w:rPr>
        <w:t>la preuve de l’efficacité de la mise en œuvre de la politique de cohésion sociale</w:t>
      </w:r>
      <w:r>
        <w:rPr>
          <w:rStyle w:val="CharAttribute0"/>
          <w:szCs w:val="22"/>
        </w:rPr>
        <w:t> ; elles contribueront aussi à la mesure de l’impact des programmes.</w:t>
      </w:r>
    </w:p>
    <w:p w:rsidR="00FC3E46" w:rsidRPr="00C63014" w:rsidRDefault="00FC3E46" w:rsidP="00C63014">
      <w:pPr>
        <w:pStyle w:val="ParaAttribute25"/>
        <w:wordWrap/>
        <w:rPr>
          <w:rFonts w:ascii="Calibri" w:eastAsia="Calibri" w:hAnsi="Calibri"/>
          <w:sz w:val="12"/>
          <w:szCs w:val="12"/>
        </w:rPr>
      </w:pPr>
    </w:p>
    <w:p w:rsidR="00FC3E46" w:rsidRDefault="00075958" w:rsidP="00C63014">
      <w:pPr>
        <w:pStyle w:val="ParaAttribute25"/>
        <w:wordWrap/>
        <w:rPr>
          <w:rFonts w:ascii="Calibri" w:eastAsia="Calibri" w:hAnsi="Calibri"/>
          <w:sz w:val="22"/>
          <w:szCs w:val="22"/>
        </w:rPr>
      </w:pPr>
      <w:r>
        <w:rPr>
          <w:rStyle w:val="CharAttribute0"/>
          <w:szCs w:val="22"/>
        </w:rPr>
        <w:t xml:space="preserve">Ainsi, en 2014-2020, les modalités de saisie des données de base relatives aux entrées et sorties des participants évoluent considérablement. </w:t>
      </w:r>
      <w:r>
        <w:rPr>
          <w:rStyle w:val="CharAttribute57"/>
          <w:szCs w:val="22"/>
        </w:rPr>
        <w:t xml:space="preserve">En tant que porteur de projet, bénéficiaire du FSE, </w:t>
      </w:r>
      <w:r>
        <w:rPr>
          <w:rStyle w:val="CharAttribute91"/>
          <w:szCs w:val="22"/>
        </w:rPr>
        <w:t>vous êtes désormais responsable de la saisie</w:t>
      </w:r>
      <w:r>
        <w:rPr>
          <w:rStyle w:val="CharAttribute57"/>
          <w:szCs w:val="22"/>
        </w:rPr>
        <w:t>. Vous devrez obligatoirement renseigner les données relatives à chaque participant, et non plus de manière agrégée</w:t>
      </w:r>
      <w:r>
        <w:rPr>
          <w:rStyle w:val="CharAttribute0"/>
          <w:szCs w:val="22"/>
        </w:rPr>
        <w:t xml:space="preserve">. </w:t>
      </w:r>
    </w:p>
    <w:p w:rsidR="00FC3E46" w:rsidRPr="00C63014" w:rsidRDefault="00FC3E46" w:rsidP="00C63014">
      <w:pPr>
        <w:pStyle w:val="ParaAttribute60"/>
        <w:wordWrap/>
        <w:ind w:firstLine="0"/>
        <w:rPr>
          <w:rFonts w:ascii="Calibri" w:eastAsia="Calibri" w:hAnsi="Calibri"/>
          <w:sz w:val="12"/>
          <w:szCs w:val="12"/>
        </w:rPr>
      </w:pPr>
    </w:p>
    <w:p w:rsidR="00FC3E46" w:rsidRDefault="00075958" w:rsidP="00C63014">
      <w:pPr>
        <w:pStyle w:val="ParaAttribute25"/>
        <w:wordWrap/>
        <w:rPr>
          <w:rFonts w:ascii="Calibri" w:eastAsia="Calibri" w:hAnsi="Calibri"/>
          <w:sz w:val="22"/>
          <w:szCs w:val="22"/>
        </w:rPr>
      </w:pPr>
      <w:r>
        <w:rPr>
          <w:rStyle w:val="CharAttribute0"/>
          <w:szCs w:val="22"/>
        </w:rPr>
        <w:t xml:space="preserve">En outre, le suivi des participants est désormais partie intégrante de la vie du dossier, de la demande de subvention au contrôle de service fait. </w:t>
      </w:r>
      <w:r>
        <w:rPr>
          <w:rStyle w:val="CharAttribute57"/>
          <w:szCs w:val="22"/>
        </w:rPr>
        <w:t xml:space="preserve">La mauvaise qualité des données renseignées, ou l’absence de données, pourraient entrainer une suspension des remboursements européens au programme. </w:t>
      </w:r>
    </w:p>
    <w:p w:rsidR="00FC3E46" w:rsidRPr="00C63014" w:rsidRDefault="00FC3E46" w:rsidP="00C63014">
      <w:pPr>
        <w:pStyle w:val="ParaAttribute25"/>
        <w:wordWrap/>
        <w:rPr>
          <w:rFonts w:ascii="Calibri" w:eastAsia="Calibri" w:hAnsi="Calibri"/>
          <w:sz w:val="12"/>
          <w:szCs w:val="12"/>
        </w:rPr>
      </w:pPr>
    </w:p>
    <w:p w:rsidR="00FC3E46" w:rsidRDefault="00075958" w:rsidP="00C63014">
      <w:pPr>
        <w:pStyle w:val="ParaAttribute25"/>
        <w:wordWrap/>
        <w:rPr>
          <w:rFonts w:ascii="Calibri" w:eastAsia="Calibri" w:hAnsi="Calibri"/>
          <w:sz w:val="22"/>
          <w:szCs w:val="22"/>
        </w:rPr>
      </w:pPr>
      <w:r>
        <w:rPr>
          <w:rStyle w:val="CharAttribute0"/>
          <w:szCs w:val="22"/>
        </w:rPr>
        <w:t>Le système d’information « Ma Démarche FSE », validé par la CNIL le 13 novembre 2014 [1], sert pour la collecte des données, leur conservation et la production des indicateurs de suivi et de pilotage des deux programmes opérationnels, FSE et IEJ.</w:t>
      </w:r>
    </w:p>
    <w:p w:rsidR="00FC3E46" w:rsidRPr="00C63014" w:rsidRDefault="00FC3E46" w:rsidP="00C63014">
      <w:pPr>
        <w:pStyle w:val="ParaAttribute25"/>
        <w:wordWrap/>
        <w:rPr>
          <w:rFonts w:ascii="Calibri" w:eastAsia="Calibri" w:hAnsi="Calibri"/>
          <w:sz w:val="12"/>
          <w:szCs w:val="22"/>
        </w:rPr>
      </w:pPr>
    </w:p>
    <w:p w:rsidR="00FC3E46" w:rsidRDefault="00075958" w:rsidP="00C63014">
      <w:pPr>
        <w:pStyle w:val="ParaAttribute25"/>
        <w:wordWrap/>
        <w:rPr>
          <w:rFonts w:ascii="Calibri" w:eastAsia="Calibri" w:hAnsi="Calibri"/>
          <w:sz w:val="22"/>
          <w:szCs w:val="22"/>
        </w:rPr>
      </w:pPr>
      <w:r>
        <w:rPr>
          <w:rStyle w:val="CharAttribute0"/>
          <w:szCs w:val="22"/>
        </w:rPr>
        <w:t>La collecte des données peut se faire sous deux formes dans « Ma démarche FSE » :</w:t>
      </w:r>
    </w:p>
    <w:p w:rsidR="00FC3E46" w:rsidRDefault="00075958" w:rsidP="00C63014">
      <w:pPr>
        <w:pStyle w:val="ParaAttribute25"/>
        <w:numPr>
          <w:ilvl w:val="0"/>
          <w:numId w:val="28"/>
        </w:numPr>
        <w:wordWrap/>
        <w:ind w:left="284" w:hanging="284"/>
        <w:rPr>
          <w:rFonts w:ascii="Calibri" w:eastAsia="Calibri" w:hAnsi="Calibri"/>
          <w:sz w:val="22"/>
          <w:szCs w:val="22"/>
        </w:rPr>
      </w:pPr>
      <w:r>
        <w:rPr>
          <w:rStyle w:val="CharAttribute0"/>
          <w:szCs w:val="22"/>
        </w:rPr>
        <w:t>la saisie directe des informations relatives à l’entrée et à la sortie immédiate du participant de l’opération par le biais des écrans de saisie du module de suivi des participants et des indicateurs (il est disponible dans MDFSE dès que la demande de financement a été déclarée recevable par le gestionnaire) ;</w:t>
      </w:r>
    </w:p>
    <w:p w:rsidR="00FC3E46" w:rsidRDefault="00075958" w:rsidP="00C63014">
      <w:pPr>
        <w:pStyle w:val="ParaAttribute25"/>
        <w:numPr>
          <w:ilvl w:val="0"/>
          <w:numId w:val="29"/>
        </w:numPr>
        <w:wordWrap/>
        <w:ind w:left="284" w:hanging="284"/>
        <w:rPr>
          <w:rFonts w:ascii="Calibri" w:eastAsia="Calibri" w:hAnsi="Calibri"/>
          <w:sz w:val="22"/>
          <w:szCs w:val="22"/>
        </w:rPr>
      </w:pPr>
      <w:r>
        <w:rPr>
          <w:rStyle w:val="CharAttribute0"/>
          <w:szCs w:val="22"/>
        </w:rPr>
        <w:t>l’importation de données produites dans d’autres systèmes d’information, par le biais de fichiers Excel (format .csv), pour l’entrée et la sortie, en cumulant les participants au fur et à mesure des importations (le format de fichier à respecter est téléchargeable dès le module de demande de subvention puis à nouveau dans le module de suivi des participants).</w:t>
      </w:r>
    </w:p>
    <w:p w:rsidR="00FC3E46" w:rsidRPr="00C63014" w:rsidRDefault="00FC3E46" w:rsidP="00C63014">
      <w:pPr>
        <w:pStyle w:val="ParaAttribute25"/>
        <w:wordWrap/>
        <w:rPr>
          <w:rFonts w:ascii="Calibri" w:eastAsia="Calibri" w:hAnsi="Calibri"/>
          <w:sz w:val="12"/>
          <w:szCs w:val="12"/>
        </w:rPr>
      </w:pPr>
    </w:p>
    <w:p w:rsidR="00FC3E46" w:rsidRDefault="00075958" w:rsidP="00C63014">
      <w:pPr>
        <w:pStyle w:val="ParaAttribute25"/>
        <w:wordWrap/>
        <w:rPr>
          <w:rFonts w:ascii="Calibri" w:eastAsia="Calibri" w:hAnsi="Calibri"/>
          <w:sz w:val="22"/>
          <w:szCs w:val="22"/>
        </w:rPr>
      </w:pPr>
      <w:r>
        <w:rPr>
          <w:rStyle w:val="CharAttribute91"/>
          <w:szCs w:val="22"/>
        </w:rPr>
        <w:t>Quand doit-on les renseigner ?</w:t>
      </w:r>
    </w:p>
    <w:p w:rsidR="00FC3E46" w:rsidRPr="00C63014" w:rsidRDefault="00FC3E46" w:rsidP="00C63014">
      <w:pPr>
        <w:pStyle w:val="ParaAttribute25"/>
        <w:wordWrap/>
        <w:rPr>
          <w:rFonts w:ascii="Calibri" w:eastAsia="Calibri" w:hAnsi="Calibri"/>
          <w:sz w:val="12"/>
          <w:szCs w:val="12"/>
        </w:rPr>
      </w:pPr>
    </w:p>
    <w:p w:rsidR="00FC3E46" w:rsidRDefault="00075958" w:rsidP="00C63014">
      <w:pPr>
        <w:pStyle w:val="ParaAttribute25"/>
        <w:wordWrap/>
        <w:rPr>
          <w:rFonts w:ascii="Calibri" w:eastAsia="Calibri" w:hAnsi="Calibri"/>
          <w:sz w:val="22"/>
          <w:szCs w:val="22"/>
        </w:rPr>
      </w:pPr>
      <w:r>
        <w:rPr>
          <w:rStyle w:val="CharAttribute0"/>
          <w:szCs w:val="22"/>
        </w:rPr>
        <w:t xml:space="preserve">Les données relatives aux participants doivent être renseignées </w:t>
      </w:r>
      <w:r>
        <w:rPr>
          <w:rStyle w:val="CharAttribute57"/>
          <w:szCs w:val="22"/>
        </w:rPr>
        <w:t>dès leur entrée dans une opération</w:t>
      </w:r>
      <w:r>
        <w:rPr>
          <w:rStyle w:val="CharAttribute0"/>
          <w:szCs w:val="22"/>
        </w:rPr>
        <w:t>. Cette obligation concerne l’ensemble des participants pour lesquels on est en mesure de collecter l’ensemble des données personnelles telles qu’identifiées dans les indicateurs communs, c'est-à-dire à l’exclusion des participants à des actions de sensibilisation par exemple. Une prise de retard dans la saisie des données, donnera lieu à l’envoi de messages d’alerte par le système d’information aux bénéficiaires et aux gestionnaires concernés.</w:t>
      </w:r>
    </w:p>
    <w:p w:rsidR="00FC3E46" w:rsidRDefault="00FC3E46" w:rsidP="00C63014">
      <w:pPr>
        <w:pStyle w:val="ParaAttribute25"/>
        <w:wordWrap/>
        <w:rPr>
          <w:rFonts w:ascii="Calibri" w:eastAsia="Calibri" w:hAnsi="Calibri"/>
          <w:sz w:val="22"/>
          <w:szCs w:val="22"/>
        </w:rPr>
      </w:pPr>
    </w:p>
    <w:p w:rsidR="00FC3E46" w:rsidRDefault="00075958" w:rsidP="00C63014">
      <w:pPr>
        <w:pStyle w:val="ParaAttribute25"/>
        <w:wordWrap/>
        <w:rPr>
          <w:rFonts w:ascii="Calibri" w:eastAsia="Calibri" w:hAnsi="Calibri"/>
          <w:sz w:val="22"/>
          <w:szCs w:val="22"/>
        </w:rPr>
      </w:pPr>
      <w:r>
        <w:rPr>
          <w:rStyle w:val="CharAttribute0"/>
          <w:szCs w:val="22"/>
        </w:rPr>
        <w:t xml:space="preserve">Les données relatives aux sorties des participants (annexe I du règlement FSE) sont obligatoirement renseignées </w:t>
      </w:r>
      <w:r>
        <w:rPr>
          <w:rStyle w:val="CharAttribute57"/>
          <w:szCs w:val="22"/>
        </w:rPr>
        <w:t>à la sortie immédiate du participant de l’opération</w:t>
      </w:r>
      <w:r>
        <w:rPr>
          <w:rStyle w:val="CharAttribute0"/>
          <w:szCs w:val="22"/>
        </w:rPr>
        <w:t>. Les données doivent concerner les participants qui ont bénéficié directement du soutien. Il en est de même, dès la sortie du participant de l’opération, y compris pour les participants qui abandonnent une opération avant la fin du terme prévu.</w:t>
      </w:r>
    </w:p>
    <w:p w:rsidR="00FC3E46" w:rsidRDefault="00075958" w:rsidP="00C63014">
      <w:pPr>
        <w:pStyle w:val="ParaAttribute3"/>
        <w:wordWrap/>
        <w:jc w:val="both"/>
        <w:rPr>
          <w:rFonts w:ascii="Calibri" w:eastAsia="Calibri" w:hAnsi="Calibri"/>
        </w:rPr>
      </w:pPr>
      <w:r>
        <w:br w:type="page"/>
      </w:r>
    </w:p>
    <w:p w:rsidR="00A6351A" w:rsidRPr="00A6351A" w:rsidRDefault="00A6351A" w:rsidP="00A6351A">
      <w:pPr>
        <w:pStyle w:val="Titre1"/>
        <w:rPr>
          <w:color w:val="1F497D" w:themeColor="text2"/>
          <w:lang w:val="fr-FR"/>
        </w:rPr>
      </w:pPr>
      <w:bookmarkStart w:id="33" w:name="_Toc449620185"/>
      <w:r w:rsidRPr="00A6351A">
        <w:rPr>
          <w:color w:val="1F497D" w:themeColor="text2"/>
          <w:lang w:val="fr-FR"/>
        </w:rPr>
        <w:lastRenderedPageBreak/>
        <w:t>Annexe 2 : Saisie des indicateurs</w:t>
      </w:r>
      <w:bookmarkEnd w:id="33"/>
      <w:r w:rsidRPr="00A6351A">
        <w:rPr>
          <w:color w:val="1F497D" w:themeColor="text2"/>
          <w:lang w:val="fr-FR"/>
        </w:rPr>
        <w:t xml:space="preserve"> /</w:t>
      </w:r>
      <w:bookmarkStart w:id="34" w:name="_Toc449620186"/>
      <w:r w:rsidRPr="00A6351A">
        <w:rPr>
          <w:color w:val="1F497D" w:themeColor="text2"/>
          <w:lang w:val="fr-FR"/>
        </w:rPr>
        <w:t xml:space="preserve"> Questionnaire de recueil des données à l’entrée des participants dans une opération cofinancée par le Fonds social européen (FSE)</w:t>
      </w:r>
      <w:bookmarkEnd w:id="34"/>
    </w:p>
    <w:p w:rsidR="00A6351A" w:rsidRPr="00A6351A" w:rsidRDefault="00A6351A" w:rsidP="00A6351A">
      <w:pPr>
        <w:rPr>
          <w:lang w:val="fr-FR"/>
        </w:rPr>
      </w:pPr>
    </w:p>
    <w:p w:rsidR="00A6351A" w:rsidRPr="00A6351A" w:rsidRDefault="00A6351A" w:rsidP="00A6351A">
      <w:pPr>
        <w:rPr>
          <w:b/>
          <w:sz w:val="24"/>
          <w:lang w:val="fr-FR"/>
        </w:rPr>
      </w:pPr>
      <w:r w:rsidRPr="00A6351A">
        <w:rPr>
          <w:b/>
          <w:sz w:val="24"/>
          <w:lang w:val="fr-FR"/>
        </w:rPr>
        <w:t>Il convient de se r</w:t>
      </w:r>
      <w:r w:rsidRPr="00A6351A">
        <w:rPr>
          <w:b/>
          <w:sz w:val="24"/>
          <w:lang w:val="fr-FR"/>
        </w:rPr>
        <w:t>é</w:t>
      </w:r>
      <w:r w:rsidRPr="00A6351A">
        <w:rPr>
          <w:b/>
          <w:sz w:val="24"/>
          <w:lang w:val="fr-FR"/>
        </w:rPr>
        <w:t>f</w:t>
      </w:r>
      <w:r w:rsidRPr="00A6351A">
        <w:rPr>
          <w:b/>
          <w:sz w:val="24"/>
          <w:lang w:val="fr-FR"/>
        </w:rPr>
        <w:t>é</w:t>
      </w:r>
      <w:r w:rsidRPr="00A6351A">
        <w:rPr>
          <w:b/>
          <w:sz w:val="24"/>
          <w:lang w:val="fr-FR"/>
        </w:rPr>
        <w:t xml:space="preserve">rer au site </w:t>
      </w:r>
      <w:r w:rsidRPr="00A6351A">
        <w:rPr>
          <w:b/>
          <w:sz w:val="24"/>
          <w:lang w:val="fr-FR"/>
        </w:rPr>
        <w:t>« </w:t>
      </w:r>
      <w:r w:rsidRPr="00A6351A">
        <w:rPr>
          <w:b/>
          <w:sz w:val="24"/>
          <w:lang w:val="fr-FR"/>
        </w:rPr>
        <w:t>Ma d</w:t>
      </w:r>
      <w:r w:rsidRPr="00A6351A">
        <w:rPr>
          <w:b/>
          <w:sz w:val="24"/>
          <w:lang w:val="fr-FR"/>
        </w:rPr>
        <w:t>é</w:t>
      </w:r>
      <w:r w:rsidRPr="00A6351A">
        <w:rPr>
          <w:b/>
          <w:sz w:val="24"/>
          <w:lang w:val="fr-FR"/>
        </w:rPr>
        <w:t>marche FSE</w:t>
      </w:r>
      <w:r w:rsidRPr="00A6351A">
        <w:rPr>
          <w:b/>
          <w:sz w:val="24"/>
          <w:lang w:val="fr-FR"/>
        </w:rPr>
        <w:t> »</w:t>
      </w:r>
      <w:r w:rsidRPr="00A6351A">
        <w:rPr>
          <w:b/>
          <w:sz w:val="24"/>
          <w:lang w:val="fr-FR"/>
        </w:rPr>
        <w:t>- MDFSE</w:t>
      </w:r>
      <w:r w:rsidRPr="00A6351A">
        <w:rPr>
          <w:b/>
          <w:sz w:val="24"/>
          <w:lang w:val="fr-FR"/>
        </w:rPr>
        <w:t> </w:t>
      </w:r>
      <w:r w:rsidRPr="00A6351A">
        <w:rPr>
          <w:b/>
          <w:sz w:val="24"/>
          <w:lang w:val="fr-FR"/>
        </w:rPr>
        <w:t xml:space="preserve">: </w:t>
      </w:r>
      <w:r w:rsidRPr="00A6351A">
        <w:rPr>
          <w:b/>
          <w:sz w:val="24"/>
          <w:lang w:val="fr-FR"/>
        </w:rPr>
        <w:t>« </w:t>
      </w:r>
      <w:r w:rsidRPr="00A6351A">
        <w:rPr>
          <w:b/>
          <w:sz w:val="24"/>
          <w:lang w:val="fr-FR"/>
        </w:rPr>
        <w:t>outils suivi participants</w:t>
      </w:r>
      <w:r w:rsidRPr="00A6351A">
        <w:rPr>
          <w:b/>
          <w:sz w:val="24"/>
          <w:lang w:val="fr-FR"/>
        </w:rPr>
        <w:t> »</w:t>
      </w:r>
    </w:p>
    <w:p w:rsidR="00FC3E46" w:rsidRPr="00C63014" w:rsidRDefault="00FC3E46" w:rsidP="00C63014">
      <w:pPr>
        <w:rPr>
          <w:lang w:val="fr-FR" w:eastAsia="fr-FR"/>
        </w:rPr>
      </w:pPr>
    </w:p>
    <w:sectPr w:rsidR="00FC3E46" w:rsidRPr="00C63014" w:rsidSect="007A2DCD">
      <w:footerReference w:type="default" r:id="rId17"/>
      <w:pgSz w:w="11906" w:h="16838" w:code="9"/>
      <w:pgMar w:top="964" w:right="849" w:bottom="567" w:left="1134" w:header="851" w:footer="536" w:gutter="0"/>
      <w:cols w:space="720"/>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767" w:rsidRDefault="00E40767">
      <w:r>
        <w:separator/>
      </w:r>
    </w:p>
  </w:endnote>
  <w:endnote w:type="continuationSeparator" w:id="0">
    <w:p w:rsidR="00E40767" w:rsidRDefault="00E4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roman"/>
    <w:pitch w:val="variable"/>
    <w:sig w:usb0="E00002FF" w:usb1="400004FF" w:usb2="0000000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Arial"/>
    <w:charset w:val="00"/>
    <w:family w:val="swiss"/>
    <w:pitch w:val="default"/>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958" w:rsidRDefault="00075958">
    <w:pPr>
      <w:pStyle w:val="ParaAttribute0"/>
      <w:rPr>
        <w:rFonts w:ascii="Calibri" w:eastAsia="Calibri" w:hAnsi="Calibri"/>
        <w:sz w:val="22"/>
        <w:szCs w:val="22"/>
      </w:rPr>
    </w:pPr>
    <w:r>
      <w:rPr>
        <w:rStyle w:val="CharAttribute2"/>
        <w:szCs w:val="22"/>
      </w:rPr>
      <w:fldChar w:fldCharType="begin"/>
    </w:r>
    <w:r>
      <w:rPr>
        <w:rStyle w:val="CharAttribute2"/>
        <w:szCs w:val="22"/>
      </w:rPr>
      <w:instrText>PAGE</w:instrText>
    </w:r>
    <w:r>
      <w:rPr>
        <w:rStyle w:val="CharAttribute2"/>
        <w:szCs w:val="22"/>
      </w:rPr>
      <w:fldChar w:fldCharType="separate"/>
    </w:r>
    <w:r w:rsidR="00BA4C97">
      <w:rPr>
        <w:rStyle w:val="CharAttribute2"/>
        <w:noProof/>
        <w:szCs w:val="22"/>
      </w:rPr>
      <w:t>5</w:t>
    </w:r>
    <w:r>
      <w:rPr>
        <w:rStyle w:val="CharAttribute2"/>
        <w:szCs w:val="22"/>
      </w:rPr>
      <w:fldChar w:fldCharType="end"/>
    </w:r>
  </w:p>
  <w:p w:rsidR="00075958" w:rsidRDefault="00075958">
    <w:pPr>
      <w:pStyle w:val="ParaAttribute1"/>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767" w:rsidRDefault="00E40767">
      <w:r>
        <w:separator/>
      </w:r>
    </w:p>
  </w:footnote>
  <w:footnote w:type="continuationSeparator" w:id="0">
    <w:p w:rsidR="00E40767" w:rsidRDefault="00E40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399pt;height:346.5pt;flip:y;visibility:visible;mso-wrap-style:square" o:bullet="t">
        <v:imagedata r:id="rId1" o:title=""/>
      </v:shape>
    </w:pict>
  </w:numPicBullet>
  <w:abstractNum w:abstractNumId="0">
    <w:nsid w:val="00000001"/>
    <w:multiLevelType w:val="hybridMultilevel"/>
    <w:tmpl w:val="31704090"/>
    <w:lvl w:ilvl="0" w:tplc="EFDE982E">
      <w:numFmt w:val="bullet"/>
      <w:lvlText w:val=""/>
      <w:lvlJc w:val="left"/>
      <w:pPr>
        <w:ind w:left="720" w:hanging="360"/>
      </w:pPr>
      <w:rPr>
        <w:rFonts w:ascii="Cambria" w:eastAsia="Times New Roman" w:hAnsi="Cambria" w:hint="default"/>
        <w:b/>
        <w:color w:val="4F81BD"/>
        <w:sz w:val="26"/>
      </w:rPr>
    </w:lvl>
    <w:lvl w:ilvl="1" w:tplc="C2A4B036">
      <w:numFmt w:val="bullet"/>
      <w:lvlText w:val=""/>
      <w:lvlJc w:val="left"/>
      <w:pPr>
        <w:ind w:left="720" w:hanging="360"/>
      </w:pPr>
      <w:rPr>
        <w:rFonts w:ascii="Cambria" w:eastAsia="Times New Roman" w:hAnsi="Cambria" w:hint="default"/>
        <w:b/>
        <w:color w:val="4F81BD"/>
        <w:sz w:val="26"/>
      </w:rPr>
    </w:lvl>
    <w:lvl w:ilvl="2" w:tplc="9F7AB564">
      <w:numFmt w:val="bullet"/>
      <w:lvlText w:val=""/>
      <w:lvlJc w:val="left"/>
      <w:pPr>
        <w:ind w:left="720" w:hanging="360"/>
      </w:pPr>
      <w:rPr>
        <w:rFonts w:ascii="Cambria" w:eastAsia="Times New Roman" w:hAnsi="Cambria" w:hint="default"/>
        <w:b/>
        <w:color w:val="4F81BD"/>
        <w:sz w:val="26"/>
      </w:rPr>
    </w:lvl>
    <w:lvl w:ilvl="3" w:tplc="5CE2C866">
      <w:numFmt w:val="bullet"/>
      <w:lvlText w:val=""/>
      <w:lvlJc w:val="left"/>
      <w:pPr>
        <w:ind w:left="720" w:hanging="360"/>
      </w:pPr>
      <w:rPr>
        <w:rFonts w:ascii="Cambria" w:eastAsia="Times New Roman" w:hAnsi="Cambria" w:hint="default"/>
        <w:b/>
        <w:color w:val="4F81BD"/>
        <w:sz w:val="26"/>
      </w:rPr>
    </w:lvl>
    <w:lvl w:ilvl="4" w:tplc="742C4522">
      <w:numFmt w:val="bullet"/>
      <w:lvlText w:val=""/>
      <w:lvlJc w:val="left"/>
      <w:pPr>
        <w:ind w:left="720" w:hanging="360"/>
      </w:pPr>
      <w:rPr>
        <w:rFonts w:ascii="Cambria" w:eastAsia="Times New Roman" w:hAnsi="Cambria" w:hint="default"/>
        <w:b/>
        <w:color w:val="4F81BD"/>
        <w:sz w:val="26"/>
      </w:rPr>
    </w:lvl>
    <w:lvl w:ilvl="5" w:tplc="B65A2D12">
      <w:numFmt w:val="bullet"/>
      <w:lvlText w:val=""/>
      <w:lvlJc w:val="left"/>
      <w:pPr>
        <w:ind w:left="720" w:hanging="360"/>
      </w:pPr>
      <w:rPr>
        <w:rFonts w:ascii="Cambria" w:eastAsia="Times New Roman" w:hAnsi="Cambria" w:hint="default"/>
        <w:b/>
        <w:color w:val="4F81BD"/>
        <w:sz w:val="26"/>
      </w:rPr>
    </w:lvl>
    <w:lvl w:ilvl="6" w:tplc="57FA94FE">
      <w:numFmt w:val="bullet"/>
      <w:lvlText w:val=""/>
      <w:lvlJc w:val="left"/>
      <w:pPr>
        <w:ind w:left="720" w:hanging="360"/>
      </w:pPr>
      <w:rPr>
        <w:rFonts w:ascii="Cambria" w:eastAsia="Times New Roman" w:hAnsi="Cambria" w:hint="default"/>
        <w:b/>
        <w:color w:val="4F81BD"/>
        <w:sz w:val="26"/>
      </w:rPr>
    </w:lvl>
    <w:lvl w:ilvl="7" w:tplc="57BC616A">
      <w:numFmt w:val="bullet"/>
      <w:lvlText w:val=""/>
      <w:lvlJc w:val="left"/>
      <w:pPr>
        <w:ind w:left="720" w:hanging="360"/>
      </w:pPr>
      <w:rPr>
        <w:rFonts w:ascii="Cambria" w:eastAsia="Times New Roman" w:hAnsi="Cambria" w:hint="default"/>
        <w:b/>
        <w:color w:val="4F81BD"/>
        <w:sz w:val="26"/>
      </w:rPr>
    </w:lvl>
    <w:lvl w:ilvl="8" w:tplc="A6B84E46">
      <w:numFmt w:val="bullet"/>
      <w:lvlText w:val=""/>
      <w:lvlJc w:val="left"/>
      <w:pPr>
        <w:ind w:left="720" w:hanging="360"/>
      </w:pPr>
      <w:rPr>
        <w:rFonts w:ascii="Cambria" w:eastAsia="Times New Roman" w:hAnsi="Cambria" w:hint="default"/>
        <w:b/>
        <w:color w:val="4F81BD"/>
        <w:sz w:val="26"/>
      </w:rPr>
    </w:lvl>
  </w:abstractNum>
  <w:abstractNum w:abstractNumId="1">
    <w:nsid w:val="00000002"/>
    <w:multiLevelType w:val="hybridMultilevel"/>
    <w:tmpl w:val="21931980"/>
    <w:lvl w:ilvl="0" w:tplc="E96087B6">
      <w:numFmt w:val="bullet"/>
      <w:lvlText w:val=""/>
      <w:lvlJc w:val="left"/>
      <w:pPr>
        <w:ind w:left="786" w:hanging="360"/>
      </w:pPr>
      <w:rPr>
        <w:rFonts w:ascii="Symbol" w:eastAsia="Calibri" w:hAnsi="Symbol" w:hint="default"/>
        <w:b w:val="0"/>
        <w:color w:val="000000"/>
        <w:sz w:val="22"/>
      </w:rPr>
    </w:lvl>
    <w:lvl w:ilvl="1" w:tplc="C18A861C">
      <w:numFmt w:val="bullet"/>
      <w:lvlText w:val=""/>
      <w:lvlJc w:val="left"/>
      <w:pPr>
        <w:ind w:left="786" w:hanging="360"/>
      </w:pPr>
      <w:rPr>
        <w:rFonts w:ascii="Symbol" w:eastAsia="Calibri" w:hAnsi="Symbol" w:hint="default"/>
        <w:b w:val="0"/>
        <w:color w:val="000000"/>
        <w:sz w:val="22"/>
      </w:rPr>
    </w:lvl>
    <w:lvl w:ilvl="2" w:tplc="41E69986">
      <w:numFmt w:val="bullet"/>
      <w:lvlText w:val=""/>
      <w:lvlJc w:val="left"/>
      <w:pPr>
        <w:ind w:left="786" w:hanging="360"/>
      </w:pPr>
      <w:rPr>
        <w:rFonts w:ascii="Symbol" w:eastAsia="Calibri" w:hAnsi="Symbol" w:hint="default"/>
        <w:b w:val="0"/>
        <w:color w:val="000000"/>
        <w:sz w:val="22"/>
      </w:rPr>
    </w:lvl>
    <w:lvl w:ilvl="3" w:tplc="36886494">
      <w:numFmt w:val="bullet"/>
      <w:lvlText w:val=""/>
      <w:lvlJc w:val="left"/>
      <w:pPr>
        <w:ind w:left="786" w:hanging="360"/>
      </w:pPr>
      <w:rPr>
        <w:rFonts w:ascii="Symbol" w:eastAsia="Calibri" w:hAnsi="Symbol" w:hint="default"/>
        <w:b w:val="0"/>
        <w:color w:val="000000"/>
        <w:sz w:val="22"/>
      </w:rPr>
    </w:lvl>
    <w:lvl w:ilvl="4" w:tplc="0C683852">
      <w:numFmt w:val="bullet"/>
      <w:lvlText w:val=""/>
      <w:lvlJc w:val="left"/>
      <w:pPr>
        <w:ind w:left="786" w:hanging="360"/>
      </w:pPr>
      <w:rPr>
        <w:rFonts w:ascii="Symbol" w:eastAsia="Calibri" w:hAnsi="Symbol" w:hint="default"/>
        <w:b w:val="0"/>
        <w:color w:val="000000"/>
        <w:sz w:val="22"/>
      </w:rPr>
    </w:lvl>
    <w:lvl w:ilvl="5" w:tplc="246E0148">
      <w:numFmt w:val="bullet"/>
      <w:lvlText w:val=""/>
      <w:lvlJc w:val="left"/>
      <w:pPr>
        <w:ind w:left="786" w:hanging="360"/>
      </w:pPr>
      <w:rPr>
        <w:rFonts w:ascii="Symbol" w:eastAsia="Calibri" w:hAnsi="Symbol" w:hint="default"/>
        <w:b w:val="0"/>
        <w:color w:val="000000"/>
        <w:sz w:val="22"/>
      </w:rPr>
    </w:lvl>
    <w:lvl w:ilvl="6" w:tplc="6CF21CD8">
      <w:numFmt w:val="bullet"/>
      <w:lvlText w:val=""/>
      <w:lvlJc w:val="left"/>
      <w:pPr>
        <w:ind w:left="786" w:hanging="360"/>
      </w:pPr>
      <w:rPr>
        <w:rFonts w:ascii="Symbol" w:eastAsia="Calibri" w:hAnsi="Symbol" w:hint="default"/>
        <w:b w:val="0"/>
        <w:color w:val="000000"/>
        <w:sz w:val="22"/>
      </w:rPr>
    </w:lvl>
    <w:lvl w:ilvl="7" w:tplc="FA2E6E2C">
      <w:numFmt w:val="bullet"/>
      <w:lvlText w:val=""/>
      <w:lvlJc w:val="left"/>
      <w:pPr>
        <w:ind w:left="786" w:hanging="360"/>
      </w:pPr>
      <w:rPr>
        <w:rFonts w:ascii="Symbol" w:eastAsia="Calibri" w:hAnsi="Symbol" w:hint="default"/>
        <w:b w:val="0"/>
        <w:color w:val="000000"/>
        <w:sz w:val="22"/>
      </w:rPr>
    </w:lvl>
    <w:lvl w:ilvl="8" w:tplc="1794F4E8">
      <w:numFmt w:val="bullet"/>
      <w:lvlText w:val=""/>
      <w:lvlJc w:val="left"/>
      <w:pPr>
        <w:ind w:left="786" w:hanging="360"/>
      </w:pPr>
      <w:rPr>
        <w:rFonts w:ascii="Symbol" w:eastAsia="Calibri" w:hAnsi="Symbol" w:hint="default"/>
        <w:b w:val="0"/>
        <w:color w:val="000000"/>
        <w:sz w:val="22"/>
      </w:rPr>
    </w:lvl>
  </w:abstractNum>
  <w:abstractNum w:abstractNumId="2">
    <w:nsid w:val="00000003"/>
    <w:multiLevelType w:val="hybridMultilevel"/>
    <w:tmpl w:val="600AF972"/>
    <w:lvl w:ilvl="0" w:tplc="348E8A5C">
      <w:start w:val="1"/>
      <w:numFmt w:val="bullet"/>
      <w:lvlText w:val="."/>
      <w:lvlJc w:val="left"/>
      <w:pPr>
        <w:ind w:left="-242" w:hanging="360"/>
      </w:pPr>
      <w:rPr>
        <w:rFonts w:ascii="Arial" w:hAnsi="Arial" w:hint="default"/>
        <w:b/>
        <w:color w:val="auto"/>
        <w:sz w:val="26"/>
      </w:rPr>
    </w:lvl>
    <w:lvl w:ilvl="1" w:tplc="0E762CEA">
      <w:numFmt w:val="bullet"/>
      <w:lvlText w:val=""/>
      <w:lvlJc w:val="left"/>
      <w:pPr>
        <w:ind w:left="-242" w:hanging="360"/>
      </w:pPr>
      <w:rPr>
        <w:rFonts w:ascii="Calibri" w:eastAsia="Times New Roman" w:hAnsi="Calibri" w:hint="default"/>
        <w:b/>
        <w:color w:val="4F81BD"/>
        <w:sz w:val="26"/>
      </w:rPr>
    </w:lvl>
    <w:lvl w:ilvl="2" w:tplc="83F2836A">
      <w:numFmt w:val="bullet"/>
      <w:lvlText w:val=""/>
      <w:lvlJc w:val="left"/>
      <w:pPr>
        <w:ind w:left="-242" w:hanging="360"/>
      </w:pPr>
      <w:rPr>
        <w:rFonts w:ascii="Calibri" w:eastAsia="Times New Roman" w:hAnsi="Calibri" w:hint="default"/>
        <w:b/>
        <w:color w:val="4F81BD"/>
        <w:sz w:val="26"/>
      </w:rPr>
    </w:lvl>
    <w:lvl w:ilvl="3" w:tplc="E9781E90">
      <w:numFmt w:val="bullet"/>
      <w:lvlText w:val=""/>
      <w:lvlJc w:val="left"/>
      <w:pPr>
        <w:ind w:left="-242" w:hanging="360"/>
      </w:pPr>
      <w:rPr>
        <w:rFonts w:ascii="Calibri" w:eastAsia="Times New Roman" w:hAnsi="Calibri" w:hint="default"/>
        <w:b/>
        <w:color w:val="4F81BD"/>
        <w:sz w:val="26"/>
      </w:rPr>
    </w:lvl>
    <w:lvl w:ilvl="4" w:tplc="EBDA8ABE">
      <w:numFmt w:val="bullet"/>
      <w:lvlText w:val=""/>
      <w:lvlJc w:val="left"/>
      <w:pPr>
        <w:ind w:left="-242" w:hanging="360"/>
      </w:pPr>
      <w:rPr>
        <w:rFonts w:ascii="Calibri" w:eastAsia="Times New Roman" w:hAnsi="Calibri" w:hint="default"/>
        <w:b/>
        <w:color w:val="4F81BD"/>
        <w:sz w:val="26"/>
      </w:rPr>
    </w:lvl>
    <w:lvl w:ilvl="5" w:tplc="FC8636E2">
      <w:numFmt w:val="bullet"/>
      <w:lvlText w:val=""/>
      <w:lvlJc w:val="left"/>
      <w:pPr>
        <w:ind w:left="-242" w:hanging="360"/>
      </w:pPr>
      <w:rPr>
        <w:rFonts w:ascii="Calibri" w:eastAsia="Times New Roman" w:hAnsi="Calibri" w:hint="default"/>
        <w:b/>
        <w:color w:val="4F81BD"/>
        <w:sz w:val="26"/>
      </w:rPr>
    </w:lvl>
    <w:lvl w:ilvl="6" w:tplc="02862850">
      <w:numFmt w:val="bullet"/>
      <w:lvlText w:val=""/>
      <w:lvlJc w:val="left"/>
      <w:pPr>
        <w:ind w:left="-242" w:hanging="360"/>
      </w:pPr>
      <w:rPr>
        <w:rFonts w:ascii="Calibri" w:eastAsia="Times New Roman" w:hAnsi="Calibri" w:hint="default"/>
        <w:b/>
        <w:color w:val="4F81BD"/>
        <w:sz w:val="26"/>
      </w:rPr>
    </w:lvl>
    <w:lvl w:ilvl="7" w:tplc="FCCCE8A0">
      <w:numFmt w:val="bullet"/>
      <w:lvlText w:val=""/>
      <w:lvlJc w:val="left"/>
      <w:pPr>
        <w:ind w:left="-242" w:hanging="360"/>
      </w:pPr>
      <w:rPr>
        <w:rFonts w:ascii="Calibri" w:eastAsia="Times New Roman" w:hAnsi="Calibri" w:hint="default"/>
        <w:b/>
        <w:color w:val="4F81BD"/>
        <w:sz w:val="26"/>
      </w:rPr>
    </w:lvl>
    <w:lvl w:ilvl="8" w:tplc="C3981738">
      <w:numFmt w:val="bullet"/>
      <w:lvlText w:val=""/>
      <w:lvlJc w:val="left"/>
      <w:pPr>
        <w:ind w:left="-242" w:hanging="360"/>
      </w:pPr>
      <w:rPr>
        <w:rFonts w:ascii="Calibri" w:eastAsia="Times New Roman" w:hAnsi="Calibri" w:hint="default"/>
        <w:b/>
        <w:color w:val="4F81BD"/>
        <w:sz w:val="26"/>
      </w:rPr>
    </w:lvl>
  </w:abstractNum>
  <w:abstractNum w:abstractNumId="3">
    <w:nsid w:val="00000004"/>
    <w:multiLevelType w:val="hybridMultilevel"/>
    <w:tmpl w:val="95811670"/>
    <w:lvl w:ilvl="0" w:tplc="B1E083F6">
      <w:numFmt w:val="bullet"/>
      <w:lvlText w:val=""/>
      <w:lvlJc w:val="left"/>
      <w:pPr>
        <w:ind w:left="1800" w:hanging="360"/>
      </w:pPr>
      <w:rPr>
        <w:rFonts w:ascii="Symbol" w:eastAsia="Calibri" w:hAnsi="Symbol" w:hint="default"/>
        <w:b w:val="0"/>
        <w:color w:val="000000"/>
      </w:rPr>
    </w:lvl>
    <w:lvl w:ilvl="1" w:tplc="D632F2D6">
      <w:numFmt w:val="bullet"/>
      <w:lvlText w:val=""/>
      <w:lvlJc w:val="left"/>
      <w:pPr>
        <w:ind w:left="1800" w:hanging="360"/>
      </w:pPr>
      <w:rPr>
        <w:rFonts w:ascii="Symbol" w:eastAsia="Calibri" w:hAnsi="Symbol" w:hint="default"/>
        <w:b w:val="0"/>
        <w:color w:val="000000"/>
      </w:rPr>
    </w:lvl>
    <w:lvl w:ilvl="2" w:tplc="7AB4CFAC">
      <w:numFmt w:val="bullet"/>
      <w:lvlText w:val=""/>
      <w:lvlJc w:val="left"/>
      <w:pPr>
        <w:ind w:left="1800" w:hanging="360"/>
      </w:pPr>
      <w:rPr>
        <w:rFonts w:ascii="Symbol" w:eastAsia="Calibri" w:hAnsi="Symbol" w:hint="default"/>
        <w:b w:val="0"/>
        <w:color w:val="000000"/>
      </w:rPr>
    </w:lvl>
    <w:lvl w:ilvl="3" w:tplc="A0845A74">
      <w:numFmt w:val="bullet"/>
      <w:lvlText w:val=""/>
      <w:lvlJc w:val="left"/>
      <w:pPr>
        <w:ind w:left="1800" w:hanging="360"/>
      </w:pPr>
      <w:rPr>
        <w:rFonts w:ascii="Symbol" w:eastAsia="Calibri" w:hAnsi="Symbol" w:hint="default"/>
        <w:b w:val="0"/>
        <w:color w:val="000000"/>
      </w:rPr>
    </w:lvl>
    <w:lvl w:ilvl="4" w:tplc="666231D8">
      <w:numFmt w:val="bullet"/>
      <w:lvlText w:val=""/>
      <w:lvlJc w:val="left"/>
      <w:pPr>
        <w:ind w:left="1800" w:hanging="360"/>
      </w:pPr>
      <w:rPr>
        <w:rFonts w:ascii="Symbol" w:eastAsia="Calibri" w:hAnsi="Symbol" w:hint="default"/>
        <w:b w:val="0"/>
        <w:color w:val="000000"/>
      </w:rPr>
    </w:lvl>
    <w:lvl w:ilvl="5" w:tplc="78F499D0">
      <w:numFmt w:val="bullet"/>
      <w:lvlText w:val=""/>
      <w:lvlJc w:val="left"/>
      <w:pPr>
        <w:ind w:left="1800" w:hanging="360"/>
      </w:pPr>
      <w:rPr>
        <w:rFonts w:ascii="Symbol" w:eastAsia="Calibri" w:hAnsi="Symbol" w:hint="default"/>
        <w:b w:val="0"/>
        <w:color w:val="000000"/>
      </w:rPr>
    </w:lvl>
    <w:lvl w:ilvl="6" w:tplc="56F0C712">
      <w:numFmt w:val="bullet"/>
      <w:lvlText w:val=""/>
      <w:lvlJc w:val="left"/>
      <w:pPr>
        <w:ind w:left="1800" w:hanging="360"/>
      </w:pPr>
      <w:rPr>
        <w:rFonts w:ascii="Symbol" w:eastAsia="Calibri" w:hAnsi="Symbol" w:hint="default"/>
        <w:b w:val="0"/>
        <w:color w:val="000000"/>
      </w:rPr>
    </w:lvl>
    <w:lvl w:ilvl="7" w:tplc="B89258F8">
      <w:numFmt w:val="bullet"/>
      <w:lvlText w:val=""/>
      <w:lvlJc w:val="left"/>
      <w:pPr>
        <w:ind w:left="1800" w:hanging="360"/>
      </w:pPr>
      <w:rPr>
        <w:rFonts w:ascii="Symbol" w:eastAsia="Calibri" w:hAnsi="Symbol" w:hint="default"/>
        <w:b w:val="0"/>
        <w:color w:val="000000"/>
      </w:rPr>
    </w:lvl>
    <w:lvl w:ilvl="8" w:tplc="95520CB2">
      <w:numFmt w:val="bullet"/>
      <w:lvlText w:val=""/>
      <w:lvlJc w:val="left"/>
      <w:pPr>
        <w:ind w:left="1800" w:hanging="360"/>
      </w:pPr>
      <w:rPr>
        <w:rFonts w:ascii="Symbol" w:eastAsia="Calibri" w:hAnsi="Symbol" w:hint="default"/>
        <w:b w:val="0"/>
        <w:color w:val="000000"/>
      </w:rPr>
    </w:lvl>
  </w:abstractNum>
  <w:abstractNum w:abstractNumId="4">
    <w:nsid w:val="00000005"/>
    <w:multiLevelType w:val="hybridMultilevel"/>
    <w:tmpl w:val="74927D1E"/>
    <w:lvl w:ilvl="0" w:tplc="BB2E7D7A">
      <w:start w:val="5"/>
      <w:numFmt w:val="bullet"/>
      <w:lvlText w:val="-"/>
      <w:lvlJc w:val="left"/>
      <w:pPr>
        <w:ind w:left="1516" w:hanging="360"/>
      </w:pPr>
      <w:rPr>
        <w:rFonts w:ascii="Cambria" w:eastAsiaTheme="majorEastAsia" w:hAnsi="Cambria" w:cstheme="majorBidi" w:hint="default"/>
        <w:b w:val="0"/>
        <w:color w:val="000000"/>
        <w:sz w:val="22"/>
      </w:rPr>
    </w:lvl>
    <w:lvl w:ilvl="1" w:tplc="BC64BE54">
      <w:numFmt w:val="bullet"/>
      <w:lvlText w:val=""/>
      <w:lvlJc w:val="left"/>
      <w:pPr>
        <w:ind w:left="1516" w:hanging="360"/>
      </w:pPr>
      <w:rPr>
        <w:rFonts w:ascii="Times New Roman" w:eastAsia="Calibri" w:hAnsi="Times New Roman" w:hint="default"/>
        <w:b w:val="0"/>
        <w:color w:val="000000"/>
        <w:sz w:val="22"/>
      </w:rPr>
    </w:lvl>
    <w:lvl w:ilvl="2" w:tplc="36B07C9C">
      <w:numFmt w:val="bullet"/>
      <w:lvlText w:val=""/>
      <w:lvlJc w:val="left"/>
      <w:pPr>
        <w:ind w:left="1516" w:hanging="360"/>
      </w:pPr>
      <w:rPr>
        <w:rFonts w:ascii="Times New Roman" w:eastAsia="Calibri" w:hAnsi="Times New Roman" w:hint="default"/>
        <w:b w:val="0"/>
        <w:color w:val="000000"/>
        <w:sz w:val="22"/>
      </w:rPr>
    </w:lvl>
    <w:lvl w:ilvl="3" w:tplc="E28A7D6A">
      <w:numFmt w:val="bullet"/>
      <w:lvlText w:val=""/>
      <w:lvlJc w:val="left"/>
      <w:pPr>
        <w:ind w:left="1516" w:hanging="360"/>
      </w:pPr>
      <w:rPr>
        <w:rFonts w:ascii="Times New Roman" w:eastAsia="Calibri" w:hAnsi="Times New Roman" w:hint="default"/>
        <w:b w:val="0"/>
        <w:color w:val="000000"/>
        <w:sz w:val="22"/>
      </w:rPr>
    </w:lvl>
    <w:lvl w:ilvl="4" w:tplc="D264E18C">
      <w:numFmt w:val="bullet"/>
      <w:lvlText w:val=""/>
      <w:lvlJc w:val="left"/>
      <w:pPr>
        <w:ind w:left="1516" w:hanging="360"/>
      </w:pPr>
      <w:rPr>
        <w:rFonts w:ascii="Times New Roman" w:eastAsia="Calibri" w:hAnsi="Times New Roman" w:hint="default"/>
        <w:b w:val="0"/>
        <w:color w:val="000000"/>
        <w:sz w:val="22"/>
      </w:rPr>
    </w:lvl>
    <w:lvl w:ilvl="5" w:tplc="3E407010">
      <w:numFmt w:val="bullet"/>
      <w:lvlText w:val=""/>
      <w:lvlJc w:val="left"/>
      <w:pPr>
        <w:ind w:left="1516" w:hanging="360"/>
      </w:pPr>
      <w:rPr>
        <w:rFonts w:ascii="Times New Roman" w:eastAsia="Calibri" w:hAnsi="Times New Roman" w:hint="default"/>
        <w:b w:val="0"/>
        <w:color w:val="000000"/>
        <w:sz w:val="22"/>
      </w:rPr>
    </w:lvl>
    <w:lvl w:ilvl="6" w:tplc="A5288B16">
      <w:numFmt w:val="bullet"/>
      <w:lvlText w:val=""/>
      <w:lvlJc w:val="left"/>
      <w:pPr>
        <w:ind w:left="1516" w:hanging="360"/>
      </w:pPr>
      <w:rPr>
        <w:rFonts w:ascii="Times New Roman" w:eastAsia="Calibri" w:hAnsi="Times New Roman" w:hint="default"/>
        <w:b w:val="0"/>
        <w:color w:val="000000"/>
        <w:sz w:val="22"/>
      </w:rPr>
    </w:lvl>
    <w:lvl w:ilvl="7" w:tplc="33CEF7C0">
      <w:numFmt w:val="bullet"/>
      <w:lvlText w:val=""/>
      <w:lvlJc w:val="left"/>
      <w:pPr>
        <w:ind w:left="1516" w:hanging="360"/>
      </w:pPr>
      <w:rPr>
        <w:rFonts w:ascii="Times New Roman" w:eastAsia="Calibri" w:hAnsi="Times New Roman" w:hint="default"/>
        <w:b w:val="0"/>
        <w:color w:val="000000"/>
        <w:sz w:val="22"/>
      </w:rPr>
    </w:lvl>
    <w:lvl w:ilvl="8" w:tplc="15BC432E">
      <w:numFmt w:val="bullet"/>
      <w:lvlText w:val=""/>
      <w:lvlJc w:val="left"/>
      <w:pPr>
        <w:ind w:left="1516" w:hanging="360"/>
      </w:pPr>
      <w:rPr>
        <w:rFonts w:ascii="Times New Roman" w:eastAsia="Calibri" w:hAnsi="Times New Roman" w:hint="default"/>
        <w:b w:val="0"/>
        <w:color w:val="000000"/>
        <w:sz w:val="22"/>
      </w:rPr>
    </w:lvl>
  </w:abstractNum>
  <w:abstractNum w:abstractNumId="5">
    <w:nsid w:val="00000006"/>
    <w:multiLevelType w:val="multilevel"/>
    <w:tmpl w:val="51905686"/>
    <w:lvl w:ilvl="0">
      <w:start w:val="1"/>
      <w:numFmt w:val="decimal"/>
      <w:lvlText w:val="%1."/>
      <w:lvlJc w:val="left"/>
      <w:pPr>
        <w:ind w:left="720" w:hanging="360"/>
      </w:pPr>
      <w:rPr>
        <w:rFonts w:ascii="Calibri" w:eastAsia="Calibri" w:hAnsi="Calibri" w:hint="default"/>
        <w:b/>
        <w:color w:val="000000"/>
      </w:rPr>
    </w:lvl>
    <w:lvl w:ilvl="1">
      <w:start w:val="1"/>
      <w:numFmt w:val="decimal"/>
      <w:lvlText w:val="%1.%2."/>
      <w:lvlJc w:val="left"/>
      <w:pPr>
        <w:ind w:left="720" w:hanging="360"/>
      </w:pPr>
      <w:rPr>
        <w:rFonts w:ascii="Calibri" w:eastAsia="Calibri" w:hAnsi="Calibri" w:hint="default"/>
      </w:rPr>
    </w:lvl>
    <w:lvl w:ilvl="2">
      <w:start w:val="1"/>
      <w:numFmt w:val="decimal"/>
      <w:lvlText w:val="%1.%2.%3."/>
      <w:lvlJc w:val="left"/>
      <w:pPr>
        <w:ind w:left="1080" w:hanging="720"/>
      </w:pPr>
      <w:rPr>
        <w:rFonts w:ascii="Calibri" w:eastAsia="Calibri" w:hAnsi="Calibri" w:hint="default"/>
      </w:rPr>
    </w:lvl>
    <w:lvl w:ilvl="3">
      <w:start w:val="1"/>
      <w:numFmt w:val="decimal"/>
      <w:lvlText w:val="%1.%2.%3.%4."/>
      <w:lvlJc w:val="left"/>
      <w:pPr>
        <w:ind w:left="1080" w:hanging="720"/>
      </w:pPr>
      <w:rPr>
        <w:rFonts w:ascii="Calibri" w:eastAsia="Calibri" w:hAnsi="Calibri" w:hint="default"/>
      </w:rPr>
    </w:lvl>
    <w:lvl w:ilvl="4">
      <w:start w:val="1"/>
      <w:numFmt w:val="decimal"/>
      <w:lvlText w:val="%1.%2.%3.%4.%5."/>
      <w:lvlJc w:val="left"/>
      <w:pPr>
        <w:ind w:left="1440" w:hanging="1080"/>
      </w:pPr>
      <w:rPr>
        <w:rFonts w:ascii="Calibri" w:eastAsia="Calibri" w:hAnsi="Calibri" w:hint="default"/>
      </w:rPr>
    </w:lvl>
    <w:lvl w:ilvl="5">
      <w:start w:val="1"/>
      <w:numFmt w:val="decimal"/>
      <w:lvlText w:val="%1.%2.%3.%4.%5.%6."/>
      <w:lvlJc w:val="left"/>
      <w:pPr>
        <w:ind w:left="1440" w:hanging="1080"/>
      </w:pPr>
      <w:rPr>
        <w:rFonts w:ascii="Calibri" w:eastAsia="Calibri" w:hAnsi="Calibri" w:hint="default"/>
      </w:rPr>
    </w:lvl>
    <w:lvl w:ilvl="6">
      <w:start w:val="1"/>
      <w:numFmt w:val="decimal"/>
      <w:lvlText w:val="%1.%2.%3.%4.%5.%6.%7."/>
      <w:lvlJc w:val="left"/>
      <w:pPr>
        <w:ind w:left="1800" w:hanging="1440"/>
      </w:pPr>
      <w:rPr>
        <w:rFonts w:ascii="Calibri" w:eastAsia="Calibri" w:hAnsi="Calibri" w:hint="default"/>
      </w:rPr>
    </w:lvl>
    <w:lvl w:ilvl="7">
      <w:start w:val="1"/>
      <w:numFmt w:val="decimal"/>
      <w:lvlText w:val="%1.%2.%3.%4.%5.%6.%7.%8."/>
      <w:lvlJc w:val="left"/>
      <w:pPr>
        <w:ind w:left="1800" w:hanging="1440"/>
      </w:pPr>
      <w:rPr>
        <w:rFonts w:ascii="Calibri" w:eastAsia="Calibri" w:hAnsi="Calibri" w:hint="default"/>
      </w:rPr>
    </w:lvl>
    <w:lvl w:ilvl="8">
      <w:start w:val="1"/>
      <w:numFmt w:val="decimal"/>
      <w:lvlText w:val="%1.%2.%3.%4.%5.%6.%7.%8.%9."/>
      <w:lvlJc w:val="left"/>
      <w:pPr>
        <w:ind w:left="2160" w:hanging="1800"/>
      </w:pPr>
      <w:rPr>
        <w:rFonts w:ascii="Calibri" w:eastAsia="Calibri" w:hAnsi="Calibri" w:hint="default"/>
      </w:rPr>
    </w:lvl>
  </w:abstractNum>
  <w:abstractNum w:abstractNumId="6">
    <w:nsid w:val="00000007"/>
    <w:multiLevelType w:val="hybridMultilevel"/>
    <w:tmpl w:val="17685444"/>
    <w:lvl w:ilvl="0" w:tplc="BB2E7D7A">
      <w:start w:val="5"/>
      <w:numFmt w:val="bullet"/>
      <w:lvlText w:val="-"/>
      <w:lvlJc w:val="left"/>
      <w:pPr>
        <w:ind w:left="720" w:hanging="360"/>
      </w:pPr>
      <w:rPr>
        <w:rFonts w:ascii="Cambria" w:eastAsiaTheme="majorEastAsia" w:hAnsi="Cambria" w:cstheme="majorBidi" w:hint="default"/>
        <w:b w:val="0"/>
        <w:color w:val="333333"/>
        <w:sz w:val="22"/>
      </w:rPr>
    </w:lvl>
    <w:lvl w:ilvl="1" w:tplc="D00AC5AC">
      <w:numFmt w:val="bullet"/>
      <w:lvlText w:val=""/>
      <w:lvlJc w:val="left"/>
      <w:pPr>
        <w:ind w:left="720" w:hanging="360"/>
      </w:pPr>
      <w:rPr>
        <w:rFonts w:ascii="Arial" w:eastAsia="Calibri" w:hAnsi="Arial" w:hint="default"/>
        <w:b w:val="0"/>
        <w:color w:val="333333"/>
        <w:sz w:val="22"/>
      </w:rPr>
    </w:lvl>
    <w:lvl w:ilvl="2" w:tplc="CA886A16">
      <w:numFmt w:val="bullet"/>
      <w:lvlText w:val=""/>
      <w:lvlJc w:val="left"/>
      <w:pPr>
        <w:ind w:left="720" w:hanging="360"/>
      </w:pPr>
      <w:rPr>
        <w:rFonts w:ascii="Arial" w:eastAsia="Calibri" w:hAnsi="Arial" w:hint="default"/>
        <w:b w:val="0"/>
        <w:color w:val="333333"/>
        <w:sz w:val="22"/>
      </w:rPr>
    </w:lvl>
    <w:lvl w:ilvl="3" w:tplc="449A2020">
      <w:numFmt w:val="bullet"/>
      <w:lvlText w:val=""/>
      <w:lvlJc w:val="left"/>
      <w:pPr>
        <w:ind w:left="720" w:hanging="360"/>
      </w:pPr>
      <w:rPr>
        <w:rFonts w:ascii="Arial" w:eastAsia="Calibri" w:hAnsi="Arial" w:hint="default"/>
        <w:b w:val="0"/>
        <w:color w:val="333333"/>
        <w:sz w:val="22"/>
      </w:rPr>
    </w:lvl>
    <w:lvl w:ilvl="4" w:tplc="B8F63252">
      <w:numFmt w:val="bullet"/>
      <w:lvlText w:val=""/>
      <w:lvlJc w:val="left"/>
      <w:pPr>
        <w:ind w:left="720" w:hanging="360"/>
      </w:pPr>
      <w:rPr>
        <w:rFonts w:ascii="Arial" w:eastAsia="Calibri" w:hAnsi="Arial" w:hint="default"/>
        <w:b w:val="0"/>
        <w:color w:val="333333"/>
        <w:sz w:val="22"/>
      </w:rPr>
    </w:lvl>
    <w:lvl w:ilvl="5" w:tplc="DC6E281A">
      <w:numFmt w:val="bullet"/>
      <w:lvlText w:val=""/>
      <w:lvlJc w:val="left"/>
      <w:pPr>
        <w:ind w:left="720" w:hanging="360"/>
      </w:pPr>
      <w:rPr>
        <w:rFonts w:ascii="Arial" w:eastAsia="Calibri" w:hAnsi="Arial" w:hint="default"/>
        <w:b w:val="0"/>
        <w:color w:val="333333"/>
        <w:sz w:val="22"/>
      </w:rPr>
    </w:lvl>
    <w:lvl w:ilvl="6" w:tplc="CD443AFE">
      <w:numFmt w:val="bullet"/>
      <w:lvlText w:val=""/>
      <w:lvlJc w:val="left"/>
      <w:pPr>
        <w:ind w:left="720" w:hanging="360"/>
      </w:pPr>
      <w:rPr>
        <w:rFonts w:ascii="Arial" w:eastAsia="Calibri" w:hAnsi="Arial" w:hint="default"/>
        <w:b w:val="0"/>
        <w:color w:val="333333"/>
        <w:sz w:val="22"/>
      </w:rPr>
    </w:lvl>
    <w:lvl w:ilvl="7" w:tplc="91A4CD8A">
      <w:numFmt w:val="bullet"/>
      <w:lvlText w:val=""/>
      <w:lvlJc w:val="left"/>
      <w:pPr>
        <w:ind w:left="720" w:hanging="360"/>
      </w:pPr>
      <w:rPr>
        <w:rFonts w:ascii="Arial" w:eastAsia="Calibri" w:hAnsi="Arial" w:hint="default"/>
        <w:b w:val="0"/>
        <w:color w:val="333333"/>
        <w:sz w:val="22"/>
      </w:rPr>
    </w:lvl>
    <w:lvl w:ilvl="8" w:tplc="9F749EEC">
      <w:numFmt w:val="bullet"/>
      <w:lvlText w:val=""/>
      <w:lvlJc w:val="left"/>
      <w:pPr>
        <w:ind w:left="720" w:hanging="360"/>
      </w:pPr>
      <w:rPr>
        <w:rFonts w:ascii="Arial" w:eastAsia="Calibri" w:hAnsi="Arial" w:hint="default"/>
        <w:b w:val="0"/>
        <w:color w:val="333333"/>
        <w:sz w:val="22"/>
      </w:rPr>
    </w:lvl>
  </w:abstractNum>
  <w:abstractNum w:abstractNumId="7">
    <w:nsid w:val="00000008"/>
    <w:multiLevelType w:val="hybridMultilevel"/>
    <w:tmpl w:val="25877779"/>
    <w:lvl w:ilvl="0" w:tplc="DB781BF0">
      <w:numFmt w:val="bullet"/>
      <w:lvlText w:val=""/>
      <w:lvlJc w:val="left"/>
      <w:pPr>
        <w:ind w:left="510" w:hanging="340"/>
      </w:pPr>
      <w:rPr>
        <w:rFonts w:ascii="Symbol" w:eastAsia="Calibri" w:hAnsi="Symbol" w:hint="default"/>
        <w:b w:val="0"/>
        <w:color w:val="000000"/>
        <w:sz w:val="22"/>
      </w:rPr>
    </w:lvl>
    <w:lvl w:ilvl="1" w:tplc="1FEE432C">
      <w:numFmt w:val="bullet"/>
      <w:lvlText w:val=""/>
      <w:lvlJc w:val="left"/>
      <w:pPr>
        <w:ind w:left="510" w:hanging="340"/>
      </w:pPr>
      <w:rPr>
        <w:rFonts w:ascii="Symbol" w:eastAsia="Calibri" w:hAnsi="Symbol" w:hint="default"/>
        <w:b w:val="0"/>
        <w:color w:val="000000"/>
        <w:sz w:val="22"/>
      </w:rPr>
    </w:lvl>
    <w:lvl w:ilvl="2" w:tplc="6AFA91C4">
      <w:numFmt w:val="bullet"/>
      <w:lvlText w:val=""/>
      <w:lvlJc w:val="left"/>
      <w:pPr>
        <w:ind w:left="510" w:hanging="340"/>
      </w:pPr>
      <w:rPr>
        <w:rFonts w:ascii="Symbol" w:eastAsia="Calibri" w:hAnsi="Symbol" w:hint="default"/>
        <w:b w:val="0"/>
        <w:color w:val="000000"/>
        <w:sz w:val="22"/>
      </w:rPr>
    </w:lvl>
    <w:lvl w:ilvl="3" w:tplc="AC90AA80">
      <w:numFmt w:val="bullet"/>
      <w:lvlText w:val=""/>
      <w:lvlJc w:val="left"/>
      <w:pPr>
        <w:ind w:left="510" w:hanging="340"/>
      </w:pPr>
      <w:rPr>
        <w:rFonts w:ascii="Symbol" w:eastAsia="Calibri" w:hAnsi="Symbol" w:hint="default"/>
        <w:b w:val="0"/>
        <w:color w:val="000000"/>
        <w:sz w:val="22"/>
      </w:rPr>
    </w:lvl>
    <w:lvl w:ilvl="4" w:tplc="A14443E2">
      <w:numFmt w:val="bullet"/>
      <w:lvlText w:val=""/>
      <w:lvlJc w:val="left"/>
      <w:pPr>
        <w:ind w:left="510" w:hanging="340"/>
      </w:pPr>
      <w:rPr>
        <w:rFonts w:ascii="Symbol" w:eastAsia="Calibri" w:hAnsi="Symbol" w:hint="default"/>
        <w:b w:val="0"/>
        <w:color w:val="000000"/>
        <w:sz w:val="22"/>
      </w:rPr>
    </w:lvl>
    <w:lvl w:ilvl="5" w:tplc="AC56CD82">
      <w:numFmt w:val="bullet"/>
      <w:lvlText w:val=""/>
      <w:lvlJc w:val="left"/>
      <w:pPr>
        <w:ind w:left="510" w:hanging="340"/>
      </w:pPr>
      <w:rPr>
        <w:rFonts w:ascii="Symbol" w:eastAsia="Calibri" w:hAnsi="Symbol" w:hint="default"/>
        <w:b w:val="0"/>
        <w:color w:val="000000"/>
        <w:sz w:val="22"/>
      </w:rPr>
    </w:lvl>
    <w:lvl w:ilvl="6" w:tplc="AEC41E06">
      <w:numFmt w:val="bullet"/>
      <w:lvlText w:val=""/>
      <w:lvlJc w:val="left"/>
      <w:pPr>
        <w:ind w:left="510" w:hanging="340"/>
      </w:pPr>
      <w:rPr>
        <w:rFonts w:ascii="Symbol" w:eastAsia="Calibri" w:hAnsi="Symbol" w:hint="default"/>
        <w:b w:val="0"/>
        <w:color w:val="000000"/>
        <w:sz w:val="22"/>
      </w:rPr>
    </w:lvl>
    <w:lvl w:ilvl="7" w:tplc="233ABD7E">
      <w:numFmt w:val="bullet"/>
      <w:lvlText w:val=""/>
      <w:lvlJc w:val="left"/>
      <w:pPr>
        <w:ind w:left="510" w:hanging="340"/>
      </w:pPr>
      <w:rPr>
        <w:rFonts w:ascii="Symbol" w:eastAsia="Calibri" w:hAnsi="Symbol" w:hint="default"/>
        <w:b w:val="0"/>
        <w:color w:val="000000"/>
        <w:sz w:val="22"/>
      </w:rPr>
    </w:lvl>
    <w:lvl w:ilvl="8" w:tplc="04D83DC8">
      <w:numFmt w:val="bullet"/>
      <w:lvlText w:val=""/>
      <w:lvlJc w:val="left"/>
      <w:pPr>
        <w:ind w:left="510" w:hanging="340"/>
      </w:pPr>
      <w:rPr>
        <w:rFonts w:ascii="Symbol" w:eastAsia="Calibri" w:hAnsi="Symbol" w:hint="default"/>
        <w:b w:val="0"/>
        <w:color w:val="000000"/>
        <w:sz w:val="22"/>
      </w:rPr>
    </w:lvl>
  </w:abstractNum>
  <w:abstractNum w:abstractNumId="8">
    <w:nsid w:val="00000009"/>
    <w:multiLevelType w:val="hybridMultilevel"/>
    <w:tmpl w:val="42355241"/>
    <w:lvl w:ilvl="0" w:tplc="B39AC690">
      <w:numFmt w:val="bullet"/>
      <w:lvlText w:val=""/>
      <w:lvlJc w:val="left"/>
      <w:pPr>
        <w:ind w:left="720" w:hanging="360"/>
      </w:pPr>
      <w:rPr>
        <w:rFonts w:ascii="Wingdings" w:eastAsia="Calibri" w:hAnsi="Wingdings" w:hint="default"/>
        <w:b w:val="0"/>
        <w:color w:val="000000"/>
        <w:sz w:val="22"/>
      </w:rPr>
    </w:lvl>
    <w:lvl w:ilvl="1" w:tplc="2C620E64">
      <w:numFmt w:val="bullet"/>
      <w:lvlText w:val=""/>
      <w:lvlJc w:val="left"/>
      <w:pPr>
        <w:ind w:left="720" w:hanging="360"/>
      </w:pPr>
      <w:rPr>
        <w:rFonts w:ascii="Wingdings" w:eastAsia="Calibri" w:hAnsi="Wingdings" w:hint="default"/>
        <w:b w:val="0"/>
        <w:color w:val="000000"/>
        <w:sz w:val="22"/>
      </w:rPr>
    </w:lvl>
    <w:lvl w:ilvl="2" w:tplc="733E7DD2">
      <w:numFmt w:val="bullet"/>
      <w:lvlText w:val=""/>
      <w:lvlJc w:val="left"/>
      <w:pPr>
        <w:ind w:left="720" w:hanging="360"/>
      </w:pPr>
      <w:rPr>
        <w:rFonts w:ascii="Wingdings" w:eastAsia="Calibri" w:hAnsi="Wingdings" w:hint="default"/>
        <w:b w:val="0"/>
        <w:color w:val="000000"/>
        <w:sz w:val="22"/>
      </w:rPr>
    </w:lvl>
    <w:lvl w:ilvl="3" w:tplc="7C38D5A2">
      <w:numFmt w:val="bullet"/>
      <w:lvlText w:val=""/>
      <w:lvlJc w:val="left"/>
      <w:pPr>
        <w:ind w:left="720" w:hanging="360"/>
      </w:pPr>
      <w:rPr>
        <w:rFonts w:ascii="Wingdings" w:eastAsia="Calibri" w:hAnsi="Wingdings" w:hint="default"/>
        <w:b w:val="0"/>
        <w:color w:val="000000"/>
        <w:sz w:val="22"/>
      </w:rPr>
    </w:lvl>
    <w:lvl w:ilvl="4" w:tplc="2930A56C">
      <w:numFmt w:val="bullet"/>
      <w:lvlText w:val=""/>
      <w:lvlJc w:val="left"/>
      <w:pPr>
        <w:ind w:left="720" w:hanging="360"/>
      </w:pPr>
      <w:rPr>
        <w:rFonts w:ascii="Wingdings" w:eastAsia="Calibri" w:hAnsi="Wingdings" w:hint="default"/>
        <w:b w:val="0"/>
        <w:color w:val="000000"/>
        <w:sz w:val="22"/>
      </w:rPr>
    </w:lvl>
    <w:lvl w:ilvl="5" w:tplc="AED22F14">
      <w:numFmt w:val="bullet"/>
      <w:lvlText w:val=""/>
      <w:lvlJc w:val="left"/>
      <w:pPr>
        <w:ind w:left="720" w:hanging="360"/>
      </w:pPr>
      <w:rPr>
        <w:rFonts w:ascii="Wingdings" w:eastAsia="Calibri" w:hAnsi="Wingdings" w:hint="default"/>
        <w:b w:val="0"/>
        <w:color w:val="000000"/>
        <w:sz w:val="22"/>
      </w:rPr>
    </w:lvl>
    <w:lvl w:ilvl="6" w:tplc="9012975A">
      <w:numFmt w:val="bullet"/>
      <w:lvlText w:val=""/>
      <w:lvlJc w:val="left"/>
      <w:pPr>
        <w:ind w:left="720" w:hanging="360"/>
      </w:pPr>
      <w:rPr>
        <w:rFonts w:ascii="Wingdings" w:eastAsia="Calibri" w:hAnsi="Wingdings" w:hint="default"/>
        <w:b w:val="0"/>
        <w:color w:val="000000"/>
        <w:sz w:val="22"/>
      </w:rPr>
    </w:lvl>
    <w:lvl w:ilvl="7" w:tplc="C15C9FD4">
      <w:numFmt w:val="bullet"/>
      <w:lvlText w:val=""/>
      <w:lvlJc w:val="left"/>
      <w:pPr>
        <w:ind w:left="720" w:hanging="360"/>
      </w:pPr>
      <w:rPr>
        <w:rFonts w:ascii="Wingdings" w:eastAsia="Calibri" w:hAnsi="Wingdings" w:hint="default"/>
        <w:b w:val="0"/>
        <w:color w:val="000000"/>
        <w:sz w:val="22"/>
      </w:rPr>
    </w:lvl>
    <w:lvl w:ilvl="8" w:tplc="1B5298C2">
      <w:numFmt w:val="bullet"/>
      <w:lvlText w:val=""/>
      <w:lvlJc w:val="left"/>
      <w:pPr>
        <w:ind w:left="720" w:hanging="360"/>
      </w:pPr>
      <w:rPr>
        <w:rFonts w:ascii="Wingdings" w:eastAsia="Calibri" w:hAnsi="Wingdings" w:hint="default"/>
        <w:b w:val="0"/>
        <w:color w:val="000000"/>
        <w:sz w:val="22"/>
      </w:rPr>
    </w:lvl>
  </w:abstractNum>
  <w:abstractNum w:abstractNumId="9">
    <w:nsid w:val="00000010"/>
    <w:multiLevelType w:val="hybridMultilevel"/>
    <w:tmpl w:val="A56CAE6C"/>
    <w:lvl w:ilvl="0" w:tplc="BB2E7D7A">
      <w:start w:val="5"/>
      <w:numFmt w:val="bullet"/>
      <w:lvlText w:val="-"/>
      <w:lvlJc w:val="left"/>
      <w:pPr>
        <w:ind w:left="1440" w:hanging="360"/>
      </w:pPr>
      <w:rPr>
        <w:rFonts w:ascii="Cambria" w:eastAsiaTheme="majorEastAsia" w:hAnsi="Cambria" w:cstheme="majorBidi" w:hint="default"/>
        <w:b/>
        <w:i w:val="0"/>
        <w:color w:val="auto"/>
        <w:sz w:val="24"/>
      </w:rPr>
    </w:lvl>
    <w:lvl w:ilvl="1" w:tplc="8ADCC51A">
      <w:numFmt w:val="bullet"/>
      <w:lvlText w:val=""/>
      <w:lvlJc w:val="left"/>
      <w:pPr>
        <w:ind w:left="1440" w:hanging="360"/>
      </w:pPr>
      <w:rPr>
        <w:rFonts w:ascii="Arial" w:eastAsia="Calibri" w:hAnsi="Arial" w:hint="default"/>
        <w:b w:val="0"/>
        <w:color w:val="000000"/>
        <w:sz w:val="22"/>
      </w:rPr>
    </w:lvl>
    <w:lvl w:ilvl="2" w:tplc="04CC57F6">
      <w:numFmt w:val="bullet"/>
      <w:lvlText w:val=""/>
      <w:lvlJc w:val="left"/>
      <w:pPr>
        <w:ind w:left="1440" w:hanging="360"/>
      </w:pPr>
      <w:rPr>
        <w:rFonts w:ascii="Arial" w:eastAsia="Calibri" w:hAnsi="Arial" w:hint="default"/>
        <w:b w:val="0"/>
        <w:color w:val="000000"/>
        <w:sz w:val="22"/>
      </w:rPr>
    </w:lvl>
    <w:lvl w:ilvl="3" w:tplc="0FEE9B4A">
      <w:numFmt w:val="bullet"/>
      <w:lvlText w:val=""/>
      <w:lvlJc w:val="left"/>
      <w:pPr>
        <w:ind w:left="1440" w:hanging="360"/>
      </w:pPr>
      <w:rPr>
        <w:rFonts w:ascii="Arial" w:eastAsia="Calibri" w:hAnsi="Arial" w:hint="default"/>
        <w:b w:val="0"/>
        <w:color w:val="000000"/>
        <w:sz w:val="22"/>
      </w:rPr>
    </w:lvl>
    <w:lvl w:ilvl="4" w:tplc="F5EE6F98">
      <w:numFmt w:val="bullet"/>
      <w:lvlText w:val=""/>
      <w:lvlJc w:val="left"/>
      <w:pPr>
        <w:ind w:left="1440" w:hanging="360"/>
      </w:pPr>
      <w:rPr>
        <w:rFonts w:ascii="Arial" w:eastAsia="Calibri" w:hAnsi="Arial" w:hint="default"/>
        <w:b w:val="0"/>
        <w:color w:val="000000"/>
        <w:sz w:val="22"/>
      </w:rPr>
    </w:lvl>
    <w:lvl w:ilvl="5" w:tplc="8C702A9E">
      <w:numFmt w:val="bullet"/>
      <w:lvlText w:val=""/>
      <w:lvlJc w:val="left"/>
      <w:pPr>
        <w:ind w:left="1440" w:hanging="360"/>
      </w:pPr>
      <w:rPr>
        <w:rFonts w:ascii="Arial" w:eastAsia="Calibri" w:hAnsi="Arial" w:hint="default"/>
        <w:b w:val="0"/>
        <w:color w:val="000000"/>
        <w:sz w:val="22"/>
      </w:rPr>
    </w:lvl>
    <w:lvl w:ilvl="6" w:tplc="6192AD9C">
      <w:numFmt w:val="bullet"/>
      <w:lvlText w:val=""/>
      <w:lvlJc w:val="left"/>
      <w:pPr>
        <w:ind w:left="1440" w:hanging="360"/>
      </w:pPr>
      <w:rPr>
        <w:rFonts w:ascii="Arial" w:eastAsia="Calibri" w:hAnsi="Arial" w:hint="default"/>
        <w:b w:val="0"/>
        <w:color w:val="000000"/>
        <w:sz w:val="22"/>
      </w:rPr>
    </w:lvl>
    <w:lvl w:ilvl="7" w:tplc="F00CA5D4">
      <w:numFmt w:val="bullet"/>
      <w:lvlText w:val=""/>
      <w:lvlJc w:val="left"/>
      <w:pPr>
        <w:ind w:left="1440" w:hanging="360"/>
      </w:pPr>
      <w:rPr>
        <w:rFonts w:ascii="Arial" w:eastAsia="Calibri" w:hAnsi="Arial" w:hint="default"/>
        <w:b w:val="0"/>
        <w:color w:val="000000"/>
        <w:sz w:val="22"/>
      </w:rPr>
    </w:lvl>
    <w:lvl w:ilvl="8" w:tplc="3132C732">
      <w:numFmt w:val="bullet"/>
      <w:lvlText w:val=""/>
      <w:lvlJc w:val="left"/>
      <w:pPr>
        <w:ind w:left="1440" w:hanging="360"/>
      </w:pPr>
      <w:rPr>
        <w:rFonts w:ascii="Arial" w:eastAsia="Calibri" w:hAnsi="Arial" w:hint="default"/>
        <w:b w:val="0"/>
        <w:color w:val="000000"/>
        <w:sz w:val="22"/>
      </w:rPr>
    </w:lvl>
  </w:abstractNum>
  <w:abstractNum w:abstractNumId="10">
    <w:nsid w:val="00000011"/>
    <w:multiLevelType w:val="multilevel"/>
    <w:tmpl w:val="95264408"/>
    <w:lvl w:ilvl="0">
      <w:start w:val="5"/>
      <w:numFmt w:val="decimal"/>
      <w:lvlText w:val="%1."/>
      <w:lvlJc w:val="left"/>
      <w:pPr>
        <w:ind w:left="720" w:hanging="360"/>
      </w:pPr>
      <w:rPr>
        <w:rFonts w:ascii="Calibri" w:eastAsia="Calibri" w:hAnsi="Calibri" w:hint="default"/>
        <w:b/>
        <w:color w:val="000000"/>
      </w:rPr>
    </w:lvl>
    <w:lvl w:ilvl="1">
      <w:start w:val="5"/>
      <w:numFmt w:val="decimal"/>
      <w:lvlText w:val="%1.%2."/>
      <w:lvlJc w:val="left"/>
      <w:pPr>
        <w:ind w:left="720" w:hanging="360"/>
      </w:pPr>
      <w:rPr>
        <w:rFonts w:ascii="Calibri" w:eastAsia="Calibri" w:hAnsi="Calibri" w:hint="default"/>
      </w:rPr>
    </w:lvl>
    <w:lvl w:ilvl="2">
      <w:start w:val="5"/>
      <w:numFmt w:val="decimal"/>
      <w:lvlText w:val="%1.%2.%3."/>
      <w:lvlJc w:val="left"/>
      <w:pPr>
        <w:ind w:left="1080" w:hanging="720"/>
      </w:pPr>
      <w:rPr>
        <w:rFonts w:ascii="Calibri" w:eastAsia="Calibri" w:hAnsi="Calibri" w:hint="default"/>
      </w:rPr>
    </w:lvl>
    <w:lvl w:ilvl="3">
      <w:start w:val="5"/>
      <w:numFmt w:val="decimal"/>
      <w:lvlText w:val="%1.%2.%3.%4."/>
      <w:lvlJc w:val="left"/>
      <w:pPr>
        <w:ind w:left="1080" w:hanging="720"/>
      </w:pPr>
      <w:rPr>
        <w:rFonts w:ascii="Calibri" w:eastAsia="Calibri" w:hAnsi="Calibri" w:hint="default"/>
      </w:rPr>
    </w:lvl>
    <w:lvl w:ilvl="4">
      <w:start w:val="5"/>
      <w:numFmt w:val="decimal"/>
      <w:lvlText w:val="%1.%2.%3.%4.%5."/>
      <w:lvlJc w:val="left"/>
      <w:pPr>
        <w:ind w:left="1440" w:hanging="1080"/>
      </w:pPr>
      <w:rPr>
        <w:rFonts w:ascii="Calibri" w:eastAsia="Calibri" w:hAnsi="Calibri" w:hint="default"/>
      </w:rPr>
    </w:lvl>
    <w:lvl w:ilvl="5">
      <w:start w:val="5"/>
      <w:numFmt w:val="decimal"/>
      <w:lvlText w:val="%1.%2.%3.%4.%5.%6."/>
      <w:lvlJc w:val="left"/>
      <w:pPr>
        <w:ind w:left="1440" w:hanging="1080"/>
      </w:pPr>
      <w:rPr>
        <w:rFonts w:ascii="Calibri" w:eastAsia="Calibri" w:hAnsi="Calibri" w:hint="default"/>
      </w:rPr>
    </w:lvl>
    <w:lvl w:ilvl="6">
      <w:start w:val="5"/>
      <w:numFmt w:val="decimal"/>
      <w:lvlText w:val="%1.%2.%3.%4.%5.%6.%7."/>
      <w:lvlJc w:val="left"/>
      <w:pPr>
        <w:ind w:left="1800" w:hanging="1440"/>
      </w:pPr>
      <w:rPr>
        <w:rFonts w:ascii="Calibri" w:eastAsia="Calibri" w:hAnsi="Calibri" w:hint="default"/>
      </w:rPr>
    </w:lvl>
    <w:lvl w:ilvl="7">
      <w:start w:val="5"/>
      <w:numFmt w:val="decimal"/>
      <w:lvlText w:val="%1.%2.%3.%4.%5.%6.%7.%8."/>
      <w:lvlJc w:val="left"/>
      <w:pPr>
        <w:ind w:left="1800" w:hanging="1440"/>
      </w:pPr>
      <w:rPr>
        <w:rFonts w:ascii="Calibri" w:eastAsia="Calibri" w:hAnsi="Calibri" w:hint="default"/>
      </w:rPr>
    </w:lvl>
    <w:lvl w:ilvl="8">
      <w:start w:val="5"/>
      <w:numFmt w:val="decimal"/>
      <w:lvlText w:val="%1.%2.%3.%4.%5.%6.%7.%8.%9."/>
      <w:lvlJc w:val="left"/>
      <w:pPr>
        <w:ind w:left="2160" w:hanging="1800"/>
      </w:pPr>
      <w:rPr>
        <w:rFonts w:ascii="Calibri" w:eastAsia="Calibri" w:hAnsi="Calibri" w:hint="default"/>
      </w:rPr>
    </w:lvl>
  </w:abstractNum>
  <w:abstractNum w:abstractNumId="11">
    <w:nsid w:val="00000012"/>
    <w:multiLevelType w:val="multilevel"/>
    <w:tmpl w:val="98311967"/>
    <w:lvl w:ilvl="0">
      <w:start w:val="6"/>
      <w:numFmt w:val="decimal"/>
      <w:lvlText w:val="%1."/>
      <w:lvlJc w:val="left"/>
      <w:pPr>
        <w:ind w:left="720" w:hanging="360"/>
      </w:pPr>
      <w:rPr>
        <w:rFonts w:ascii="Calibri" w:eastAsia="Calibri" w:hAnsi="Calibri" w:hint="default"/>
        <w:b/>
        <w:color w:val="000000"/>
      </w:rPr>
    </w:lvl>
    <w:lvl w:ilvl="1">
      <w:start w:val="6"/>
      <w:numFmt w:val="decimal"/>
      <w:lvlText w:val="%1.%2."/>
      <w:lvlJc w:val="left"/>
      <w:pPr>
        <w:ind w:left="720" w:hanging="360"/>
      </w:pPr>
      <w:rPr>
        <w:rFonts w:ascii="Calibri" w:eastAsia="Calibri" w:hAnsi="Calibri" w:hint="default"/>
      </w:rPr>
    </w:lvl>
    <w:lvl w:ilvl="2">
      <w:start w:val="6"/>
      <w:numFmt w:val="decimal"/>
      <w:lvlText w:val="%1.%2.%3."/>
      <w:lvlJc w:val="left"/>
      <w:pPr>
        <w:ind w:left="1080" w:hanging="720"/>
      </w:pPr>
      <w:rPr>
        <w:rFonts w:ascii="Calibri" w:eastAsia="Calibri" w:hAnsi="Calibri" w:hint="default"/>
      </w:rPr>
    </w:lvl>
    <w:lvl w:ilvl="3">
      <w:start w:val="6"/>
      <w:numFmt w:val="decimal"/>
      <w:lvlText w:val="%1.%2.%3.%4."/>
      <w:lvlJc w:val="left"/>
      <w:pPr>
        <w:ind w:left="1080" w:hanging="720"/>
      </w:pPr>
      <w:rPr>
        <w:rFonts w:ascii="Calibri" w:eastAsia="Calibri" w:hAnsi="Calibri" w:hint="default"/>
      </w:rPr>
    </w:lvl>
    <w:lvl w:ilvl="4">
      <w:start w:val="6"/>
      <w:numFmt w:val="decimal"/>
      <w:lvlText w:val="%1.%2.%3.%4.%5."/>
      <w:lvlJc w:val="left"/>
      <w:pPr>
        <w:ind w:left="1440" w:hanging="1080"/>
      </w:pPr>
      <w:rPr>
        <w:rFonts w:ascii="Calibri" w:eastAsia="Calibri" w:hAnsi="Calibri" w:hint="default"/>
      </w:rPr>
    </w:lvl>
    <w:lvl w:ilvl="5">
      <w:start w:val="6"/>
      <w:numFmt w:val="decimal"/>
      <w:lvlText w:val="%1.%2.%3.%4.%5.%6."/>
      <w:lvlJc w:val="left"/>
      <w:pPr>
        <w:ind w:left="1440" w:hanging="1080"/>
      </w:pPr>
      <w:rPr>
        <w:rFonts w:ascii="Calibri" w:eastAsia="Calibri" w:hAnsi="Calibri" w:hint="default"/>
      </w:rPr>
    </w:lvl>
    <w:lvl w:ilvl="6">
      <w:start w:val="6"/>
      <w:numFmt w:val="decimal"/>
      <w:lvlText w:val="%1.%2.%3.%4.%5.%6.%7."/>
      <w:lvlJc w:val="left"/>
      <w:pPr>
        <w:ind w:left="1800" w:hanging="1440"/>
      </w:pPr>
      <w:rPr>
        <w:rFonts w:ascii="Calibri" w:eastAsia="Calibri" w:hAnsi="Calibri" w:hint="default"/>
      </w:rPr>
    </w:lvl>
    <w:lvl w:ilvl="7">
      <w:start w:val="6"/>
      <w:numFmt w:val="decimal"/>
      <w:lvlText w:val="%1.%2.%3.%4.%5.%6.%7.%8."/>
      <w:lvlJc w:val="left"/>
      <w:pPr>
        <w:ind w:left="1800" w:hanging="1440"/>
      </w:pPr>
      <w:rPr>
        <w:rFonts w:ascii="Calibri" w:eastAsia="Calibri" w:hAnsi="Calibri" w:hint="default"/>
      </w:rPr>
    </w:lvl>
    <w:lvl w:ilvl="8">
      <w:start w:val="6"/>
      <w:numFmt w:val="decimal"/>
      <w:lvlText w:val="%1.%2.%3.%4.%5.%6.%7.%8.%9."/>
      <w:lvlJc w:val="left"/>
      <w:pPr>
        <w:ind w:left="2160" w:hanging="1800"/>
      </w:pPr>
      <w:rPr>
        <w:rFonts w:ascii="Calibri" w:eastAsia="Calibri" w:hAnsi="Calibri" w:hint="default"/>
      </w:rPr>
    </w:lvl>
  </w:abstractNum>
  <w:abstractNum w:abstractNumId="12">
    <w:nsid w:val="0F167E28"/>
    <w:multiLevelType w:val="hybridMultilevel"/>
    <w:tmpl w:val="4504F5A6"/>
    <w:lvl w:ilvl="0" w:tplc="BB2E7D7A">
      <w:start w:val="5"/>
      <w:numFmt w:val="bullet"/>
      <w:lvlText w:val="-"/>
      <w:lvlJc w:val="left"/>
      <w:pPr>
        <w:ind w:left="720" w:hanging="360"/>
      </w:pPr>
      <w:rPr>
        <w:rFonts w:ascii="Cambria" w:eastAsiaTheme="majorEastAsia"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E02D8B"/>
    <w:multiLevelType w:val="hybridMultilevel"/>
    <w:tmpl w:val="FE48A726"/>
    <w:lvl w:ilvl="0" w:tplc="0EAC26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B79775D"/>
    <w:multiLevelType w:val="hybridMultilevel"/>
    <w:tmpl w:val="E65CE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E6F257C"/>
    <w:multiLevelType w:val="hybridMultilevel"/>
    <w:tmpl w:val="999A1508"/>
    <w:lvl w:ilvl="0" w:tplc="5498B6BC">
      <w:numFmt w:val="bullet"/>
      <w:lvlText w:val="-"/>
      <w:lvlJc w:val="left"/>
      <w:pPr>
        <w:ind w:left="1080" w:hanging="360"/>
      </w:pPr>
      <w:rPr>
        <w:rFonts w:ascii="Times New Roman" w:eastAsia="Times New Roman" w:hAnsi="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3C72266C"/>
    <w:multiLevelType w:val="hybridMultilevel"/>
    <w:tmpl w:val="0FE66A9C"/>
    <w:lvl w:ilvl="0" w:tplc="48205BAA">
      <w:start w:val="1"/>
      <w:numFmt w:val="bullet"/>
      <w:lvlText w:val=""/>
      <w:lvlJc w:val="left"/>
      <w:pPr>
        <w:ind w:left="360" w:hanging="360"/>
      </w:pPr>
      <w:rPr>
        <w:rFonts w:ascii="Symbol" w:hAnsi="Symbol" w:hint="default"/>
        <w:color w:val="auto"/>
        <w:sz w:val="20"/>
        <w:u w:color="E36C0A"/>
      </w:rPr>
    </w:lvl>
    <w:lvl w:ilvl="1" w:tplc="2820B2BA">
      <w:start w:val="1"/>
      <w:numFmt w:val="bullet"/>
      <w:lvlText w:val="►"/>
      <w:lvlJc w:val="left"/>
      <w:pPr>
        <w:ind w:left="1080" w:hanging="360"/>
      </w:pPr>
      <w:rPr>
        <w:rFonts w:ascii="Arial" w:hAnsi="Arial" w:hint="default"/>
        <w:color w:val="E36C0A"/>
        <w:sz w:val="20"/>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44664CCB"/>
    <w:multiLevelType w:val="hybridMultilevel"/>
    <w:tmpl w:val="A57E4CAC"/>
    <w:lvl w:ilvl="0" w:tplc="F518408C">
      <w:start w:val="1"/>
      <w:numFmt w:val="bullet"/>
      <w:lvlText w:val=""/>
      <w:lvlPicBulletId w:val="0"/>
      <w:lvlJc w:val="left"/>
      <w:pPr>
        <w:tabs>
          <w:tab w:val="num" w:pos="360"/>
        </w:tabs>
        <w:ind w:left="360" w:hanging="360"/>
      </w:pPr>
      <w:rPr>
        <w:rFonts w:ascii="Symbol" w:hAnsi="Symbol" w:hint="default"/>
        <w:color w:val="FF0000"/>
        <w:sz w:val="24"/>
        <w:szCs w:val="24"/>
      </w:rPr>
    </w:lvl>
    <w:lvl w:ilvl="1" w:tplc="97643E22" w:tentative="1">
      <w:start w:val="1"/>
      <w:numFmt w:val="bullet"/>
      <w:lvlText w:val=""/>
      <w:lvlJc w:val="left"/>
      <w:pPr>
        <w:tabs>
          <w:tab w:val="num" w:pos="1014"/>
        </w:tabs>
        <w:ind w:left="1014" w:hanging="360"/>
      </w:pPr>
      <w:rPr>
        <w:rFonts w:ascii="Symbol" w:hAnsi="Symbol" w:hint="default"/>
      </w:rPr>
    </w:lvl>
    <w:lvl w:ilvl="2" w:tplc="18A822B6" w:tentative="1">
      <w:start w:val="1"/>
      <w:numFmt w:val="bullet"/>
      <w:lvlText w:val=""/>
      <w:lvlJc w:val="left"/>
      <w:pPr>
        <w:tabs>
          <w:tab w:val="num" w:pos="1734"/>
        </w:tabs>
        <w:ind w:left="1734" w:hanging="360"/>
      </w:pPr>
      <w:rPr>
        <w:rFonts w:ascii="Symbol" w:hAnsi="Symbol" w:hint="default"/>
      </w:rPr>
    </w:lvl>
    <w:lvl w:ilvl="3" w:tplc="FCD292EA" w:tentative="1">
      <w:start w:val="1"/>
      <w:numFmt w:val="bullet"/>
      <w:lvlText w:val=""/>
      <w:lvlJc w:val="left"/>
      <w:pPr>
        <w:tabs>
          <w:tab w:val="num" w:pos="2454"/>
        </w:tabs>
        <w:ind w:left="2454" w:hanging="360"/>
      </w:pPr>
      <w:rPr>
        <w:rFonts w:ascii="Symbol" w:hAnsi="Symbol" w:hint="default"/>
      </w:rPr>
    </w:lvl>
    <w:lvl w:ilvl="4" w:tplc="AF5AC1AC" w:tentative="1">
      <w:start w:val="1"/>
      <w:numFmt w:val="bullet"/>
      <w:lvlText w:val=""/>
      <w:lvlJc w:val="left"/>
      <w:pPr>
        <w:tabs>
          <w:tab w:val="num" w:pos="3174"/>
        </w:tabs>
        <w:ind w:left="3174" w:hanging="360"/>
      </w:pPr>
      <w:rPr>
        <w:rFonts w:ascii="Symbol" w:hAnsi="Symbol" w:hint="default"/>
      </w:rPr>
    </w:lvl>
    <w:lvl w:ilvl="5" w:tplc="97C04B4C" w:tentative="1">
      <w:start w:val="1"/>
      <w:numFmt w:val="bullet"/>
      <w:lvlText w:val=""/>
      <w:lvlJc w:val="left"/>
      <w:pPr>
        <w:tabs>
          <w:tab w:val="num" w:pos="3894"/>
        </w:tabs>
        <w:ind w:left="3894" w:hanging="360"/>
      </w:pPr>
      <w:rPr>
        <w:rFonts w:ascii="Symbol" w:hAnsi="Symbol" w:hint="default"/>
      </w:rPr>
    </w:lvl>
    <w:lvl w:ilvl="6" w:tplc="308CCB48" w:tentative="1">
      <w:start w:val="1"/>
      <w:numFmt w:val="bullet"/>
      <w:lvlText w:val=""/>
      <w:lvlJc w:val="left"/>
      <w:pPr>
        <w:tabs>
          <w:tab w:val="num" w:pos="4614"/>
        </w:tabs>
        <w:ind w:left="4614" w:hanging="360"/>
      </w:pPr>
      <w:rPr>
        <w:rFonts w:ascii="Symbol" w:hAnsi="Symbol" w:hint="default"/>
      </w:rPr>
    </w:lvl>
    <w:lvl w:ilvl="7" w:tplc="22A43996" w:tentative="1">
      <w:start w:val="1"/>
      <w:numFmt w:val="bullet"/>
      <w:lvlText w:val=""/>
      <w:lvlJc w:val="left"/>
      <w:pPr>
        <w:tabs>
          <w:tab w:val="num" w:pos="5334"/>
        </w:tabs>
        <w:ind w:left="5334" w:hanging="360"/>
      </w:pPr>
      <w:rPr>
        <w:rFonts w:ascii="Symbol" w:hAnsi="Symbol" w:hint="default"/>
      </w:rPr>
    </w:lvl>
    <w:lvl w:ilvl="8" w:tplc="8AB0283C" w:tentative="1">
      <w:start w:val="1"/>
      <w:numFmt w:val="bullet"/>
      <w:lvlText w:val=""/>
      <w:lvlJc w:val="left"/>
      <w:pPr>
        <w:tabs>
          <w:tab w:val="num" w:pos="6054"/>
        </w:tabs>
        <w:ind w:left="6054" w:hanging="360"/>
      </w:pPr>
      <w:rPr>
        <w:rFonts w:ascii="Symbol" w:hAnsi="Symbol" w:hint="default"/>
      </w:rPr>
    </w:lvl>
  </w:abstractNum>
  <w:abstractNum w:abstractNumId="18">
    <w:nsid w:val="50CC5AFF"/>
    <w:multiLevelType w:val="multilevel"/>
    <w:tmpl w:val="0A8619F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529E3A5E"/>
    <w:multiLevelType w:val="hybridMultilevel"/>
    <w:tmpl w:val="E2C43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4D40A3E"/>
    <w:multiLevelType w:val="hybridMultilevel"/>
    <w:tmpl w:val="4DA083C2"/>
    <w:lvl w:ilvl="0" w:tplc="040C0001">
      <w:start w:val="1"/>
      <w:numFmt w:val="bullet"/>
      <w:lvlText w:val=""/>
      <w:lvlJc w:val="left"/>
      <w:pPr>
        <w:ind w:left="1516" w:hanging="360"/>
      </w:pPr>
      <w:rPr>
        <w:rFonts w:ascii="Symbol" w:hAnsi="Symbol" w:hint="default"/>
        <w:b w:val="0"/>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6AE0676"/>
    <w:multiLevelType w:val="hybridMultilevel"/>
    <w:tmpl w:val="2A206ADC"/>
    <w:lvl w:ilvl="0" w:tplc="70BC56F2">
      <w:numFmt w:val="bullet"/>
      <w:lvlText w:val="-"/>
      <w:lvlJc w:val="left"/>
      <w:pPr>
        <w:ind w:left="720" w:hanging="360"/>
      </w:pPr>
      <w:rPr>
        <w:rFonts w:ascii="Arial" w:hAnsi="Arial" w:hint="default"/>
        <w:b w:val="0"/>
        <w:i w:val="0"/>
        <w:color w:val="auto"/>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B8C42F0"/>
    <w:multiLevelType w:val="hybridMultilevel"/>
    <w:tmpl w:val="37274642"/>
    <w:lvl w:ilvl="0" w:tplc="832836DE">
      <w:numFmt w:val="bullet"/>
      <w:lvlText w:val=""/>
      <w:lvlJc w:val="left"/>
      <w:pPr>
        <w:ind w:left="786" w:hanging="360"/>
      </w:pPr>
      <w:rPr>
        <w:rFonts w:ascii="Symbol" w:eastAsia="Arial Unicode MS" w:hAnsi="Symbol" w:hint="default"/>
        <w:b/>
        <w:color w:val="000000"/>
        <w:sz w:val="32"/>
      </w:rPr>
    </w:lvl>
    <w:lvl w:ilvl="1" w:tplc="606EF114">
      <w:numFmt w:val="bullet"/>
      <w:lvlText w:val=""/>
      <w:lvlJc w:val="left"/>
      <w:pPr>
        <w:ind w:left="786" w:hanging="360"/>
      </w:pPr>
      <w:rPr>
        <w:rFonts w:ascii="Symbol" w:eastAsia="Arial Unicode MS" w:hAnsi="Symbol" w:hint="default"/>
        <w:b/>
        <w:color w:val="000000"/>
        <w:sz w:val="32"/>
      </w:rPr>
    </w:lvl>
    <w:lvl w:ilvl="2" w:tplc="296C8310">
      <w:numFmt w:val="bullet"/>
      <w:lvlText w:val=""/>
      <w:lvlJc w:val="left"/>
      <w:pPr>
        <w:ind w:left="786" w:hanging="360"/>
      </w:pPr>
      <w:rPr>
        <w:rFonts w:ascii="Symbol" w:eastAsia="Arial Unicode MS" w:hAnsi="Symbol" w:hint="default"/>
        <w:b/>
        <w:color w:val="000000"/>
        <w:sz w:val="32"/>
      </w:rPr>
    </w:lvl>
    <w:lvl w:ilvl="3" w:tplc="9B1882DE">
      <w:numFmt w:val="bullet"/>
      <w:lvlText w:val=""/>
      <w:lvlJc w:val="left"/>
      <w:pPr>
        <w:ind w:left="786" w:hanging="360"/>
      </w:pPr>
      <w:rPr>
        <w:rFonts w:ascii="Symbol" w:eastAsia="Arial Unicode MS" w:hAnsi="Symbol" w:hint="default"/>
        <w:b/>
        <w:color w:val="000000"/>
        <w:sz w:val="32"/>
      </w:rPr>
    </w:lvl>
    <w:lvl w:ilvl="4" w:tplc="19CC08A8">
      <w:numFmt w:val="bullet"/>
      <w:lvlText w:val=""/>
      <w:lvlJc w:val="left"/>
      <w:pPr>
        <w:ind w:left="786" w:hanging="360"/>
      </w:pPr>
      <w:rPr>
        <w:rFonts w:ascii="Symbol" w:eastAsia="Arial Unicode MS" w:hAnsi="Symbol" w:hint="default"/>
        <w:b/>
        <w:color w:val="000000"/>
        <w:sz w:val="32"/>
      </w:rPr>
    </w:lvl>
    <w:lvl w:ilvl="5" w:tplc="70803BE6">
      <w:numFmt w:val="bullet"/>
      <w:lvlText w:val=""/>
      <w:lvlJc w:val="left"/>
      <w:pPr>
        <w:ind w:left="786" w:hanging="360"/>
      </w:pPr>
      <w:rPr>
        <w:rFonts w:ascii="Symbol" w:eastAsia="Arial Unicode MS" w:hAnsi="Symbol" w:hint="default"/>
        <w:b/>
        <w:color w:val="000000"/>
        <w:sz w:val="32"/>
      </w:rPr>
    </w:lvl>
    <w:lvl w:ilvl="6" w:tplc="63181436">
      <w:numFmt w:val="bullet"/>
      <w:lvlText w:val=""/>
      <w:lvlJc w:val="left"/>
      <w:pPr>
        <w:ind w:left="786" w:hanging="360"/>
      </w:pPr>
      <w:rPr>
        <w:rFonts w:ascii="Symbol" w:eastAsia="Arial Unicode MS" w:hAnsi="Symbol" w:hint="default"/>
        <w:b/>
        <w:color w:val="000000"/>
        <w:sz w:val="32"/>
      </w:rPr>
    </w:lvl>
    <w:lvl w:ilvl="7" w:tplc="C3A06F08">
      <w:numFmt w:val="bullet"/>
      <w:lvlText w:val=""/>
      <w:lvlJc w:val="left"/>
      <w:pPr>
        <w:ind w:left="786" w:hanging="360"/>
      </w:pPr>
      <w:rPr>
        <w:rFonts w:ascii="Symbol" w:eastAsia="Arial Unicode MS" w:hAnsi="Symbol" w:hint="default"/>
        <w:b/>
        <w:color w:val="000000"/>
        <w:sz w:val="32"/>
      </w:rPr>
    </w:lvl>
    <w:lvl w:ilvl="8" w:tplc="F52064C8">
      <w:numFmt w:val="bullet"/>
      <w:lvlText w:val=""/>
      <w:lvlJc w:val="left"/>
      <w:pPr>
        <w:ind w:left="786" w:hanging="360"/>
      </w:pPr>
      <w:rPr>
        <w:rFonts w:ascii="Symbol" w:eastAsia="Arial Unicode MS" w:hAnsi="Symbol" w:hint="default"/>
        <w:b/>
        <w:color w:val="000000"/>
        <w:sz w:val="32"/>
      </w:rPr>
    </w:lvl>
  </w:abstractNum>
  <w:abstractNum w:abstractNumId="23">
    <w:nsid w:val="5BC5640F"/>
    <w:multiLevelType w:val="hybridMultilevel"/>
    <w:tmpl w:val="104ED08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47F37DD"/>
    <w:multiLevelType w:val="hybridMultilevel"/>
    <w:tmpl w:val="A836B31E"/>
    <w:lvl w:ilvl="0" w:tplc="EA5E9F96">
      <w:numFmt w:val="bullet"/>
      <w:lvlText w:val="°"/>
      <w:lvlJc w:val="left"/>
      <w:pPr>
        <w:ind w:left="720" w:hanging="360"/>
      </w:pPr>
      <w:rPr>
        <w:rFonts w:ascii="Arial" w:hAnsi="Arial" w:hint="default"/>
        <w:b w:val="0"/>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0DE4392"/>
    <w:multiLevelType w:val="hybridMultilevel"/>
    <w:tmpl w:val="B7D4E9C8"/>
    <w:lvl w:ilvl="0" w:tplc="B39CE5C8">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4CB6C7B"/>
    <w:multiLevelType w:val="hybridMultilevel"/>
    <w:tmpl w:val="FA86A34E"/>
    <w:lvl w:ilvl="0" w:tplc="70BC56F2">
      <w:numFmt w:val="bullet"/>
      <w:lvlText w:val="-"/>
      <w:lvlJc w:val="left"/>
      <w:pPr>
        <w:ind w:left="720" w:hanging="360"/>
      </w:pPr>
      <w:rPr>
        <w:rFonts w:ascii="Arial" w:hAnsi="Arial" w:hint="default"/>
        <w:b w:val="0"/>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56C7944"/>
    <w:multiLevelType w:val="hybridMultilevel"/>
    <w:tmpl w:val="3E689C5E"/>
    <w:lvl w:ilvl="0" w:tplc="819E0CBE">
      <w:numFmt w:val="bullet"/>
      <w:lvlText w:val="-"/>
      <w:lvlJc w:val="left"/>
      <w:pPr>
        <w:ind w:left="720" w:hanging="360"/>
      </w:pPr>
      <w:rPr>
        <w:rFonts w:ascii="Cambria" w:eastAsia="Batang" w:hAnsi="Cambria"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C261C2E"/>
    <w:multiLevelType w:val="hybridMultilevel"/>
    <w:tmpl w:val="A1585040"/>
    <w:lvl w:ilvl="0" w:tplc="2C4CBA62">
      <w:start w:val="311"/>
      <w:numFmt w:val="bullet"/>
      <w:lvlText w:val=""/>
      <w:lvlJc w:val="left"/>
      <w:pPr>
        <w:tabs>
          <w:tab w:val="num" w:pos="624"/>
        </w:tabs>
        <w:ind w:left="624" w:hanging="340"/>
      </w:pPr>
      <w:rPr>
        <w:rFonts w:ascii="Wingdings" w:hAnsi="Wingdings" w:hint="default"/>
      </w:rPr>
    </w:lvl>
    <w:lvl w:ilvl="1" w:tplc="2B7ED49E">
      <w:start w:val="1"/>
      <w:numFmt w:val="bullet"/>
      <w:lvlText w:val=""/>
      <w:lvlJc w:val="left"/>
      <w:pPr>
        <w:tabs>
          <w:tab w:val="num" w:pos="510"/>
        </w:tabs>
        <w:ind w:left="510" w:hanging="340"/>
      </w:pPr>
      <w:rPr>
        <w:rFonts w:ascii="Symbol" w:hAnsi="Symbol" w:hint="default"/>
        <w:color w:val="auto"/>
      </w:rPr>
    </w:lvl>
    <w:lvl w:ilvl="2" w:tplc="2C4CBA62">
      <w:start w:val="311"/>
      <w:numFmt w:val="bullet"/>
      <w:lvlText w:val=""/>
      <w:lvlJc w:val="left"/>
      <w:pPr>
        <w:tabs>
          <w:tab w:val="num" w:pos="2140"/>
        </w:tabs>
        <w:ind w:left="2140" w:hanging="34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C2E50C7"/>
    <w:multiLevelType w:val="hybridMultilevel"/>
    <w:tmpl w:val="65526536"/>
    <w:lvl w:ilvl="0" w:tplc="4DB21956">
      <w:start w:val="3"/>
      <w:numFmt w:val="decimal"/>
      <w:lvlText w:val="%1"/>
      <w:lvlJc w:val="left"/>
      <w:pPr>
        <w:ind w:left="720" w:hanging="360"/>
      </w:pPr>
      <w:rPr>
        <w:rFonts w:ascii="Calibri" w:eastAsia="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CE648B8"/>
    <w:multiLevelType w:val="hybridMultilevel"/>
    <w:tmpl w:val="F2AEB4D0"/>
    <w:lvl w:ilvl="0" w:tplc="BB2E7D7A">
      <w:start w:val="5"/>
      <w:numFmt w:val="bullet"/>
      <w:lvlText w:val="-"/>
      <w:lvlJc w:val="left"/>
      <w:pPr>
        <w:ind w:left="1516" w:hanging="360"/>
      </w:pPr>
      <w:rPr>
        <w:rFonts w:ascii="Cambria" w:eastAsiaTheme="majorEastAsia" w:hAnsi="Cambria" w:cstheme="majorBidi" w:hint="default"/>
        <w:b w:val="0"/>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7"/>
  </w:num>
  <w:num w:numId="15">
    <w:abstractNumId w:val="24"/>
  </w:num>
  <w:num w:numId="16">
    <w:abstractNumId w:val="27"/>
  </w:num>
  <w:num w:numId="17">
    <w:abstractNumId w:val="14"/>
  </w:num>
  <w:num w:numId="18">
    <w:abstractNumId w:val="19"/>
  </w:num>
  <w:num w:numId="19">
    <w:abstractNumId w:val="30"/>
  </w:num>
  <w:num w:numId="20">
    <w:abstractNumId w:val="20"/>
  </w:num>
  <w:num w:numId="21">
    <w:abstractNumId w:val="13"/>
  </w:num>
  <w:num w:numId="22">
    <w:abstractNumId w:val="18"/>
  </w:num>
  <w:num w:numId="23">
    <w:abstractNumId w:val="28"/>
  </w:num>
  <w:num w:numId="24">
    <w:abstractNumId w:val="23"/>
  </w:num>
  <w:num w:numId="25">
    <w:abstractNumId w:val="25"/>
  </w:num>
  <w:num w:numId="26">
    <w:abstractNumId w:val="21"/>
  </w:num>
  <w:num w:numId="27">
    <w:abstractNumId w:val="29"/>
  </w:num>
  <w:num w:numId="28">
    <w:abstractNumId w:val="12"/>
  </w:num>
  <w:num w:numId="29">
    <w:abstractNumId w:val="26"/>
  </w:num>
  <w:num w:numId="30">
    <w:abstractNumId w:val="1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proofState w:spelling="clean" w:grammar="clean"/>
  <w:defaultTabStop w:val="720"/>
  <w:hyphenationZone w:val="425"/>
  <w:doNotHyphenateCaps/>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46"/>
    <w:rsid w:val="00075958"/>
    <w:rsid w:val="000A6ED5"/>
    <w:rsid w:val="000C1CB1"/>
    <w:rsid w:val="000C4AA5"/>
    <w:rsid w:val="00142EDE"/>
    <w:rsid w:val="00146A55"/>
    <w:rsid w:val="0016200A"/>
    <w:rsid w:val="00195ADB"/>
    <w:rsid w:val="001B655D"/>
    <w:rsid w:val="001E298C"/>
    <w:rsid w:val="00322FBB"/>
    <w:rsid w:val="00370A72"/>
    <w:rsid w:val="00431C79"/>
    <w:rsid w:val="0045571D"/>
    <w:rsid w:val="004E0C1F"/>
    <w:rsid w:val="00592A88"/>
    <w:rsid w:val="005A0364"/>
    <w:rsid w:val="005F2EC8"/>
    <w:rsid w:val="00671511"/>
    <w:rsid w:val="006D521B"/>
    <w:rsid w:val="0072475E"/>
    <w:rsid w:val="007255F3"/>
    <w:rsid w:val="00750ECF"/>
    <w:rsid w:val="00791AD2"/>
    <w:rsid w:val="007A2DCD"/>
    <w:rsid w:val="007A5EDC"/>
    <w:rsid w:val="007C228D"/>
    <w:rsid w:val="00813473"/>
    <w:rsid w:val="008910FA"/>
    <w:rsid w:val="00907EA1"/>
    <w:rsid w:val="00915252"/>
    <w:rsid w:val="00A561E5"/>
    <w:rsid w:val="00A60F18"/>
    <w:rsid w:val="00A6351A"/>
    <w:rsid w:val="00A7249A"/>
    <w:rsid w:val="00A72B5B"/>
    <w:rsid w:val="00AA3528"/>
    <w:rsid w:val="00AD69D1"/>
    <w:rsid w:val="00B07BE0"/>
    <w:rsid w:val="00B523B4"/>
    <w:rsid w:val="00B760E0"/>
    <w:rsid w:val="00BA4C97"/>
    <w:rsid w:val="00C5436A"/>
    <w:rsid w:val="00C63014"/>
    <w:rsid w:val="00C70285"/>
    <w:rsid w:val="00C92BEC"/>
    <w:rsid w:val="00DC1ECD"/>
    <w:rsid w:val="00DE2BB0"/>
    <w:rsid w:val="00E40767"/>
    <w:rsid w:val="00E75F14"/>
    <w:rsid w:val="00EB21E6"/>
    <w:rsid w:val="00EF4717"/>
    <w:rsid w:val="00F41089"/>
    <w:rsid w:val="00F874A1"/>
    <w:rsid w:val="00FC3E4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Batang"/>
      <w:kern w:val="2"/>
      <w:lang w:val="en-US" w:eastAsia="ko-KR"/>
    </w:rPr>
  </w:style>
  <w:style w:type="paragraph" w:styleId="Titre1">
    <w:name w:val="heading 1"/>
    <w:basedOn w:val="Normal"/>
    <w:next w:val="Normal"/>
    <w:link w:val="Titre1Car"/>
    <w:uiPriority w:val="9"/>
    <w:qFormat/>
    <w:rsid w:val="00B07B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99"/>
    <w:qFormat/>
    <w:pPr>
      <w:ind w:left="400"/>
    </w:pPr>
  </w:style>
  <w:style w:type="paragraph" w:customStyle="1" w:styleId="ParaAttribute0">
    <w:name w:val="ParaAttribute0"/>
    <w:pPr>
      <w:widowControl w:val="0"/>
      <w:tabs>
        <w:tab w:val="center" w:pos="4536"/>
        <w:tab w:val="right" w:pos="9072"/>
      </w:tabs>
      <w:wordWrap w:val="0"/>
      <w:jc w:val="right"/>
    </w:pPr>
  </w:style>
  <w:style w:type="paragraph" w:customStyle="1" w:styleId="ParaAttribute1">
    <w:name w:val="ParaAttribute1"/>
    <w:pPr>
      <w:widowControl w:val="0"/>
      <w:tabs>
        <w:tab w:val="center" w:pos="4536"/>
        <w:tab w:val="right" w:pos="9072"/>
      </w:tabs>
      <w:wordWrap w:val="0"/>
    </w:pPr>
  </w:style>
  <w:style w:type="paragraph" w:customStyle="1" w:styleId="ParaAttribute2">
    <w:name w:val="ParaAttribute2"/>
    <w:pPr>
      <w:widowControl w:val="0"/>
      <w:wordWrap w:val="0"/>
      <w:spacing w:after="200"/>
      <w:jc w:val="center"/>
    </w:pPr>
  </w:style>
  <w:style w:type="paragraph" w:customStyle="1" w:styleId="ParaAttribute3">
    <w:name w:val="ParaAttribute3"/>
    <w:pPr>
      <w:widowControl w:val="0"/>
      <w:wordWrap w:val="0"/>
      <w:spacing w:after="200"/>
    </w:pPr>
  </w:style>
  <w:style w:type="paragraph" w:customStyle="1" w:styleId="ParaAttribute4">
    <w:name w:val="ParaAttribute4"/>
    <w:pPr>
      <w:widowControl w:val="0"/>
      <w:pBdr>
        <w:top w:val="single" w:sz="4" w:space="0" w:color="000000"/>
        <w:left w:val="single" w:sz="4" w:space="0" w:color="000000"/>
        <w:bottom w:val="single" w:sz="4" w:space="0" w:color="000000"/>
        <w:right w:val="single" w:sz="4" w:space="0" w:color="000000"/>
        <w:bar w:val="single" w:sz="4" w:color="33CCCC"/>
      </w:pBdr>
      <w:shd w:val="solid" w:color="33CCCC" w:fill="auto"/>
      <w:wordWrap w:val="0"/>
      <w:jc w:val="center"/>
    </w:pPr>
  </w:style>
  <w:style w:type="paragraph" w:customStyle="1" w:styleId="ParaAttribute5">
    <w:name w:val="ParaAttribute5"/>
    <w:pPr>
      <w:widowControl w:val="0"/>
      <w:pBdr>
        <w:top w:val="single" w:sz="4" w:space="0" w:color="000000"/>
        <w:left w:val="single" w:sz="4" w:space="0" w:color="000000"/>
        <w:bottom w:val="single" w:sz="4" w:space="0" w:color="000000"/>
        <w:right w:val="single" w:sz="4" w:space="0" w:color="000000"/>
        <w:bar w:val="single" w:sz="4" w:color="33CCCC"/>
      </w:pBdr>
      <w:shd w:val="solid" w:color="33CCCC" w:fill="auto"/>
      <w:wordWrap w:val="0"/>
      <w:jc w:val="both"/>
    </w:pPr>
  </w:style>
  <w:style w:type="paragraph" w:customStyle="1" w:styleId="ParaAttribute6">
    <w:name w:val="ParaAttribute6"/>
    <w:pPr>
      <w:widowControl w:val="0"/>
      <w:wordWrap w:val="0"/>
      <w:jc w:val="both"/>
    </w:pPr>
  </w:style>
  <w:style w:type="paragraph" w:customStyle="1" w:styleId="ParaAttribute7">
    <w:name w:val="ParaAttribute7"/>
    <w:pPr>
      <w:widowControl w:val="0"/>
      <w:wordWrap w:val="0"/>
      <w:spacing w:before="120" w:after="120"/>
      <w:jc w:val="both"/>
    </w:pPr>
  </w:style>
  <w:style w:type="paragraph" w:customStyle="1" w:styleId="ParaAttribute8">
    <w:name w:val="ParaAttribute8"/>
    <w:pPr>
      <w:widowControl w:val="0"/>
      <w:tabs>
        <w:tab w:val="left" w:pos="786"/>
      </w:tabs>
      <w:wordWrap w:val="0"/>
      <w:spacing w:before="120" w:after="120"/>
      <w:ind w:left="786" w:hanging="360"/>
      <w:jc w:val="both"/>
    </w:pPr>
  </w:style>
  <w:style w:type="paragraph" w:customStyle="1" w:styleId="ParaAttribute9">
    <w:name w:val="ParaAttribute9"/>
    <w:pPr>
      <w:widowControl w:val="0"/>
      <w:wordWrap w:val="0"/>
      <w:spacing w:before="120" w:after="120"/>
      <w:ind w:left="786" w:firstLine="630"/>
      <w:jc w:val="both"/>
    </w:pPr>
  </w:style>
  <w:style w:type="paragraph" w:customStyle="1" w:styleId="ParaAttribute10">
    <w:name w:val="ParaAttribute10"/>
    <w:pPr>
      <w:widowControl w:val="0"/>
      <w:wordWrap w:val="0"/>
      <w:spacing w:before="120" w:after="120"/>
      <w:ind w:left="786"/>
      <w:jc w:val="both"/>
    </w:pPr>
  </w:style>
  <w:style w:type="paragraph" w:customStyle="1" w:styleId="ParaAttribute11">
    <w:name w:val="ParaAttribute11"/>
    <w:pPr>
      <w:widowControl w:val="0"/>
      <w:shd w:val="solid" w:color="FFFFFF" w:fill="auto"/>
      <w:wordWrap w:val="0"/>
      <w:spacing w:before="120" w:after="120"/>
      <w:jc w:val="both"/>
    </w:pPr>
  </w:style>
  <w:style w:type="paragraph" w:customStyle="1" w:styleId="ParaAttribute12">
    <w:name w:val="ParaAttribute12"/>
    <w:pPr>
      <w:widowControl w:val="0"/>
      <w:shd w:val="solid" w:color="FFFFFF" w:fill="auto"/>
      <w:wordWrap w:val="0"/>
      <w:spacing w:before="120" w:after="120"/>
      <w:ind w:left="-1470"/>
      <w:jc w:val="center"/>
    </w:pPr>
  </w:style>
  <w:style w:type="paragraph" w:customStyle="1" w:styleId="ParaAttribute13">
    <w:name w:val="ParaAttribute13"/>
    <w:pPr>
      <w:widowControl w:val="0"/>
      <w:wordWrap w:val="0"/>
      <w:spacing w:after="200"/>
      <w:jc w:val="both"/>
    </w:pPr>
  </w:style>
  <w:style w:type="paragraph" w:customStyle="1" w:styleId="ParaAttribute14">
    <w:name w:val="ParaAttribute14"/>
    <w:pPr>
      <w:widowControl w:val="0"/>
      <w:wordWrap w:val="0"/>
      <w:spacing w:after="200"/>
      <w:jc w:val="both"/>
    </w:pPr>
  </w:style>
  <w:style w:type="paragraph" w:customStyle="1" w:styleId="ParaAttribute15">
    <w:name w:val="ParaAttribute15"/>
    <w:pPr>
      <w:keepNext/>
      <w:keepLines/>
      <w:widowControl w:val="0"/>
      <w:wordWrap w:val="0"/>
      <w:spacing w:before="480"/>
      <w:jc w:val="both"/>
    </w:pPr>
  </w:style>
  <w:style w:type="paragraph" w:customStyle="1" w:styleId="ParaAttribute16">
    <w:name w:val="ParaAttribute16"/>
    <w:pPr>
      <w:widowControl w:val="0"/>
      <w:tabs>
        <w:tab w:val="right" w:pos="9628"/>
      </w:tabs>
      <w:wordWrap w:val="0"/>
      <w:spacing w:after="100"/>
    </w:pPr>
  </w:style>
  <w:style w:type="paragraph" w:customStyle="1" w:styleId="ParaAttribute17">
    <w:name w:val="ParaAttribute17"/>
    <w:pPr>
      <w:widowControl w:val="0"/>
      <w:tabs>
        <w:tab w:val="left" w:pos="660"/>
        <w:tab w:val="right" w:pos="9628"/>
      </w:tabs>
      <w:wordWrap w:val="0"/>
      <w:spacing w:after="100"/>
      <w:ind w:left="220"/>
    </w:pPr>
  </w:style>
  <w:style w:type="paragraph" w:customStyle="1" w:styleId="ParaAttribute18">
    <w:name w:val="ParaAttribute18"/>
    <w:pPr>
      <w:widowControl w:val="0"/>
      <w:tabs>
        <w:tab w:val="left" w:pos="660"/>
        <w:tab w:val="right" w:pos="9628"/>
      </w:tabs>
      <w:wordWrap w:val="0"/>
      <w:spacing w:after="100"/>
      <w:ind w:left="220"/>
    </w:pPr>
  </w:style>
  <w:style w:type="paragraph" w:customStyle="1" w:styleId="ParaAttribute19">
    <w:name w:val="ParaAttribute19"/>
    <w:pPr>
      <w:widowControl w:val="0"/>
      <w:tabs>
        <w:tab w:val="right" w:pos="9628"/>
      </w:tabs>
      <w:wordWrap w:val="0"/>
      <w:spacing w:after="100"/>
      <w:ind w:left="440"/>
    </w:pPr>
  </w:style>
  <w:style w:type="paragraph" w:customStyle="1" w:styleId="ParaAttribute20">
    <w:name w:val="ParaAttribute20"/>
    <w:pPr>
      <w:widowControl w:val="0"/>
      <w:tabs>
        <w:tab w:val="right" w:pos="9628"/>
      </w:tabs>
      <w:wordWrap w:val="0"/>
      <w:spacing w:after="100"/>
      <w:ind w:left="220"/>
    </w:pPr>
  </w:style>
  <w:style w:type="paragraph" w:customStyle="1" w:styleId="ParaAttribute21">
    <w:name w:val="ParaAttribute21"/>
    <w:pPr>
      <w:widowControl w:val="0"/>
      <w:wordWrap w:val="0"/>
    </w:pPr>
  </w:style>
  <w:style w:type="paragraph" w:customStyle="1" w:styleId="ParaAttribute22">
    <w:name w:val="ParaAttribute22"/>
    <w:pPr>
      <w:widowControl w:val="0"/>
      <w:wordWrap w:val="0"/>
      <w:ind w:left="720"/>
      <w:jc w:val="both"/>
    </w:pPr>
  </w:style>
  <w:style w:type="paragraph" w:customStyle="1" w:styleId="ParaAttribute23">
    <w:name w:val="ParaAttribute23"/>
    <w:pPr>
      <w:widowControl w:val="0"/>
      <w:wordWrap w:val="0"/>
      <w:jc w:val="both"/>
    </w:pPr>
  </w:style>
  <w:style w:type="paragraph" w:customStyle="1" w:styleId="ParaAttribute24">
    <w:name w:val="ParaAttribute24"/>
    <w:pPr>
      <w:widowControl w:val="0"/>
      <w:wordWrap w:val="0"/>
      <w:jc w:val="both"/>
    </w:pPr>
  </w:style>
  <w:style w:type="paragraph" w:customStyle="1" w:styleId="ParaAttribute25">
    <w:name w:val="ParaAttribute25"/>
    <w:pPr>
      <w:widowControl w:val="0"/>
      <w:wordWrap w:val="0"/>
      <w:jc w:val="both"/>
    </w:pPr>
  </w:style>
  <w:style w:type="paragraph" w:customStyle="1" w:styleId="ParaAttribute26">
    <w:name w:val="ParaAttribute26"/>
    <w:pPr>
      <w:keepNext/>
      <w:keepLines/>
      <w:widowControl w:val="0"/>
      <w:wordWrap w:val="0"/>
      <w:spacing w:before="200"/>
      <w:jc w:val="both"/>
    </w:pPr>
  </w:style>
  <w:style w:type="paragraph" w:customStyle="1" w:styleId="ParaAttribute27">
    <w:name w:val="ParaAttribute27"/>
    <w:pPr>
      <w:keepNext/>
      <w:keepLines/>
      <w:widowControl w:val="0"/>
      <w:wordWrap w:val="0"/>
      <w:spacing w:before="200"/>
      <w:ind w:left="720" w:hanging="360"/>
      <w:jc w:val="both"/>
    </w:pPr>
  </w:style>
  <w:style w:type="paragraph" w:customStyle="1" w:styleId="ParaAttribute28">
    <w:name w:val="ParaAttribute28"/>
    <w:pPr>
      <w:widowControl w:val="0"/>
      <w:wordWrap w:val="0"/>
      <w:spacing w:after="200"/>
      <w:ind w:left="426"/>
      <w:jc w:val="both"/>
    </w:pPr>
  </w:style>
  <w:style w:type="paragraph" w:customStyle="1" w:styleId="ParaAttribute29">
    <w:name w:val="ParaAttribute29"/>
    <w:pPr>
      <w:widowControl w:val="0"/>
      <w:wordWrap w:val="0"/>
      <w:ind w:left="786" w:hanging="360"/>
      <w:jc w:val="both"/>
    </w:pPr>
  </w:style>
  <w:style w:type="paragraph" w:customStyle="1" w:styleId="ParaAttribute30">
    <w:name w:val="ParaAttribute30"/>
    <w:pPr>
      <w:widowControl w:val="0"/>
      <w:wordWrap w:val="0"/>
      <w:spacing w:after="200"/>
      <w:ind w:left="720"/>
      <w:jc w:val="both"/>
    </w:pPr>
  </w:style>
  <w:style w:type="paragraph" w:customStyle="1" w:styleId="ParaAttribute31">
    <w:name w:val="ParaAttribute31"/>
    <w:pPr>
      <w:widowControl w:val="0"/>
      <w:wordWrap w:val="0"/>
      <w:spacing w:after="200"/>
      <w:ind w:left="540" w:right="147" w:hanging="360"/>
    </w:pPr>
  </w:style>
  <w:style w:type="paragraph" w:customStyle="1" w:styleId="ParaAttribute32">
    <w:name w:val="ParaAttribute32"/>
    <w:pPr>
      <w:widowControl w:val="0"/>
      <w:wordWrap w:val="0"/>
      <w:spacing w:after="200"/>
      <w:ind w:left="540" w:hanging="360"/>
      <w:jc w:val="both"/>
    </w:pPr>
  </w:style>
  <w:style w:type="paragraph" w:customStyle="1" w:styleId="ParaAttribute33">
    <w:name w:val="ParaAttribute33"/>
    <w:pPr>
      <w:keepNext/>
      <w:keepLines/>
      <w:widowControl w:val="0"/>
      <w:wordWrap w:val="0"/>
      <w:ind w:left="720" w:hanging="360"/>
      <w:jc w:val="both"/>
    </w:pPr>
  </w:style>
  <w:style w:type="paragraph" w:customStyle="1" w:styleId="ParaAttribute34">
    <w:name w:val="ParaAttribute34"/>
    <w:pPr>
      <w:widowControl w:val="0"/>
      <w:wordWrap w:val="0"/>
      <w:jc w:val="both"/>
    </w:pPr>
  </w:style>
  <w:style w:type="paragraph" w:customStyle="1" w:styleId="ParaAttribute35">
    <w:name w:val="ParaAttribute35"/>
    <w:pPr>
      <w:widowControl w:val="0"/>
      <w:wordWrap w:val="0"/>
      <w:ind w:left="720" w:hanging="360"/>
      <w:jc w:val="both"/>
    </w:pPr>
  </w:style>
  <w:style w:type="paragraph" w:customStyle="1" w:styleId="ParaAttribute36">
    <w:name w:val="ParaAttribute36"/>
    <w:pPr>
      <w:widowControl w:val="0"/>
      <w:wordWrap w:val="0"/>
      <w:ind w:left="720"/>
      <w:jc w:val="both"/>
    </w:pPr>
  </w:style>
  <w:style w:type="paragraph" w:customStyle="1" w:styleId="ParaAttribute37">
    <w:name w:val="ParaAttribute37"/>
    <w:pPr>
      <w:widowControl w:val="0"/>
      <w:wordWrap w:val="0"/>
      <w:spacing w:after="200"/>
      <w:ind w:left="720" w:hanging="360"/>
      <w:jc w:val="both"/>
    </w:pPr>
  </w:style>
  <w:style w:type="paragraph" w:customStyle="1" w:styleId="ParaAttribute38">
    <w:name w:val="ParaAttribute38"/>
    <w:pPr>
      <w:widowControl w:val="0"/>
      <w:wordWrap w:val="0"/>
      <w:ind w:hanging="360"/>
      <w:jc w:val="both"/>
    </w:pPr>
  </w:style>
  <w:style w:type="paragraph" w:customStyle="1" w:styleId="ParaAttribute39">
    <w:name w:val="ParaAttribute39"/>
    <w:pPr>
      <w:widowControl w:val="0"/>
      <w:wordWrap w:val="0"/>
      <w:ind w:left="540" w:hanging="180"/>
      <w:jc w:val="both"/>
    </w:pPr>
  </w:style>
  <w:style w:type="paragraph" w:customStyle="1" w:styleId="ParaAttribute40">
    <w:name w:val="ParaAttribute40"/>
    <w:pPr>
      <w:widowControl w:val="0"/>
      <w:wordWrap w:val="0"/>
      <w:ind w:hanging="360"/>
      <w:jc w:val="both"/>
    </w:pPr>
  </w:style>
  <w:style w:type="paragraph" w:customStyle="1" w:styleId="ParaAttribute41">
    <w:name w:val="ParaAttribute41"/>
    <w:pPr>
      <w:keepNext/>
      <w:keepLines/>
      <w:widowControl w:val="0"/>
      <w:wordWrap w:val="0"/>
      <w:jc w:val="both"/>
    </w:pPr>
  </w:style>
  <w:style w:type="paragraph" w:customStyle="1" w:styleId="ParaAttribute42">
    <w:name w:val="ParaAttribute42"/>
    <w:pPr>
      <w:widowControl w:val="0"/>
      <w:wordWrap w:val="0"/>
      <w:ind w:left="360"/>
      <w:jc w:val="both"/>
    </w:pPr>
  </w:style>
  <w:style w:type="paragraph" w:customStyle="1" w:styleId="ParaAttribute43">
    <w:name w:val="ParaAttribute43"/>
    <w:pPr>
      <w:widowControl w:val="0"/>
      <w:wordWrap w:val="0"/>
      <w:ind w:left="708"/>
      <w:jc w:val="both"/>
    </w:pPr>
  </w:style>
  <w:style w:type="paragraph" w:customStyle="1" w:styleId="ParaAttribute44">
    <w:name w:val="ParaAttribute44"/>
    <w:pPr>
      <w:keepNext/>
      <w:keepLines/>
      <w:widowControl w:val="0"/>
      <w:wordWrap w:val="0"/>
      <w:spacing w:before="480"/>
      <w:jc w:val="center"/>
    </w:pPr>
  </w:style>
  <w:style w:type="paragraph" w:customStyle="1" w:styleId="ParaAttribute45">
    <w:name w:val="ParaAttribute45"/>
    <w:pPr>
      <w:widowControl w:val="0"/>
      <w:tabs>
        <w:tab w:val="left" w:pos="720"/>
      </w:tabs>
      <w:wordWrap w:val="0"/>
      <w:ind w:left="720" w:hanging="360"/>
      <w:jc w:val="both"/>
    </w:pPr>
  </w:style>
  <w:style w:type="paragraph" w:customStyle="1" w:styleId="ParaAttribute46">
    <w:name w:val="ParaAttribute46"/>
    <w:pPr>
      <w:widowControl w:val="0"/>
      <w:wordWrap w:val="0"/>
      <w:ind w:left="360"/>
      <w:jc w:val="both"/>
    </w:pPr>
  </w:style>
  <w:style w:type="paragraph" w:customStyle="1" w:styleId="ParaAttribute47">
    <w:name w:val="ParaAttribute47"/>
    <w:pPr>
      <w:widowControl w:val="0"/>
      <w:wordWrap w:val="0"/>
      <w:ind w:left="720" w:hanging="360"/>
      <w:jc w:val="both"/>
    </w:pPr>
  </w:style>
  <w:style w:type="paragraph" w:customStyle="1" w:styleId="ParaAttribute48">
    <w:name w:val="ParaAttribute48"/>
    <w:pPr>
      <w:widowControl w:val="0"/>
      <w:wordWrap w:val="0"/>
      <w:ind w:left="720"/>
      <w:jc w:val="both"/>
    </w:pPr>
  </w:style>
  <w:style w:type="paragraph" w:customStyle="1" w:styleId="ParaAttribute49">
    <w:name w:val="ParaAttribute49"/>
    <w:pPr>
      <w:widowControl w:val="0"/>
      <w:tabs>
        <w:tab w:val="left" w:pos="550"/>
      </w:tabs>
      <w:wordWrap w:val="0"/>
      <w:spacing w:before="40" w:after="40"/>
      <w:ind w:left="510" w:hanging="340"/>
      <w:jc w:val="both"/>
    </w:pPr>
  </w:style>
  <w:style w:type="paragraph" w:customStyle="1" w:styleId="ParaAttribute50">
    <w:name w:val="ParaAttribute50"/>
    <w:pPr>
      <w:keepNext/>
      <w:widowControl w:val="0"/>
      <w:wordWrap w:val="0"/>
      <w:ind w:left="720" w:hanging="360"/>
      <w:jc w:val="both"/>
    </w:pPr>
  </w:style>
  <w:style w:type="paragraph" w:customStyle="1" w:styleId="ParaAttribute51">
    <w:name w:val="ParaAttribute51"/>
    <w:pPr>
      <w:keepNext/>
      <w:widowControl w:val="0"/>
      <w:wordWrap w:val="0"/>
      <w:ind w:left="720"/>
      <w:jc w:val="both"/>
    </w:pPr>
  </w:style>
  <w:style w:type="paragraph" w:customStyle="1" w:styleId="ParaAttribute52">
    <w:name w:val="ParaAttribute52"/>
    <w:pPr>
      <w:widowControl w:val="0"/>
      <w:wordWrap w:val="0"/>
      <w:jc w:val="both"/>
    </w:pPr>
  </w:style>
  <w:style w:type="paragraph" w:customStyle="1" w:styleId="ParaAttribute53">
    <w:name w:val="ParaAttribute53"/>
    <w:pPr>
      <w:widowControl w:val="0"/>
      <w:wordWrap w:val="0"/>
    </w:pPr>
  </w:style>
  <w:style w:type="paragraph" w:customStyle="1" w:styleId="ParaAttribute54">
    <w:name w:val="ParaAttribute54"/>
    <w:pPr>
      <w:keepNext/>
      <w:widowControl w:val="0"/>
      <w:wordWrap w:val="0"/>
      <w:ind w:left="250"/>
    </w:pPr>
  </w:style>
  <w:style w:type="paragraph" w:customStyle="1" w:styleId="ParaAttribute55">
    <w:name w:val="ParaAttribute55"/>
    <w:pPr>
      <w:widowControl w:val="0"/>
      <w:tabs>
        <w:tab w:val="left" w:pos="550"/>
      </w:tabs>
      <w:wordWrap w:val="0"/>
      <w:ind w:left="550" w:hanging="329"/>
      <w:jc w:val="both"/>
    </w:pPr>
  </w:style>
  <w:style w:type="paragraph" w:customStyle="1" w:styleId="ParaAttribute56">
    <w:name w:val="ParaAttribute56"/>
    <w:pPr>
      <w:widowControl w:val="0"/>
      <w:tabs>
        <w:tab w:val="left" w:pos="1440"/>
      </w:tabs>
      <w:wordWrap w:val="0"/>
      <w:ind w:left="550"/>
      <w:jc w:val="both"/>
    </w:pPr>
  </w:style>
  <w:style w:type="paragraph" w:customStyle="1" w:styleId="ParaAttribute57">
    <w:name w:val="ParaAttribute57"/>
    <w:pPr>
      <w:widowControl w:val="0"/>
      <w:wordWrap w:val="0"/>
      <w:ind w:left="708"/>
      <w:jc w:val="both"/>
    </w:pPr>
  </w:style>
  <w:style w:type="paragraph" w:customStyle="1" w:styleId="ParaAttribute58">
    <w:name w:val="ParaAttribute58"/>
    <w:pPr>
      <w:keepNext/>
      <w:widowControl w:val="0"/>
      <w:tabs>
        <w:tab w:val="left" w:pos="720"/>
      </w:tabs>
      <w:wordWrap w:val="0"/>
      <w:ind w:left="720" w:hanging="360"/>
      <w:jc w:val="both"/>
    </w:pPr>
  </w:style>
  <w:style w:type="paragraph" w:customStyle="1" w:styleId="ParaAttribute59">
    <w:name w:val="ParaAttribute59"/>
    <w:pPr>
      <w:keepNext/>
      <w:widowControl w:val="0"/>
      <w:wordWrap w:val="0"/>
      <w:jc w:val="both"/>
    </w:pPr>
  </w:style>
  <w:style w:type="paragraph" w:customStyle="1" w:styleId="ParaAttribute60">
    <w:name w:val="ParaAttribute60"/>
    <w:pPr>
      <w:widowControl w:val="0"/>
      <w:wordWrap w:val="0"/>
      <w:ind w:firstLine="252"/>
      <w:jc w:val="both"/>
    </w:pPr>
  </w:style>
  <w:style w:type="paragraph" w:customStyle="1" w:styleId="ParaAttribute61">
    <w:name w:val="ParaAttribute61"/>
    <w:pPr>
      <w:keepNext/>
      <w:keepLines/>
      <w:widowControl w:val="0"/>
      <w:wordWrap w:val="0"/>
      <w:spacing w:before="480"/>
    </w:pPr>
  </w:style>
  <w:style w:type="paragraph" w:customStyle="1" w:styleId="ParaAttribute62">
    <w:name w:val="ParaAttribute62"/>
    <w:pPr>
      <w:keepNext/>
      <w:keepLines/>
      <w:widowControl w:val="0"/>
      <w:wordWrap w:val="0"/>
      <w:spacing w:before="200"/>
    </w:pPr>
  </w:style>
  <w:style w:type="character" w:customStyle="1" w:styleId="CharAttribute0">
    <w:name w:val="CharAttribute0"/>
    <w:rPr>
      <w:rFonts w:ascii="Calibri" w:eastAsia="Calibri" w:hAnsi="Calibri"/>
      <w:sz w:val="22"/>
    </w:rPr>
  </w:style>
  <w:style w:type="character" w:customStyle="1" w:styleId="CharAttribute1">
    <w:name w:val="CharAttribute1"/>
    <w:rPr>
      <w:rFonts w:ascii="Calibri" w:eastAsia="Calibri" w:hAnsi="Calibri"/>
    </w:rPr>
  </w:style>
  <w:style w:type="character" w:customStyle="1" w:styleId="CharAttribute2">
    <w:name w:val="CharAttribute2"/>
    <w:rPr>
      <w:rFonts w:ascii="Calibri" w:eastAsia="Calibri" w:hAnsi="Calibri"/>
      <w:sz w:val="22"/>
    </w:rPr>
  </w:style>
  <w:style w:type="character" w:customStyle="1" w:styleId="CharAttribute3">
    <w:name w:val="CharAttribute3"/>
    <w:rPr>
      <w:rFonts w:ascii="Calibri" w:eastAsia="Calibri" w:hAnsi="Calibri"/>
      <w:sz w:val="22"/>
    </w:rPr>
  </w:style>
  <w:style w:type="character" w:customStyle="1" w:styleId="CharAttribute4">
    <w:name w:val="CharAttribute4"/>
    <w:rPr>
      <w:rFonts w:ascii="Calibri" w:eastAsia="Calibri" w:hAnsi="Calibri"/>
      <w:sz w:val="14"/>
    </w:rPr>
  </w:style>
  <w:style w:type="character" w:customStyle="1" w:styleId="CharAttribute5">
    <w:name w:val="CharAttribute5"/>
    <w:rPr>
      <w:rFonts w:ascii="Arial" w:eastAsia="Arial" w:hAnsi="Arial"/>
      <w:b/>
      <w:sz w:val="24"/>
    </w:rPr>
  </w:style>
  <w:style w:type="character" w:customStyle="1" w:styleId="CharAttribute6">
    <w:name w:val="CharAttribute6"/>
    <w:rPr>
      <w:rFonts w:ascii="Arial" w:eastAsia="Arial" w:hAnsi="Arial"/>
      <w:sz w:val="24"/>
    </w:rPr>
  </w:style>
  <w:style w:type="character" w:customStyle="1" w:styleId="CharAttribute7">
    <w:name w:val="CharAttribute7"/>
    <w:rPr>
      <w:rFonts w:ascii="Arial" w:eastAsia="Arial" w:hAnsi="Arial"/>
      <w:sz w:val="24"/>
    </w:rPr>
  </w:style>
  <w:style w:type="character" w:customStyle="1" w:styleId="CharAttribute8">
    <w:name w:val="CharAttribute8"/>
    <w:rPr>
      <w:rFonts w:ascii="Arial" w:eastAsia="Arial" w:hAnsi="Arial"/>
      <w:sz w:val="32"/>
    </w:rPr>
  </w:style>
  <w:style w:type="character" w:customStyle="1" w:styleId="CharAttribute9">
    <w:name w:val="CharAttribute9"/>
    <w:rPr>
      <w:rFonts w:ascii="Arial" w:eastAsia="Arial" w:hAnsi="Arial"/>
      <w:b/>
      <w:sz w:val="32"/>
    </w:rPr>
  </w:style>
  <w:style w:type="character" w:customStyle="1" w:styleId="CharAttribute10">
    <w:name w:val="CharAttribute10"/>
    <w:rPr>
      <w:rFonts w:ascii="Arial" w:eastAsia="Arial" w:hAnsi="Arial"/>
      <w:b/>
      <w:color w:val="FFFFFF"/>
      <w:sz w:val="28"/>
    </w:rPr>
  </w:style>
  <w:style w:type="character" w:customStyle="1" w:styleId="CharAttribute11">
    <w:name w:val="CharAttribute11"/>
    <w:rPr>
      <w:rFonts w:ascii="Arial" w:eastAsia="Arial" w:hAnsi="Arial"/>
      <w:b/>
      <w:color w:val="FFFFFF"/>
      <w:sz w:val="28"/>
      <w:shd w:val="clear" w:color="auto" w:fill="FFFF00"/>
    </w:rPr>
  </w:style>
  <w:style w:type="character" w:customStyle="1" w:styleId="CharAttribute12">
    <w:name w:val="CharAttribute12"/>
    <w:rPr>
      <w:rFonts w:ascii="Arial" w:eastAsia="Arial" w:hAnsi="Arial"/>
      <w:color w:val="FFFFFF"/>
      <w:sz w:val="28"/>
    </w:rPr>
  </w:style>
  <w:style w:type="character" w:customStyle="1" w:styleId="CharAttribute13">
    <w:name w:val="CharAttribute13"/>
    <w:rPr>
      <w:rFonts w:ascii="Arial" w:eastAsia="Arial" w:hAnsi="Arial"/>
      <w:b/>
      <w:color w:val="FF0000"/>
    </w:rPr>
  </w:style>
  <w:style w:type="character" w:customStyle="1" w:styleId="CharAttribute14">
    <w:name w:val="CharAttribute14"/>
    <w:rPr>
      <w:rFonts w:ascii="Arial" w:eastAsia="Arial" w:hAnsi="Arial"/>
      <w:sz w:val="18"/>
    </w:rPr>
  </w:style>
  <w:style w:type="character" w:customStyle="1" w:styleId="CharAttribute15">
    <w:name w:val="CharAttribute15"/>
    <w:rPr>
      <w:rFonts w:ascii="Arial" w:eastAsia="Arial" w:hAnsi="Arial"/>
      <w:i/>
      <w:sz w:val="16"/>
      <w:u w:val="single"/>
    </w:rPr>
  </w:style>
  <w:style w:type="character" w:customStyle="1" w:styleId="CharAttribute16">
    <w:name w:val="CharAttribute16"/>
    <w:rPr>
      <w:rFonts w:ascii="Arial" w:eastAsia="Arial" w:hAnsi="Arial"/>
      <w:b/>
      <w:sz w:val="18"/>
    </w:rPr>
  </w:style>
  <w:style w:type="character" w:customStyle="1" w:styleId="CharAttribute17">
    <w:name w:val="CharAttribute17"/>
    <w:rPr>
      <w:rFonts w:ascii="Arial" w:eastAsia="Arial Unicode MS" w:hAnsi="Arial Unicode MS"/>
      <w:b/>
      <w:sz w:val="32"/>
    </w:rPr>
  </w:style>
  <w:style w:type="character" w:customStyle="1" w:styleId="CharAttribute18">
    <w:name w:val="CharAttribute18"/>
    <w:rPr>
      <w:rFonts w:ascii="Symbol" w:eastAsia="Arial Unicode MS" w:hAnsi="Arial Unicode MS"/>
      <w:b/>
      <w:sz w:val="32"/>
    </w:rPr>
  </w:style>
  <w:style w:type="character" w:customStyle="1" w:styleId="CharAttribute19">
    <w:name w:val="CharAttribute19"/>
    <w:rPr>
      <w:rFonts w:ascii="Symbol" w:eastAsia="Arial Unicode MS" w:hAnsi="Arial Unicode MS"/>
      <w:b/>
      <w:sz w:val="32"/>
    </w:rPr>
  </w:style>
  <w:style w:type="character" w:customStyle="1" w:styleId="CharAttribute20">
    <w:name w:val="CharAttribute20"/>
    <w:rPr>
      <w:rFonts w:ascii="Arial" w:eastAsia="Arial Unicode MS" w:hAnsi="Arial Unicode MS"/>
      <w:sz w:val="32"/>
    </w:rPr>
  </w:style>
  <w:style w:type="character" w:customStyle="1" w:styleId="CharAttribute21">
    <w:name w:val="CharAttribute21"/>
    <w:rPr>
      <w:rFonts w:ascii="Arial" w:eastAsia="Arial Unicode MS" w:hAnsi="Arial Unicode MS"/>
      <w:sz w:val="32"/>
      <w:shd w:val="clear" w:color="auto" w:fill="FFFF00"/>
    </w:rPr>
  </w:style>
  <w:style w:type="character" w:customStyle="1" w:styleId="CharAttribute22">
    <w:name w:val="CharAttribute22"/>
    <w:rPr>
      <w:rFonts w:ascii="Arial" w:eastAsia="Arial Unicode MS" w:hAnsi="Arial Unicode MS"/>
      <w:b/>
      <w:sz w:val="28"/>
    </w:rPr>
  </w:style>
  <w:style w:type="character" w:customStyle="1" w:styleId="CharAttribute23">
    <w:name w:val="CharAttribute23"/>
    <w:rPr>
      <w:rFonts w:ascii="Arial" w:eastAsia="Arial Unicode MS" w:hAnsi="Arial Unicode MS"/>
      <w:b/>
      <w:sz w:val="24"/>
    </w:rPr>
  </w:style>
  <w:style w:type="character" w:customStyle="1" w:styleId="CharAttribute24">
    <w:name w:val="CharAttribute24"/>
    <w:rPr>
      <w:rFonts w:ascii="Arial" w:eastAsia="Arial Unicode MS" w:hAnsi="Arial Unicode MS"/>
      <w:b/>
      <w:i/>
      <w:sz w:val="24"/>
    </w:rPr>
  </w:style>
  <w:style w:type="character" w:customStyle="1" w:styleId="CharAttribute25">
    <w:name w:val="CharAttribute25"/>
    <w:rPr>
      <w:rFonts w:ascii="Arial" w:eastAsia="Arial Unicode MS" w:hAnsi="Arial Unicode MS"/>
      <w:b/>
      <w:sz w:val="22"/>
    </w:rPr>
  </w:style>
  <w:style w:type="character" w:customStyle="1" w:styleId="CharAttribute26">
    <w:name w:val="CharAttribute26"/>
    <w:rPr>
      <w:rFonts w:ascii="Arial" w:eastAsia="Arial Unicode MS" w:hAnsi="Arial Unicode MS"/>
      <w:b/>
      <w:color w:val="0000FF"/>
      <w:sz w:val="22"/>
      <w:u w:val="single"/>
    </w:rPr>
  </w:style>
  <w:style w:type="character" w:customStyle="1" w:styleId="CharAttribute27">
    <w:name w:val="CharAttribute27"/>
    <w:rPr>
      <w:rFonts w:ascii="Arial" w:eastAsia="Arial Unicode MS" w:hAnsi="Arial Unicode MS"/>
      <w:b/>
      <w:color w:val="0000FF"/>
      <w:sz w:val="22"/>
      <w:u w:val="single"/>
    </w:rPr>
  </w:style>
  <w:style w:type="character" w:customStyle="1" w:styleId="CharAttribute28">
    <w:name w:val="CharAttribute28"/>
    <w:rPr>
      <w:rFonts w:ascii="Arial" w:eastAsia="Arial Unicode MS" w:hAnsi="Arial Unicode MS"/>
      <w:b/>
      <w:sz w:val="22"/>
    </w:rPr>
  </w:style>
  <w:style w:type="character" w:customStyle="1" w:styleId="CharAttribute29">
    <w:name w:val="CharAttribute29"/>
    <w:rPr>
      <w:rFonts w:ascii="Arial" w:eastAsia="Arial" w:hAnsi="Arial"/>
      <w:sz w:val="16"/>
    </w:rPr>
  </w:style>
  <w:style w:type="character" w:customStyle="1" w:styleId="CharAttribute30">
    <w:name w:val="CharAttribute30"/>
    <w:rPr>
      <w:rFonts w:ascii="Arial" w:eastAsia="Arial" w:hAnsi="Arial"/>
      <w:sz w:val="22"/>
    </w:rPr>
  </w:style>
  <w:style w:type="character" w:customStyle="1" w:styleId="CharAttribute31">
    <w:name w:val="CharAttribute31"/>
    <w:rPr>
      <w:rFonts w:ascii="Calibri" w:eastAsia="Calibri" w:hAnsi="Calibri"/>
      <w:sz w:val="22"/>
    </w:rPr>
  </w:style>
  <w:style w:type="character" w:customStyle="1" w:styleId="CharAttribute32">
    <w:name w:val="CharAttribute32"/>
    <w:rPr>
      <w:rFonts w:ascii="Cambria" w:eastAsia="Times New Roman" w:hAnsi="Times New Roman"/>
      <w:b/>
      <w:color w:val="365F91"/>
      <w:sz w:val="28"/>
    </w:rPr>
  </w:style>
  <w:style w:type="character" w:customStyle="1" w:styleId="CharAttribute33">
    <w:name w:val="CharAttribute33"/>
    <w:rPr>
      <w:rFonts w:ascii="Calibri" w:eastAsia="Calibri" w:hAnsi="Calibri"/>
      <w:color w:val="0000FF"/>
      <w:sz w:val="22"/>
      <w:u w:val="single"/>
    </w:rPr>
  </w:style>
  <w:style w:type="character" w:customStyle="1" w:styleId="CharAttribute34">
    <w:name w:val="CharAttribute34"/>
    <w:rPr>
      <w:rFonts w:ascii="Cambria" w:eastAsia="Cambria" w:hAnsi="Cambria"/>
      <w:color w:val="0000FF"/>
      <w:sz w:val="22"/>
      <w:u w:val="single"/>
    </w:rPr>
  </w:style>
  <w:style w:type="character" w:customStyle="1" w:styleId="CharAttribute35">
    <w:name w:val="CharAttribute35"/>
    <w:rPr>
      <w:rFonts w:ascii="Cambria" w:eastAsia="Cambria" w:hAnsi="Cambria"/>
      <w:sz w:val="22"/>
    </w:rPr>
  </w:style>
  <w:style w:type="character" w:customStyle="1" w:styleId="CharAttribute36">
    <w:name w:val="CharAttribute36"/>
    <w:rPr>
      <w:rFonts w:ascii="Calibri" w:eastAsia="Calibri" w:hAnsi="Calibri"/>
      <w:color w:val="0000FF"/>
      <w:sz w:val="22"/>
      <w:u w:val="single"/>
    </w:rPr>
  </w:style>
  <w:style w:type="character" w:customStyle="1" w:styleId="CharAttribute37">
    <w:name w:val="CharAttribute37"/>
    <w:rPr>
      <w:rFonts w:ascii="Calibri" w:eastAsia="Calibri" w:hAnsi="Calibri"/>
      <w:sz w:val="22"/>
    </w:rPr>
  </w:style>
  <w:style w:type="character" w:customStyle="1" w:styleId="CharAttribute38">
    <w:name w:val="CharAttribute38"/>
    <w:rPr>
      <w:rFonts w:ascii="Cambria" w:eastAsia="Times New Roman" w:hAnsi="Times New Roman"/>
      <w:b/>
      <w:color w:val="365F91"/>
      <w:sz w:val="28"/>
    </w:rPr>
  </w:style>
  <w:style w:type="character" w:customStyle="1" w:styleId="CharAttribute39">
    <w:name w:val="CharAttribute39"/>
    <w:rPr>
      <w:rFonts w:ascii="Calibri" w:eastAsia="Calibri" w:hAnsi="Calibri"/>
      <w:sz w:val="22"/>
    </w:rPr>
  </w:style>
  <w:style w:type="character" w:customStyle="1" w:styleId="CharAttribute40">
    <w:name w:val="CharAttribute40"/>
    <w:rPr>
      <w:rFonts w:ascii="TimesNewRomanPSMT" w:eastAsia="TimesNewRomanPSMT" w:hAnsi="TimesNewRomanPSMT"/>
      <w:sz w:val="24"/>
    </w:rPr>
  </w:style>
  <w:style w:type="character" w:customStyle="1" w:styleId="CharAttribute41">
    <w:name w:val="CharAttribute41"/>
    <w:rPr>
      <w:rFonts w:ascii="Calibri" w:eastAsia="Calibri" w:hAnsi="Calibri"/>
      <w:color w:val="0000FF"/>
      <w:sz w:val="22"/>
    </w:rPr>
  </w:style>
  <w:style w:type="character" w:customStyle="1" w:styleId="CharAttribute42">
    <w:name w:val="CharAttribute42"/>
    <w:rPr>
      <w:rFonts w:ascii="Calibri" w:eastAsia="Calibri" w:hAnsi="Calibri"/>
      <w:i/>
    </w:rPr>
  </w:style>
  <w:style w:type="character" w:customStyle="1" w:styleId="CharAttribute43">
    <w:name w:val="CharAttribute43"/>
    <w:rPr>
      <w:rFonts w:ascii="Calibri" w:eastAsia="Calibri" w:hAnsi="Calibri"/>
      <w:i/>
      <w:sz w:val="22"/>
    </w:rPr>
  </w:style>
  <w:style w:type="character" w:customStyle="1" w:styleId="CharAttribute44">
    <w:name w:val="CharAttribute44"/>
    <w:rPr>
      <w:rFonts w:ascii="Calibri" w:eastAsia="Calibri" w:hAnsi="Calibri"/>
      <w:sz w:val="22"/>
    </w:rPr>
  </w:style>
  <w:style w:type="character" w:customStyle="1" w:styleId="CharAttribute45">
    <w:name w:val="CharAttribute45"/>
    <w:rPr>
      <w:rFonts w:ascii="Cambria" w:eastAsia="Times New Roman" w:hAnsi="Times New Roman"/>
      <w:b/>
      <w:color w:val="4F81BD"/>
      <w:sz w:val="26"/>
    </w:rPr>
  </w:style>
  <w:style w:type="character" w:customStyle="1" w:styleId="CharAttribute46">
    <w:name w:val="CharAttribute46"/>
    <w:rPr>
      <w:rFonts w:ascii="Cambria" w:eastAsia="Times New Roman" w:hAnsi="Times New Roman"/>
      <w:b/>
      <w:color w:val="4F81BD"/>
      <w:sz w:val="26"/>
    </w:rPr>
  </w:style>
  <w:style w:type="character" w:customStyle="1" w:styleId="CharAttribute47">
    <w:name w:val="CharAttribute47"/>
    <w:rPr>
      <w:rFonts w:ascii="Calibri" w:eastAsia="Calibri" w:hAnsi="Calibri"/>
      <w:sz w:val="22"/>
      <w:shd w:val="clear" w:color="auto" w:fill="FFFF00"/>
    </w:rPr>
  </w:style>
  <w:style w:type="character" w:customStyle="1" w:styleId="CharAttribute48">
    <w:name w:val="CharAttribute48"/>
    <w:rPr>
      <w:rFonts w:ascii="Calibri" w:eastAsia="Calibri" w:hAnsi="Calibri"/>
      <w:color w:val="FF0000"/>
      <w:sz w:val="22"/>
      <w:u w:val="single"/>
    </w:rPr>
  </w:style>
  <w:style w:type="character" w:customStyle="1" w:styleId="CharAttribute49">
    <w:name w:val="CharAttribute49"/>
    <w:rPr>
      <w:rFonts w:ascii="Calibri" w:eastAsia="Calibri" w:hAnsi="Calibri"/>
      <w:color w:val="FF0000"/>
      <w:sz w:val="22"/>
      <w:u w:val="single"/>
    </w:rPr>
  </w:style>
  <w:style w:type="character" w:customStyle="1" w:styleId="CharAttribute50">
    <w:name w:val="CharAttribute50"/>
    <w:rPr>
      <w:rFonts w:ascii="Cambria" w:eastAsia="Times New Roman" w:hAnsi="Times New Roman"/>
      <w:b/>
      <w:color w:val="4F81BD"/>
      <w:sz w:val="26"/>
    </w:rPr>
  </w:style>
  <w:style w:type="character" w:customStyle="1" w:styleId="CharAttribute51">
    <w:name w:val="CharAttribute51"/>
    <w:rPr>
      <w:rFonts w:ascii="Symbol" w:eastAsia="Calibri" w:hAnsi="Calibri"/>
      <w:sz w:val="22"/>
    </w:rPr>
  </w:style>
  <w:style w:type="character" w:customStyle="1" w:styleId="CharAttribute52">
    <w:name w:val="CharAttribute52"/>
    <w:rPr>
      <w:rFonts w:ascii="Symbol" w:eastAsia="Calibri" w:hAnsi="Calibri"/>
      <w:sz w:val="22"/>
    </w:rPr>
  </w:style>
  <w:style w:type="character" w:customStyle="1" w:styleId="CharAttribute53">
    <w:name w:val="CharAttribute53"/>
    <w:rPr>
      <w:rFonts w:ascii="Calibri" w:eastAsia="Times New Roman" w:hAnsi="Times New Roman"/>
      <w:b/>
      <w:color w:val="4F81BD"/>
      <w:sz w:val="26"/>
    </w:rPr>
  </w:style>
  <w:style w:type="character" w:customStyle="1" w:styleId="CharAttribute54">
    <w:name w:val="CharAttribute54"/>
    <w:rPr>
      <w:rFonts w:ascii="Calibri" w:eastAsia="Times New Roman" w:hAnsi="Times New Roman"/>
      <w:b/>
      <w:color w:val="4F81BD"/>
      <w:sz w:val="26"/>
    </w:rPr>
  </w:style>
  <w:style w:type="character" w:customStyle="1" w:styleId="CharAttribute55">
    <w:name w:val="CharAttribute55"/>
    <w:rPr>
      <w:rFonts w:ascii="Calibri" w:eastAsia="Calibri" w:hAnsi="Calibri"/>
      <w:sz w:val="12"/>
    </w:rPr>
  </w:style>
  <w:style w:type="character" w:customStyle="1" w:styleId="CharAttribute56">
    <w:name w:val="CharAttribute56"/>
    <w:rPr>
      <w:rFonts w:ascii="Calibri" w:eastAsia="Calibri" w:hAnsi="Calibri"/>
      <w:sz w:val="22"/>
    </w:rPr>
  </w:style>
  <w:style w:type="character" w:customStyle="1" w:styleId="CharAttribute57">
    <w:name w:val="CharAttribute57"/>
    <w:rPr>
      <w:rFonts w:ascii="Calibri" w:eastAsia="Calibri" w:hAnsi="Calibri"/>
      <w:b/>
      <w:sz w:val="22"/>
    </w:rPr>
  </w:style>
  <w:style w:type="character" w:customStyle="1" w:styleId="CharAttribute58">
    <w:name w:val="CharAttribute58"/>
    <w:rPr>
      <w:rFonts w:ascii="Calibri" w:eastAsia="Calibri" w:hAnsi="Calibri"/>
      <w:b/>
      <w:sz w:val="22"/>
    </w:rPr>
  </w:style>
  <w:style w:type="character" w:customStyle="1" w:styleId="CharAttribute59">
    <w:name w:val="CharAttribute59"/>
    <w:rPr>
      <w:rFonts w:ascii="Cambria" w:eastAsia="Times New Roman" w:hAnsi="Times New Roman"/>
      <w:i/>
      <w:color w:val="4F81BD"/>
      <w:spacing w:val="15"/>
      <w:sz w:val="24"/>
    </w:rPr>
  </w:style>
  <w:style w:type="character" w:customStyle="1" w:styleId="CharAttribute60">
    <w:name w:val="CharAttribute60"/>
    <w:rPr>
      <w:rFonts w:ascii="Cambria" w:eastAsia="Times New Roman" w:hAnsi="Times New Roman"/>
      <w:b/>
      <w:color w:val="4F81BD"/>
      <w:sz w:val="22"/>
    </w:rPr>
  </w:style>
  <w:style w:type="character" w:customStyle="1" w:styleId="CharAttribute61">
    <w:name w:val="CharAttribute61"/>
    <w:rPr>
      <w:rFonts w:ascii="Cambria" w:eastAsia="Times New Roman" w:hAnsi="Times New Roman"/>
      <w:b/>
      <w:color w:val="4F81BD"/>
      <w:sz w:val="22"/>
    </w:rPr>
  </w:style>
  <w:style w:type="character" w:customStyle="1" w:styleId="CharAttribute62">
    <w:name w:val="CharAttribute62"/>
    <w:rPr>
      <w:rFonts w:ascii="Symbol" w:eastAsia="Calibri" w:hAnsi="Calibri"/>
    </w:rPr>
  </w:style>
  <w:style w:type="character" w:customStyle="1" w:styleId="CharAttribute63">
    <w:name w:val="CharAttribute63"/>
    <w:rPr>
      <w:rFonts w:ascii="Symbol" w:eastAsia="Calibri" w:hAnsi="Calibri"/>
    </w:rPr>
  </w:style>
  <w:style w:type="character" w:customStyle="1" w:styleId="CharAttribute64">
    <w:name w:val="CharAttribute64"/>
    <w:rPr>
      <w:rFonts w:ascii="Symbol" w:eastAsia="Calibri" w:hAnsi="Calibri"/>
      <w:u w:val="single"/>
    </w:rPr>
  </w:style>
  <w:style w:type="character" w:customStyle="1" w:styleId="CharAttribute65">
    <w:name w:val="CharAttribute65"/>
    <w:rPr>
      <w:rFonts w:ascii="Symbol" w:eastAsia="Calibri" w:hAnsi="Calibri"/>
      <w:u w:val="single"/>
    </w:rPr>
  </w:style>
  <w:style w:type="character" w:customStyle="1" w:styleId="CharAttribute66">
    <w:name w:val="CharAttribute66"/>
    <w:rPr>
      <w:rFonts w:ascii="Calibri Light" w:eastAsia="Calibri Light" w:hAnsi="Calibri Light"/>
      <w:b/>
    </w:rPr>
  </w:style>
  <w:style w:type="character" w:customStyle="1" w:styleId="CharAttribute67">
    <w:name w:val="CharAttribute67"/>
    <w:rPr>
      <w:rFonts w:ascii="Times New Roman" w:eastAsia="Calibri" w:hAnsi="Calibri"/>
      <w:sz w:val="22"/>
    </w:rPr>
  </w:style>
  <w:style w:type="character" w:customStyle="1" w:styleId="CharAttribute68">
    <w:name w:val="CharAttribute68"/>
    <w:rPr>
      <w:rFonts w:ascii="Times New Roman" w:eastAsia="Calibri" w:hAnsi="Calibri"/>
      <w:sz w:val="22"/>
    </w:rPr>
  </w:style>
  <w:style w:type="character" w:customStyle="1" w:styleId="CharAttribute69">
    <w:name w:val="CharAttribute69"/>
    <w:rPr>
      <w:rFonts w:ascii="Times New Roman" w:eastAsia="Times New Roman" w:hAnsi="Times New Roman"/>
      <w:sz w:val="2"/>
      <w:u w:val="single"/>
      <w:shd w:val="clear" w:color="auto" w:fill="000000"/>
    </w:rPr>
  </w:style>
  <w:style w:type="character" w:customStyle="1" w:styleId="CharAttribute70">
    <w:name w:val="CharAttribute70"/>
    <w:rPr>
      <w:rFonts w:ascii="Cambria" w:eastAsia="Times New Roman" w:hAnsi="Times New Roman"/>
      <w:b/>
      <w:color w:val="365F91"/>
      <w:sz w:val="28"/>
    </w:rPr>
  </w:style>
  <w:style w:type="character" w:customStyle="1" w:styleId="CharAttribute71">
    <w:name w:val="CharAttribute71"/>
    <w:rPr>
      <w:rFonts w:ascii="Cambria" w:eastAsia="Times New Roman" w:hAnsi="Times New Roman"/>
      <w:b/>
      <w:color w:val="365F91"/>
      <w:sz w:val="28"/>
    </w:rPr>
  </w:style>
  <w:style w:type="character" w:customStyle="1" w:styleId="CharAttribute72">
    <w:name w:val="CharAttribute72"/>
    <w:rPr>
      <w:rFonts w:ascii="Cambria" w:eastAsia="Times New Roman" w:hAnsi="Times New Roman"/>
      <w:b/>
      <w:i/>
      <w:color w:val="4F81BD"/>
      <w:sz w:val="22"/>
    </w:rPr>
  </w:style>
  <w:style w:type="character" w:customStyle="1" w:styleId="CharAttribute73">
    <w:name w:val="CharAttribute73"/>
    <w:rPr>
      <w:rFonts w:ascii="Calibri" w:eastAsia="Calibri" w:hAnsi="Calibri"/>
      <w:sz w:val="22"/>
      <w:u w:val="single"/>
    </w:rPr>
  </w:style>
  <w:style w:type="character" w:customStyle="1" w:styleId="CharAttribute74">
    <w:name w:val="CharAttribute74"/>
    <w:rPr>
      <w:rFonts w:ascii="Calibri" w:eastAsia="Calibri" w:hAnsi="Calibri"/>
      <w:b/>
      <w:color w:val="0000FF"/>
      <w:sz w:val="22"/>
      <w:u w:val="single"/>
    </w:rPr>
  </w:style>
  <w:style w:type="character" w:customStyle="1" w:styleId="CharAttribute75">
    <w:name w:val="CharAttribute75"/>
    <w:rPr>
      <w:rFonts w:ascii="Calibri" w:eastAsia="Calibri" w:hAnsi="Calibri"/>
      <w:b/>
      <w:color w:val="365F91"/>
      <w:sz w:val="32"/>
    </w:rPr>
  </w:style>
  <w:style w:type="character" w:customStyle="1" w:styleId="CharAttribute76">
    <w:name w:val="CharAttribute76"/>
    <w:rPr>
      <w:rFonts w:ascii="Calibri" w:eastAsia="Calibri" w:hAnsi="Calibri"/>
      <w:b/>
      <w:color w:val="365F91"/>
      <w:sz w:val="32"/>
    </w:rPr>
  </w:style>
  <w:style w:type="character" w:customStyle="1" w:styleId="CharAttribute77">
    <w:name w:val="CharAttribute77"/>
    <w:rPr>
      <w:rFonts w:ascii="Calibri" w:eastAsia="Arial Unicode MS" w:hAnsi="Arial Unicode MS"/>
      <w:sz w:val="22"/>
    </w:rPr>
  </w:style>
  <w:style w:type="character" w:customStyle="1" w:styleId="CharAttribute78">
    <w:name w:val="CharAttribute78"/>
    <w:rPr>
      <w:rFonts w:ascii="Calibri" w:eastAsia="Calibri" w:hAnsi="Calibri"/>
      <w:color w:val="333333"/>
      <w:sz w:val="22"/>
    </w:rPr>
  </w:style>
  <w:style w:type="character" w:customStyle="1" w:styleId="CharAttribute79">
    <w:name w:val="CharAttribute79"/>
    <w:rPr>
      <w:rFonts w:ascii="Arial" w:eastAsia="Calibri" w:hAnsi="Calibri"/>
      <w:color w:val="333333"/>
      <w:sz w:val="22"/>
    </w:rPr>
  </w:style>
  <w:style w:type="character" w:customStyle="1" w:styleId="CharAttribute80">
    <w:name w:val="CharAttribute80"/>
    <w:rPr>
      <w:rFonts w:ascii="Arial" w:eastAsia="Calibri" w:hAnsi="Calibri"/>
      <w:color w:val="333333"/>
      <w:sz w:val="22"/>
    </w:rPr>
  </w:style>
  <w:style w:type="character" w:customStyle="1" w:styleId="CharAttribute81">
    <w:name w:val="CharAttribute81"/>
    <w:rPr>
      <w:rFonts w:ascii="Wingdings" w:eastAsia="Calibri" w:hAnsi="Calibri"/>
      <w:sz w:val="22"/>
    </w:rPr>
  </w:style>
  <w:style w:type="character" w:customStyle="1" w:styleId="CharAttribute82">
    <w:name w:val="CharAttribute82"/>
    <w:rPr>
      <w:rFonts w:ascii="Wingdings" w:eastAsia="Calibri" w:hAnsi="Calibri"/>
      <w:sz w:val="22"/>
    </w:rPr>
  </w:style>
  <w:style w:type="character" w:customStyle="1" w:styleId="CharAttribute83">
    <w:name w:val="CharAttribute83"/>
    <w:rPr>
      <w:rFonts w:ascii="Arial" w:eastAsia="Calibri" w:hAnsi="Calibri"/>
      <w:sz w:val="22"/>
      <w:u w:val="single"/>
    </w:rPr>
  </w:style>
  <w:style w:type="character" w:customStyle="1" w:styleId="CharAttribute84">
    <w:name w:val="CharAttribute84"/>
    <w:rPr>
      <w:rFonts w:ascii="Arial" w:eastAsia="Calibri" w:hAnsi="Calibri"/>
      <w:sz w:val="22"/>
      <w:u w:val="single"/>
    </w:rPr>
  </w:style>
  <w:style w:type="character" w:customStyle="1" w:styleId="CharAttribute85">
    <w:name w:val="CharAttribute85"/>
    <w:rPr>
      <w:rFonts w:ascii="Calibri" w:eastAsia="Calibri" w:hAnsi="Calibri"/>
      <w:sz w:val="16"/>
    </w:rPr>
  </w:style>
  <w:style w:type="character" w:customStyle="1" w:styleId="CharAttribute86">
    <w:name w:val="CharAttribute86"/>
    <w:rPr>
      <w:rFonts w:ascii="Calibri" w:eastAsia="Calibri" w:hAnsi="Calibri"/>
      <w:b/>
      <w:sz w:val="16"/>
    </w:rPr>
  </w:style>
  <w:style w:type="character" w:customStyle="1" w:styleId="CharAttribute87">
    <w:name w:val="CharAttribute87"/>
    <w:rPr>
      <w:rFonts w:ascii="Arial" w:eastAsia="Calibri" w:hAnsi="Calibri"/>
      <w:sz w:val="22"/>
    </w:rPr>
  </w:style>
  <w:style w:type="character" w:customStyle="1" w:styleId="CharAttribute88">
    <w:name w:val="CharAttribute88"/>
    <w:rPr>
      <w:rFonts w:ascii="Arial" w:eastAsia="Calibri" w:hAnsi="Calibri"/>
      <w:sz w:val="22"/>
    </w:rPr>
  </w:style>
  <w:style w:type="character" w:customStyle="1" w:styleId="CharAttribute89">
    <w:name w:val="CharAttribute89"/>
    <w:rPr>
      <w:rFonts w:ascii="Calibri" w:eastAsia="Calibri" w:hAnsi="Calibri"/>
      <w:b/>
      <w:color w:val="333333"/>
      <w:sz w:val="22"/>
    </w:rPr>
  </w:style>
  <w:style w:type="character" w:customStyle="1" w:styleId="CharAttribute90">
    <w:name w:val="CharAttribute90"/>
    <w:rPr>
      <w:rFonts w:ascii="Calibri" w:eastAsia="Calibri" w:hAnsi="Calibri"/>
      <w:b/>
      <w:color w:val="333333"/>
      <w:sz w:val="22"/>
    </w:rPr>
  </w:style>
  <w:style w:type="character" w:customStyle="1" w:styleId="CharAttribute91">
    <w:name w:val="CharAttribute91"/>
    <w:rPr>
      <w:rFonts w:ascii="Calibri" w:eastAsia="Calibri" w:hAnsi="Calibri"/>
      <w:b/>
      <w:sz w:val="22"/>
      <w:u w:val="single"/>
    </w:rPr>
  </w:style>
  <w:style w:type="paragraph" w:styleId="Textedebulles">
    <w:name w:val="Balloon Text"/>
    <w:basedOn w:val="Normal"/>
    <w:link w:val="TextedebullesCar"/>
    <w:uiPriority w:val="99"/>
    <w:semiHidden/>
    <w:unhideWhenUsed/>
    <w:rsid w:val="00791AD2"/>
    <w:rPr>
      <w:rFonts w:ascii="Tahoma" w:hAnsi="Tahoma" w:cs="Tahoma"/>
      <w:sz w:val="16"/>
      <w:szCs w:val="16"/>
    </w:rPr>
  </w:style>
  <w:style w:type="character" w:customStyle="1" w:styleId="TextedebullesCar">
    <w:name w:val="Texte de bulles Car"/>
    <w:basedOn w:val="Policepardfaut"/>
    <w:link w:val="Textedebulles"/>
    <w:uiPriority w:val="99"/>
    <w:semiHidden/>
    <w:rsid w:val="00791AD2"/>
    <w:rPr>
      <w:rFonts w:ascii="Tahoma" w:hAnsi="Tahoma" w:cs="Tahoma"/>
      <w:kern w:val="2"/>
      <w:sz w:val="16"/>
      <w:szCs w:val="16"/>
      <w:lang w:val="en-US" w:eastAsia="ko-KR"/>
    </w:rPr>
  </w:style>
  <w:style w:type="table" w:styleId="Grilledutableau">
    <w:name w:val="Table Grid"/>
    <w:basedOn w:val="TableauNormal"/>
    <w:uiPriority w:val="59"/>
    <w:rsid w:val="00791A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07BE0"/>
    <w:rPr>
      <w:rFonts w:asciiTheme="majorHAnsi" w:eastAsiaTheme="majorEastAsia" w:hAnsiTheme="majorHAnsi" w:cstheme="majorBidi"/>
      <w:b/>
      <w:bCs/>
      <w:color w:val="365F91" w:themeColor="accent1" w:themeShade="BF"/>
      <w:kern w:val="2"/>
      <w:sz w:val="28"/>
      <w:szCs w:val="28"/>
      <w:lang w:val="en-US" w:eastAsia="ko-KR"/>
    </w:rPr>
  </w:style>
  <w:style w:type="paragraph" w:styleId="En-ttedetabledesmatires">
    <w:name w:val="TOC Heading"/>
    <w:basedOn w:val="Titre1"/>
    <w:next w:val="Normal"/>
    <w:uiPriority w:val="39"/>
    <w:semiHidden/>
    <w:unhideWhenUsed/>
    <w:qFormat/>
    <w:rsid w:val="00B07BE0"/>
    <w:pPr>
      <w:spacing w:line="276" w:lineRule="auto"/>
      <w:outlineLvl w:val="9"/>
    </w:pPr>
    <w:rPr>
      <w:kern w:val="0"/>
      <w:lang w:val="fr-FR" w:eastAsia="fr-FR"/>
    </w:rPr>
  </w:style>
  <w:style w:type="paragraph" w:styleId="TM1">
    <w:name w:val="toc 1"/>
    <w:basedOn w:val="Normal"/>
    <w:next w:val="Normal"/>
    <w:autoRedefine/>
    <w:uiPriority w:val="39"/>
    <w:unhideWhenUsed/>
    <w:rsid w:val="00B07BE0"/>
    <w:pPr>
      <w:spacing w:after="100"/>
    </w:pPr>
  </w:style>
  <w:style w:type="character" w:styleId="Lienhypertexte">
    <w:name w:val="Hyperlink"/>
    <w:basedOn w:val="Policepardfaut"/>
    <w:uiPriority w:val="99"/>
    <w:unhideWhenUsed/>
    <w:rsid w:val="00B07BE0"/>
    <w:rPr>
      <w:color w:val="0000FF" w:themeColor="hyperlink"/>
      <w:u w:val="single"/>
    </w:rPr>
  </w:style>
  <w:style w:type="paragraph" w:styleId="TM2">
    <w:name w:val="toc 2"/>
    <w:basedOn w:val="Normal"/>
    <w:next w:val="Normal"/>
    <w:autoRedefine/>
    <w:uiPriority w:val="39"/>
    <w:unhideWhenUsed/>
    <w:rsid w:val="005A0364"/>
    <w:pPr>
      <w:spacing w:after="100"/>
      <w:ind w:left="200"/>
    </w:pPr>
  </w:style>
  <w:style w:type="paragraph" w:styleId="TM3">
    <w:name w:val="toc 3"/>
    <w:basedOn w:val="Normal"/>
    <w:next w:val="Normal"/>
    <w:autoRedefine/>
    <w:uiPriority w:val="39"/>
    <w:unhideWhenUsed/>
    <w:rsid w:val="005A0364"/>
    <w:pPr>
      <w:spacing w:after="100"/>
      <w:ind w:left="400"/>
    </w:pPr>
  </w:style>
  <w:style w:type="character" w:styleId="Marquedecommentaire">
    <w:name w:val="annotation reference"/>
    <w:basedOn w:val="Policepardfaut"/>
    <w:uiPriority w:val="99"/>
    <w:semiHidden/>
    <w:unhideWhenUsed/>
    <w:rsid w:val="00142EDE"/>
    <w:rPr>
      <w:sz w:val="16"/>
      <w:szCs w:val="16"/>
    </w:rPr>
  </w:style>
  <w:style w:type="paragraph" w:styleId="Commentaire">
    <w:name w:val="annotation text"/>
    <w:basedOn w:val="Normal"/>
    <w:link w:val="CommentaireCar"/>
    <w:uiPriority w:val="99"/>
    <w:semiHidden/>
    <w:unhideWhenUsed/>
    <w:rsid w:val="00142EDE"/>
  </w:style>
  <w:style w:type="character" w:customStyle="1" w:styleId="CommentaireCar">
    <w:name w:val="Commentaire Car"/>
    <w:basedOn w:val="Policepardfaut"/>
    <w:link w:val="Commentaire"/>
    <w:uiPriority w:val="99"/>
    <w:semiHidden/>
    <w:rsid w:val="00142EDE"/>
    <w:rPr>
      <w:rFonts w:ascii="Batang"/>
      <w:kern w:val="2"/>
      <w:lang w:val="en-US" w:eastAsia="ko-KR"/>
    </w:rPr>
  </w:style>
  <w:style w:type="paragraph" w:styleId="Objetducommentaire">
    <w:name w:val="annotation subject"/>
    <w:basedOn w:val="Commentaire"/>
    <w:next w:val="Commentaire"/>
    <w:link w:val="ObjetducommentaireCar"/>
    <w:uiPriority w:val="99"/>
    <w:semiHidden/>
    <w:unhideWhenUsed/>
    <w:rsid w:val="00142EDE"/>
    <w:rPr>
      <w:b/>
      <w:bCs/>
    </w:rPr>
  </w:style>
  <w:style w:type="character" w:customStyle="1" w:styleId="ObjetducommentaireCar">
    <w:name w:val="Objet du commentaire Car"/>
    <w:basedOn w:val="CommentaireCar"/>
    <w:link w:val="Objetducommentaire"/>
    <w:uiPriority w:val="99"/>
    <w:semiHidden/>
    <w:rsid w:val="00142EDE"/>
    <w:rPr>
      <w:rFonts w:ascii="Batang"/>
      <w:b/>
      <w:bCs/>
      <w:kern w:val="2"/>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Batang"/>
      <w:kern w:val="2"/>
      <w:lang w:val="en-US" w:eastAsia="ko-KR"/>
    </w:rPr>
  </w:style>
  <w:style w:type="paragraph" w:styleId="Titre1">
    <w:name w:val="heading 1"/>
    <w:basedOn w:val="Normal"/>
    <w:next w:val="Normal"/>
    <w:link w:val="Titre1Car"/>
    <w:uiPriority w:val="9"/>
    <w:qFormat/>
    <w:rsid w:val="00B07B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99"/>
    <w:qFormat/>
    <w:pPr>
      <w:ind w:left="400"/>
    </w:pPr>
  </w:style>
  <w:style w:type="paragraph" w:customStyle="1" w:styleId="ParaAttribute0">
    <w:name w:val="ParaAttribute0"/>
    <w:pPr>
      <w:widowControl w:val="0"/>
      <w:tabs>
        <w:tab w:val="center" w:pos="4536"/>
        <w:tab w:val="right" w:pos="9072"/>
      </w:tabs>
      <w:wordWrap w:val="0"/>
      <w:jc w:val="right"/>
    </w:pPr>
  </w:style>
  <w:style w:type="paragraph" w:customStyle="1" w:styleId="ParaAttribute1">
    <w:name w:val="ParaAttribute1"/>
    <w:pPr>
      <w:widowControl w:val="0"/>
      <w:tabs>
        <w:tab w:val="center" w:pos="4536"/>
        <w:tab w:val="right" w:pos="9072"/>
      </w:tabs>
      <w:wordWrap w:val="0"/>
    </w:pPr>
  </w:style>
  <w:style w:type="paragraph" w:customStyle="1" w:styleId="ParaAttribute2">
    <w:name w:val="ParaAttribute2"/>
    <w:pPr>
      <w:widowControl w:val="0"/>
      <w:wordWrap w:val="0"/>
      <w:spacing w:after="200"/>
      <w:jc w:val="center"/>
    </w:pPr>
  </w:style>
  <w:style w:type="paragraph" w:customStyle="1" w:styleId="ParaAttribute3">
    <w:name w:val="ParaAttribute3"/>
    <w:pPr>
      <w:widowControl w:val="0"/>
      <w:wordWrap w:val="0"/>
      <w:spacing w:after="200"/>
    </w:pPr>
  </w:style>
  <w:style w:type="paragraph" w:customStyle="1" w:styleId="ParaAttribute4">
    <w:name w:val="ParaAttribute4"/>
    <w:pPr>
      <w:widowControl w:val="0"/>
      <w:pBdr>
        <w:top w:val="single" w:sz="4" w:space="0" w:color="000000"/>
        <w:left w:val="single" w:sz="4" w:space="0" w:color="000000"/>
        <w:bottom w:val="single" w:sz="4" w:space="0" w:color="000000"/>
        <w:right w:val="single" w:sz="4" w:space="0" w:color="000000"/>
        <w:bar w:val="single" w:sz="4" w:color="33CCCC"/>
      </w:pBdr>
      <w:shd w:val="solid" w:color="33CCCC" w:fill="auto"/>
      <w:wordWrap w:val="0"/>
      <w:jc w:val="center"/>
    </w:pPr>
  </w:style>
  <w:style w:type="paragraph" w:customStyle="1" w:styleId="ParaAttribute5">
    <w:name w:val="ParaAttribute5"/>
    <w:pPr>
      <w:widowControl w:val="0"/>
      <w:pBdr>
        <w:top w:val="single" w:sz="4" w:space="0" w:color="000000"/>
        <w:left w:val="single" w:sz="4" w:space="0" w:color="000000"/>
        <w:bottom w:val="single" w:sz="4" w:space="0" w:color="000000"/>
        <w:right w:val="single" w:sz="4" w:space="0" w:color="000000"/>
        <w:bar w:val="single" w:sz="4" w:color="33CCCC"/>
      </w:pBdr>
      <w:shd w:val="solid" w:color="33CCCC" w:fill="auto"/>
      <w:wordWrap w:val="0"/>
      <w:jc w:val="both"/>
    </w:pPr>
  </w:style>
  <w:style w:type="paragraph" w:customStyle="1" w:styleId="ParaAttribute6">
    <w:name w:val="ParaAttribute6"/>
    <w:pPr>
      <w:widowControl w:val="0"/>
      <w:wordWrap w:val="0"/>
      <w:jc w:val="both"/>
    </w:pPr>
  </w:style>
  <w:style w:type="paragraph" w:customStyle="1" w:styleId="ParaAttribute7">
    <w:name w:val="ParaAttribute7"/>
    <w:pPr>
      <w:widowControl w:val="0"/>
      <w:wordWrap w:val="0"/>
      <w:spacing w:before="120" w:after="120"/>
      <w:jc w:val="both"/>
    </w:pPr>
  </w:style>
  <w:style w:type="paragraph" w:customStyle="1" w:styleId="ParaAttribute8">
    <w:name w:val="ParaAttribute8"/>
    <w:pPr>
      <w:widowControl w:val="0"/>
      <w:tabs>
        <w:tab w:val="left" w:pos="786"/>
      </w:tabs>
      <w:wordWrap w:val="0"/>
      <w:spacing w:before="120" w:after="120"/>
      <w:ind w:left="786" w:hanging="360"/>
      <w:jc w:val="both"/>
    </w:pPr>
  </w:style>
  <w:style w:type="paragraph" w:customStyle="1" w:styleId="ParaAttribute9">
    <w:name w:val="ParaAttribute9"/>
    <w:pPr>
      <w:widowControl w:val="0"/>
      <w:wordWrap w:val="0"/>
      <w:spacing w:before="120" w:after="120"/>
      <w:ind w:left="786" w:firstLine="630"/>
      <w:jc w:val="both"/>
    </w:pPr>
  </w:style>
  <w:style w:type="paragraph" w:customStyle="1" w:styleId="ParaAttribute10">
    <w:name w:val="ParaAttribute10"/>
    <w:pPr>
      <w:widowControl w:val="0"/>
      <w:wordWrap w:val="0"/>
      <w:spacing w:before="120" w:after="120"/>
      <w:ind w:left="786"/>
      <w:jc w:val="both"/>
    </w:pPr>
  </w:style>
  <w:style w:type="paragraph" w:customStyle="1" w:styleId="ParaAttribute11">
    <w:name w:val="ParaAttribute11"/>
    <w:pPr>
      <w:widowControl w:val="0"/>
      <w:shd w:val="solid" w:color="FFFFFF" w:fill="auto"/>
      <w:wordWrap w:val="0"/>
      <w:spacing w:before="120" w:after="120"/>
      <w:jc w:val="both"/>
    </w:pPr>
  </w:style>
  <w:style w:type="paragraph" w:customStyle="1" w:styleId="ParaAttribute12">
    <w:name w:val="ParaAttribute12"/>
    <w:pPr>
      <w:widowControl w:val="0"/>
      <w:shd w:val="solid" w:color="FFFFFF" w:fill="auto"/>
      <w:wordWrap w:val="0"/>
      <w:spacing w:before="120" w:after="120"/>
      <w:ind w:left="-1470"/>
      <w:jc w:val="center"/>
    </w:pPr>
  </w:style>
  <w:style w:type="paragraph" w:customStyle="1" w:styleId="ParaAttribute13">
    <w:name w:val="ParaAttribute13"/>
    <w:pPr>
      <w:widowControl w:val="0"/>
      <w:wordWrap w:val="0"/>
      <w:spacing w:after="200"/>
      <w:jc w:val="both"/>
    </w:pPr>
  </w:style>
  <w:style w:type="paragraph" w:customStyle="1" w:styleId="ParaAttribute14">
    <w:name w:val="ParaAttribute14"/>
    <w:pPr>
      <w:widowControl w:val="0"/>
      <w:wordWrap w:val="0"/>
      <w:spacing w:after="200"/>
      <w:jc w:val="both"/>
    </w:pPr>
  </w:style>
  <w:style w:type="paragraph" w:customStyle="1" w:styleId="ParaAttribute15">
    <w:name w:val="ParaAttribute15"/>
    <w:pPr>
      <w:keepNext/>
      <w:keepLines/>
      <w:widowControl w:val="0"/>
      <w:wordWrap w:val="0"/>
      <w:spacing w:before="480"/>
      <w:jc w:val="both"/>
    </w:pPr>
  </w:style>
  <w:style w:type="paragraph" w:customStyle="1" w:styleId="ParaAttribute16">
    <w:name w:val="ParaAttribute16"/>
    <w:pPr>
      <w:widowControl w:val="0"/>
      <w:tabs>
        <w:tab w:val="right" w:pos="9628"/>
      </w:tabs>
      <w:wordWrap w:val="0"/>
      <w:spacing w:after="100"/>
    </w:pPr>
  </w:style>
  <w:style w:type="paragraph" w:customStyle="1" w:styleId="ParaAttribute17">
    <w:name w:val="ParaAttribute17"/>
    <w:pPr>
      <w:widowControl w:val="0"/>
      <w:tabs>
        <w:tab w:val="left" w:pos="660"/>
        <w:tab w:val="right" w:pos="9628"/>
      </w:tabs>
      <w:wordWrap w:val="0"/>
      <w:spacing w:after="100"/>
      <w:ind w:left="220"/>
    </w:pPr>
  </w:style>
  <w:style w:type="paragraph" w:customStyle="1" w:styleId="ParaAttribute18">
    <w:name w:val="ParaAttribute18"/>
    <w:pPr>
      <w:widowControl w:val="0"/>
      <w:tabs>
        <w:tab w:val="left" w:pos="660"/>
        <w:tab w:val="right" w:pos="9628"/>
      </w:tabs>
      <w:wordWrap w:val="0"/>
      <w:spacing w:after="100"/>
      <w:ind w:left="220"/>
    </w:pPr>
  </w:style>
  <w:style w:type="paragraph" w:customStyle="1" w:styleId="ParaAttribute19">
    <w:name w:val="ParaAttribute19"/>
    <w:pPr>
      <w:widowControl w:val="0"/>
      <w:tabs>
        <w:tab w:val="right" w:pos="9628"/>
      </w:tabs>
      <w:wordWrap w:val="0"/>
      <w:spacing w:after="100"/>
      <w:ind w:left="440"/>
    </w:pPr>
  </w:style>
  <w:style w:type="paragraph" w:customStyle="1" w:styleId="ParaAttribute20">
    <w:name w:val="ParaAttribute20"/>
    <w:pPr>
      <w:widowControl w:val="0"/>
      <w:tabs>
        <w:tab w:val="right" w:pos="9628"/>
      </w:tabs>
      <w:wordWrap w:val="0"/>
      <w:spacing w:after="100"/>
      <w:ind w:left="220"/>
    </w:pPr>
  </w:style>
  <w:style w:type="paragraph" w:customStyle="1" w:styleId="ParaAttribute21">
    <w:name w:val="ParaAttribute21"/>
    <w:pPr>
      <w:widowControl w:val="0"/>
      <w:wordWrap w:val="0"/>
    </w:pPr>
  </w:style>
  <w:style w:type="paragraph" w:customStyle="1" w:styleId="ParaAttribute22">
    <w:name w:val="ParaAttribute22"/>
    <w:pPr>
      <w:widowControl w:val="0"/>
      <w:wordWrap w:val="0"/>
      <w:ind w:left="720"/>
      <w:jc w:val="both"/>
    </w:pPr>
  </w:style>
  <w:style w:type="paragraph" w:customStyle="1" w:styleId="ParaAttribute23">
    <w:name w:val="ParaAttribute23"/>
    <w:pPr>
      <w:widowControl w:val="0"/>
      <w:wordWrap w:val="0"/>
      <w:jc w:val="both"/>
    </w:pPr>
  </w:style>
  <w:style w:type="paragraph" w:customStyle="1" w:styleId="ParaAttribute24">
    <w:name w:val="ParaAttribute24"/>
    <w:pPr>
      <w:widowControl w:val="0"/>
      <w:wordWrap w:val="0"/>
      <w:jc w:val="both"/>
    </w:pPr>
  </w:style>
  <w:style w:type="paragraph" w:customStyle="1" w:styleId="ParaAttribute25">
    <w:name w:val="ParaAttribute25"/>
    <w:pPr>
      <w:widowControl w:val="0"/>
      <w:wordWrap w:val="0"/>
      <w:jc w:val="both"/>
    </w:pPr>
  </w:style>
  <w:style w:type="paragraph" w:customStyle="1" w:styleId="ParaAttribute26">
    <w:name w:val="ParaAttribute26"/>
    <w:pPr>
      <w:keepNext/>
      <w:keepLines/>
      <w:widowControl w:val="0"/>
      <w:wordWrap w:val="0"/>
      <w:spacing w:before="200"/>
      <w:jc w:val="both"/>
    </w:pPr>
  </w:style>
  <w:style w:type="paragraph" w:customStyle="1" w:styleId="ParaAttribute27">
    <w:name w:val="ParaAttribute27"/>
    <w:pPr>
      <w:keepNext/>
      <w:keepLines/>
      <w:widowControl w:val="0"/>
      <w:wordWrap w:val="0"/>
      <w:spacing w:before="200"/>
      <w:ind w:left="720" w:hanging="360"/>
      <w:jc w:val="both"/>
    </w:pPr>
  </w:style>
  <w:style w:type="paragraph" w:customStyle="1" w:styleId="ParaAttribute28">
    <w:name w:val="ParaAttribute28"/>
    <w:pPr>
      <w:widowControl w:val="0"/>
      <w:wordWrap w:val="0"/>
      <w:spacing w:after="200"/>
      <w:ind w:left="426"/>
      <w:jc w:val="both"/>
    </w:pPr>
  </w:style>
  <w:style w:type="paragraph" w:customStyle="1" w:styleId="ParaAttribute29">
    <w:name w:val="ParaAttribute29"/>
    <w:pPr>
      <w:widowControl w:val="0"/>
      <w:wordWrap w:val="0"/>
      <w:ind w:left="786" w:hanging="360"/>
      <w:jc w:val="both"/>
    </w:pPr>
  </w:style>
  <w:style w:type="paragraph" w:customStyle="1" w:styleId="ParaAttribute30">
    <w:name w:val="ParaAttribute30"/>
    <w:pPr>
      <w:widowControl w:val="0"/>
      <w:wordWrap w:val="0"/>
      <w:spacing w:after="200"/>
      <w:ind w:left="720"/>
      <w:jc w:val="both"/>
    </w:pPr>
  </w:style>
  <w:style w:type="paragraph" w:customStyle="1" w:styleId="ParaAttribute31">
    <w:name w:val="ParaAttribute31"/>
    <w:pPr>
      <w:widowControl w:val="0"/>
      <w:wordWrap w:val="0"/>
      <w:spacing w:after="200"/>
      <w:ind w:left="540" w:right="147" w:hanging="360"/>
    </w:pPr>
  </w:style>
  <w:style w:type="paragraph" w:customStyle="1" w:styleId="ParaAttribute32">
    <w:name w:val="ParaAttribute32"/>
    <w:pPr>
      <w:widowControl w:val="0"/>
      <w:wordWrap w:val="0"/>
      <w:spacing w:after="200"/>
      <w:ind w:left="540" w:hanging="360"/>
      <w:jc w:val="both"/>
    </w:pPr>
  </w:style>
  <w:style w:type="paragraph" w:customStyle="1" w:styleId="ParaAttribute33">
    <w:name w:val="ParaAttribute33"/>
    <w:pPr>
      <w:keepNext/>
      <w:keepLines/>
      <w:widowControl w:val="0"/>
      <w:wordWrap w:val="0"/>
      <w:ind w:left="720" w:hanging="360"/>
      <w:jc w:val="both"/>
    </w:pPr>
  </w:style>
  <w:style w:type="paragraph" w:customStyle="1" w:styleId="ParaAttribute34">
    <w:name w:val="ParaAttribute34"/>
    <w:pPr>
      <w:widowControl w:val="0"/>
      <w:wordWrap w:val="0"/>
      <w:jc w:val="both"/>
    </w:pPr>
  </w:style>
  <w:style w:type="paragraph" w:customStyle="1" w:styleId="ParaAttribute35">
    <w:name w:val="ParaAttribute35"/>
    <w:pPr>
      <w:widowControl w:val="0"/>
      <w:wordWrap w:val="0"/>
      <w:ind w:left="720" w:hanging="360"/>
      <w:jc w:val="both"/>
    </w:pPr>
  </w:style>
  <w:style w:type="paragraph" w:customStyle="1" w:styleId="ParaAttribute36">
    <w:name w:val="ParaAttribute36"/>
    <w:pPr>
      <w:widowControl w:val="0"/>
      <w:wordWrap w:val="0"/>
      <w:ind w:left="720"/>
      <w:jc w:val="both"/>
    </w:pPr>
  </w:style>
  <w:style w:type="paragraph" w:customStyle="1" w:styleId="ParaAttribute37">
    <w:name w:val="ParaAttribute37"/>
    <w:pPr>
      <w:widowControl w:val="0"/>
      <w:wordWrap w:val="0"/>
      <w:spacing w:after="200"/>
      <w:ind w:left="720" w:hanging="360"/>
      <w:jc w:val="both"/>
    </w:pPr>
  </w:style>
  <w:style w:type="paragraph" w:customStyle="1" w:styleId="ParaAttribute38">
    <w:name w:val="ParaAttribute38"/>
    <w:pPr>
      <w:widowControl w:val="0"/>
      <w:wordWrap w:val="0"/>
      <w:ind w:hanging="360"/>
      <w:jc w:val="both"/>
    </w:pPr>
  </w:style>
  <w:style w:type="paragraph" w:customStyle="1" w:styleId="ParaAttribute39">
    <w:name w:val="ParaAttribute39"/>
    <w:pPr>
      <w:widowControl w:val="0"/>
      <w:wordWrap w:val="0"/>
      <w:ind w:left="540" w:hanging="180"/>
      <w:jc w:val="both"/>
    </w:pPr>
  </w:style>
  <w:style w:type="paragraph" w:customStyle="1" w:styleId="ParaAttribute40">
    <w:name w:val="ParaAttribute40"/>
    <w:pPr>
      <w:widowControl w:val="0"/>
      <w:wordWrap w:val="0"/>
      <w:ind w:hanging="360"/>
      <w:jc w:val="both"/>
    </w:pPr>
  </w:style>
  <w:style w:type="paragraph" w:customStyle="1" w:styleId="ParaAttribute41">
    <w:name w:val="ParaAttribute41"/>
    <w:pPr>
      <w:keepNext/>
      <w:keepLines/>
      <w:widowControl w:val="0"/>
      <w:wordWrap w:val="0"/>
      <w:jc w:val="both"/>
    </w:pPr>
  </w:style>
  <w:style w:type="paragraph" w:customStyle="1" w:styleId="ParaAttribute42">
    <w:name w:val="ParaAttribute42"/>
    <w:pPr>
      <w:widowControl w:val="0"/>
      <w:wordWrap w:val="0"/>
      <w:ind w:left="360"/>
      <w:jc w:val="both"/>
    </w:pPr>
  </w:style>
  <w:style w:type="paragraph" w:customStyle="1" w:styleId="ParaAttribute43">
    <w:name w:val="ParaAttribute43"/>
    <w:pPr>
      <w:widowControl w:val="0"/>
      <w:wordWrap w:val="0"/>
      <w:ind w:left="708"/>
      <w:jc w:val="both"/>
    </w:pPr>
  </w:style>
  <w:style w:type="paragraph" w:customStyle="1" w:styleId="ParaAttribute44">
    <w:name w:val="ParaAttribute44"/>
    <w:pPr>
      <w:keepNext/>
      <w:keepLines/>
      <w:widowControl w:val="0"/>
      <w:wordWrap w:val="0"/>
      <w:spacing w:before="480"/>
      <w:jc w:val="center"/>
    </w:pPr>
  </w:style>
  <w:style w:type="paragraph" w:customStyle="1" w:styleId="ParaAttribute45">
    <w:name w:val="ParaAttribute45"/>
    <w:pPr>
      <w:widowControl w:val="0"/>
      <w:tabs>
        <w:tab w:val="left" w:pos="720"/>
      </w:tabs>
      <w:wordWrap w:val="0"/>
      <w:ind w:left="720" w:hanging="360"/>
      <w:jc w:val="both"/>
    </w:pPr>
  </w:style>
  <w:style w:type="paragraph" w:customStyle="1" w:styleId="ParaAttribute46">
    <w:name w:val="ParaAttribute46"/>
    <w:pPr>
      <w:widowControl w:val="0"/>
      <w:wordWrap w:val="0"/>
      <w:ind w:left="360"/>
      <w:jc w:val="both"/>
    </w:pPr>
  </w:style>
  <w:style w:type="paragraph" w:customStyle="1" w:styleId="ParaAttribute47">
    <w:name w:val="ParaAttribute47"/>
    <w:pPr>
      <w:widowControl w:val="0"/>
      <w:wordWrap w:val="0"/>
      <w:ind w:left="720" w:hanging="360"/>
      <w:jc w:val="both"/>
    </w:pPr>
  </w:style>
  <w:style w:type="paragraph" w:customStyle="1" w:styleId="ParaAttribute48">
    <w:name w:val="ParaAttribute48"/>
    <w:pPr>
      <w:widowControl w:val="0"/>
      <w:wordWrap w:val="0"/>
      <w:ind w:left="720"/>
      <w:jc w:val="both"/>
    </w:pPr>
  </w:style>
  <w:style w:type="paragraph" w:customStyle="1" w:styleId="ParaAttribute49">
    <w:name w:val="ParaAttribute49"/>
    <w:pPr>
      <w:widowControl w:val="0"/>
      <w:tabs>
        <w:tab w:val="left" w:pos="550"/>
      </w:tabs>
      <w:wordWrap w:val="0"/>
      <w:spacing w:before="40" w:after="40"/>
      <w:ind w:left="510" w:hanging="340"/>
      <w:jc w:val="both"/>
    </w:pPr>
  </w:style>
  <w:style w:type="paragraph" w:customStyle="1" w:styleId="ParaAttribute50">
    <w:name w:val="ParaAttribute50"/>
    <w:pPr>
      <w:keepNext/>
      <w:widowControl w:val="0"/>
      <w:wordWrap w:val="0"/>
      <w:ind w:left="720" w:hanging="360"/>
      <w:jc w:val="both"/>
    </w:pPr>
  </w:style>
  <w:style w:type="paragraph" w:customStyle="1" w:styleId="ParaAttribute51">
    <w:name w:val="ParaAttribute51"/>
    <w:pPr>
      <w:keepNext/>
      <w:widowControl w:val="0"/>
      <w:wordWrap w:val="0"/>
      <w:ind w:left="720"/>
      <w:jc w:val="both"/>
    </w:pPr>
  </w:style>
  <w:style w:type="paragraph" w:customStyle="1" w:styleId="ParaAttribute52">
    <w:name w:val="ParaAttribute52"/>
    <w:pPr>
      <w:widowControl w:val="0"/>
      <w:wordWrap w:val="0"/>
      <w:jc w:val="both"/>
    </w:pPr>
  </w:style>
  <w:style w:type="paragraph" w:customStyle="1" w:styleId="ParaAttribute53">
    <w:name w:val="ParaAttribute53"/>
    <w:pPr>
      <w:widowControl w:val="0"/>
      <w:wordWrap w:val="0"/>
    </w:pPr>
  </w:style>
  <w:style w:type="paragraph" w:customStyle="1" w:styleId="ParaAttribute54">
    <w:name w:val="ParaAttribute54"/>
    <w:pPr>
      <w:keepNext/>
      <w:widowControl w:val="0"/>
      <w:wordWrap w:val="0"/>
      <w:ind w:left="250"/>
    </w:pPr>
  </w:style>
  <w:style w:type="paragraph" w:customStyle="1" w:styleId="ParaAttribute55">
    <w:name w:val="ParaAttribute55"/>
    <w:pPr>
      <w:widowControl w:val="0"/>
      <w:tabs>
        <w:tab w:val="left" w:pos="550"/>
      </w:tabs>
      <w:wordWrap w:val="0"/>
      <w:ind w:left="550" w:hanging="329"/>
      <w:jc w:val="both"/>
    </w:pPr>
  </w:style>
  <w:style w:type="paragraph" w:customStyle="1" w:styleId="ParaAttribute56">
    <w:name w:val="ParaAttribute56"/>
    <w:pPr>
      <w:widowControl w:val="0"/>
      <w:tabs>
        <w:tab w:val="left" w:pos="1440"/>
      </w:tabs>
      <w:wordWrap w:val="0"/>
      <w:ind w:left="550"/>
      <w:jc w:val="both"/>
    </w:pPr>
  </w:style>
  <w:style w:type="paragraph" w:customStyle="1" w:styleId="ParaAttribute57">
    <w:name w:val="ParaAttribute57"/>
    <w:pPr>
      <w:widowControl w:val="0"/>
      <w:wordWrap w:val="0"/>
      <w:ind w:left="708"/>
      <w:jc w:val="both"/>
    </w:pPr>
  </w:style>
  <w:style w:type="paragraph" w:customStyle="1" w:styleId="ParaAttribute58">
    <w:name w:val="ParaAttribute58"/>
    <w:pPr>
      <w:keepNext/>
      <w:widowControl w:val="0"/>
      <w:tabs>
        <w:tab w:val="left" w:pos="720"/>
      </w:tabs>
      <w:wordWrap w:val="0"/>
      <w:ind w:left="720" w:hanging="360"/>
      <w:jc w:val="both"/>
    </w:pPr>
  </w:style>
  <w:style w:type="paragraph" w:customStyle="1" w:styleId="ParaAttribute59">
    <w:name w:val="ParaAttribute59"/>
    <w:pPr>
      <w:keepNext/>
      <w:widowControl w:val="0"/>
      <w:wordWrap w:val="0"/>
      <w:jc w:val="both"/>
    </w:pPr>
  </w:style>
  <w:style w:type="paragraph" w:customStyle="1" w:styleId="ParaAttribute60">
    <w:name w:val="ParaAttribute60"/>
    <w:pPr>
      <w:widowControl w:val="0"/>
      <w:wordWrap w:val="0"/>
      <w:ind w:firstLine="252"/>
      <w:jc w:val="both"/>
    </w:pPr>
  </w:style>
  <w:style w:type="paragraph" w:customStyle="1" w:styleId="ParaAttribute61">
    <w:name w:val="ParaAttribute61"/>
    <w:pPr>
      <w:keepNext/>
      <w:keepLines/>
      <w:widowControl w:val="0"/>
      <w:wordWrap w:val="0"/>
      <w:spacing w:before="480"/>
    </w:pPr>
  </w:style>
  <w:style w:type="paragraph" w:customStyle="1" w:styleId="ParaAttribute62">
    <w:name w:val="ParaAttribute62"/>
    <w:pPr>
      <w:keepNext/>
      <w:keepLines/>
      <w:widowControl w:val="0"/>
      <w:wordWrap w:val="0"/>
      <w:spacing w:before="200"/>
    </w:pPr>
  </w:style>
  <w:style w:type="character" w:customStyle="1" w:styleId="CharAttribute0">
    <w:name w:val="CharAttribute0"/>
    <w:rPr>
      <w:rFonts w:ascii="Calibri" w:eastAsia="Calibri" w:hAnsi="Calibri"/>
      <w:sz w:val="22"/>
    </w:rPr>
  </w:style>
  <w:style w:type="character" w:customStyle="1" w:styleId="CharAttribute1">
    <w:name w:val="CharAttribute1"/>
    <w:rPr>
      <w:rFonts w:ascii="Calibri" w:eastAsia="Calibri" w:hAnsi="Calibri"/>
    </w:rPr>
  </w:style>
  <w:style w:type="character" w:customStyle="1" w:styleId="CharAttribute2">
    <w:name w:val="CharAttribute2"/>
    <w:rPr>
      <w:rFonts w:ascii="Calibri" w:eastAsia="Calibri" w:hAnsi="Calibri"/>
      <w:sz w:val="22"/>
    </w:rPr>
  </w:style>
  <w:style w:type="character" w:customStyle="1" w:styleId="CharAttribute3">
    <w:name w:val="CharAttribute3"/>
    <w:rPr>
      <w:rFonts w:ascii="Calibri" w:eastAsia="Calibri" w:hAnsi="Calibri"/>
      <w:sz w:val="22"/>
    </w:rPr>
  </w:style>
  <w:style w:type="character" w:customStyle="1" w:styleId="CharAttribute4">
    <w:name w:val="CharAttribute4"/>
    <w:rPr>
      <w:rFonts w:ascii="Calibri" w:eastAsia="Calibri" w:hAnsi="Calibri"/>
      <w:sz w:val="14"/>
    </w:rPr>
  </w:style>
  <w:style w:type="character" w:customStyle="1" w:styleId="CharAttribute5">
    <w:name w:val="CharAttribute5"/>
    <w:rPr>
      <w:rFonts w:ascii="Arial" w:eastAsia="Arial" w:hAnsi="Arial"/>
      <w:b/>
      <w:sz w:val="24"/>
    </w:rPr>
  </w:style>
  <w:style w:type="character" w:customStyle="1" w:styleId="CharAttribute6">
    <w:name w:val="CharAttribute6"/>
    <w:rPr>
      <w:rFonts w:ascii="Arial" w:eastAsia="Arial" w:hAnsi="Arial"/>
      <w:sz w:val="24"/>
    </w:rPr>
  </w:style>
  <w:style w:type="character" w:customStyle="1" w:styleId="CharAttribute7">
    <w:name w:val="CharAttribute7"/>
    <w:rPr>
      <w:rFonts w:ascii="Arial" w:eastAsia="Arial" w:hAnsi="Arial"/>
      <w:sz w:val="24"/>
    </w:rPr>
  </w:style>
  <w:style w:type="character" w:customStyle="1" w:styleId="CharAttribute8">
    <w:name w:val="CharAttribute8"/>
    <w:rPr>
      <w:rFonts w:ascii="Arial" w:eastAsia="Arial" w:hAnsi="Arial"/>
      <w:sz w:val="32"/>
    </w:rPr>
  </w:style>
  <w:style w:type="character" w:customStyle="1" w:styleId="CharAttribute9">
    <w:name w:val="CharAttribute9"/>
    <w:rPr>
      <w:rFonts w:ascii="Arial" w:eastAsia="Arial" w:hAnsi="Arial"/>
      <w:b/>
      <w:sz w:val="32"/>
    </w:rPr>
  </w:style>
  <w:style w:type="character" w:customStyle="1" w:styleId="CharAttribute10">
    <w:name w:val="CharAttribute10"/>
    <w:rPr>
      <w:rFonts w:ascii="Arial" w:eastAsia="Arial" w:hAnsi="Arial"/>
      <w:b/>
      <w:color w:val="FFFFFF"/>
      <w:sz w:val="28"/>
    </w:rPr>
  </w:style>
  <w:style w:type="character" w:customStyle="1" w:styleId="CharAttribute11">
    <w:name w:val="CharAttribute11"/>
    <w:rPr>
      <w:rFonts w:ascii="Arial" w:eastAsia="Arial" w:hAnsi="Arial"/>
      <w:b/>
      <w:color w:val="FFFFFF"/>
      <w:sz w:val="28"/>
      <w:shd w:val="clear" w:color="auto" w:fill="FFFF00"/>
    </w:rPr>
  </w:style>
  <w:style w:type="character" w:customStyle="1" w:styleId="CharAttribute12">
    <w:name w:val="CharAttribute12"/>
    <w:rPr>
      <w:rFonts w:ascii="Arial" w:eastAsia="Arial" w:hAnsi="Arial"/>
      <w:color w:val="FFFFFF"/>
      <w:sz w:val="28"/>
    </w:rPr>
  </w:style>
  <w:style w:type="character" w:customStyle="1" w:styleId="CharAttribute13">
    <w:name w:val="CharAttribute13"/>
    <w:rPr>
      <w:rFonts w:ascii="Arial" w:eastAsia="Arial" w:hAnsi="Arial"/>
      <w:b/>
      <w:color w:val="FF0000"/>
    </w:rPr>
  </w:style>
  <w:style w:type="character" w:customStyle="1" w:styleId="CharAttribute14">
    <w:name w:val="CharAttribute14"/>
    <w:rPr>
      <w:rFonts w:ascii="Arial" w:eastAsia="Arial" w:hAnsi="Arial"/>
      <w:sz w:val="18"/>
    </w:rPr>
  </w:style>
  <w:style w:type="character" w:customStyle="1" w:styleId="CharAttribute15">
    <w:name w:val="CharAttribute15"/>
    <w:rPr>
      <w:rFonts w:ascii="Arial" w:eastAsia="Arial" w:hAnsi="Arial"/>
      <w:i/>
      <w:sz w:val="16"/>
      <w:u w:val="single"/>
    </w:rPr>
  </w:style>
  <w:style w:type="character" w:customStyle="1" w:styleId="CharAttribute16">
    <w:name w:val="CharAttribute16"/>
    <w:rPr>
      <w:rFonts w:ascii="Arial" w:eastAsia="Arial" w:hAnsi="Arial"/>
      <w:b/>
      <w:sz w:val="18"/>
    </w:rPr>
  </w:style>
  <w:style w:type="character" w:customStyle="1" w:styleId="CharAttribute17">
    <w:name w:val="CharAttribute17"/>
    <w:rPr>
      <w:rFonts w:ascii="Arial" w:eastAsia="Arial Unicode MS" w:hAnsi="Arial Unicode MS"/>
      <w:b/>
      <w:sz w:val="32"/>
    </w:rPr>
  </w:style>
  <w:style w:type="character" w:customStyle="1" w:styleId="CharAttribute18">
    <w:name w:val="CharAttribute18"/>
    <w:rPr>
      <w:rFonts w:ascii="Symbol" w:eastAsia="Arial Unicode MS" w:hAnsi="Arial Unicode MS"/>
      <w:b/>
      <w:sz w:val="32"/>
    </w:rPr>
  </w:style>
  <w:style w:type="character" w:customStyle="1" w:styleId="CharAttribute19">
    <w:name w:val="CharAttribute19"/>
    <w:rPr>
      <w:rFonts w:ascii="Symbol" w:eastAsia="Arial Unicode MS" w:hAnsi="Arial Unicode MS"/>
      <w:b/>
      <w:sz w:val="32"/>
    </w:rPr>
  </w:style>
  <w:style w:type="character" w:customStyle="1" w:styleId="CharAttribute20">
    <w:name w:val="CharAttribute20"/>
    <w:rPr>
      <w:rFonts w:ascii="Arial" w:eastAsia="Arial Unicode MS" w:hAnsi="Arial Unicode MS"/>
      <w:sz w:val="32"/>
    </w:rPr>
  </w:style>
  <w:style w:type="character" w:customStyle="1" w:styleId="CharAttribute21">
    <w:name w:val="CharAttribute21"/>
    <w:rPr>
      <w:rFonts w:ascii="Arial" w:eastAsia="Arial Unicode MS" w:hAnsi="Arial Unicode MS"/>
      <w:sz w:val="32"/>
      <w:shd w:val="clear" w:color="auto" w:fill="FFFF00"/>
    </w:rPr>
  </w:style>
  <w:style w:type="character" w:customStyle="1" w:styleId="CharAttribute22">
    <w:name w:val="CharAttribute22"/>
    <w:rPr>
      <w:rFonts w:ascii="Arial" w:eastAsia="Arial Unicode MS" w:hAnsi="Arial Unicode MS"/>
      <w:b/>
      <w:sz w:val="28"/>
    </w:rPr>
  </w:style>
  <w:style w:type="character" w:customStyle="1" w:styleId="CharAttribute23">
    <w:name w:val="CharAttribute23"/>
    <w:rPr>
      <w:rFonts w:ascii="Arial" w:eastAsia="Arial Unicode MS" w:hAnsi="Arial Unicode MS"/>
      <w:b/>
      <w:sz w:val="24"/>
    </w:rPr>
  </w:style>
  <w:style w:type="character" w:customStyle="1" w:styleId="CharAttribute24">
    <w:name w:val="CharAttribute24"/>
    <w:rPr>
      <w:rFonts w:ascii="Arial" w:eastAsia="Arial Unicode MS" w:hAnsi="Arial Unicode MS"/>
      <w:b/>
      <w:i/>
      <w:sz w:val="24"/>
    </w:rPr>
  </w:style>
  <w:style w:type="character" w:customStyle="1" w:styleId="CharAttribute25">
    <w:name w:val="CharAttribute25"/>
    <w:rPr>
      <w:rFonts w:ascii="Arial" w:eastAsia="Arial Unicode MS" w:hAnsi="Arial Unicode MS"/>
      <w:b/>
      <w:sz w:val="22"/>
    </w:rPr>
  </w:style>
  <w:style w:type="character" w:customStyle="1" w:styleId="CharAttribute26">
    <w:name w:val="CharAttribute26"/>
    <w:rPr>
      <w:rFonts w:ascii="Arial" w:eastAsia="Arial Unicode MS" w:hAnsi="Arial Unicode MS"/>
      <w:b/>
      <w:color w:val="0000FF"/>
      <w:sz w:val="22"/>
      <w:u w:val="single"/>
    </w:rPr>
  </w:style>
  <w:style w:type="character" w:customStyle="1" w:styleId="CharAttribute27">
    <w:name w:val="CharAttribute27"/>
    <w:rPr>
      <w:rFonts w:ascii="Arial" w:eastAsia="Arial Unicode MS" w:hAnsi="Arial Unicode MS"/>
      <w:b/>
      <w:color w:val="0000FF"/>
      <w:sz w:val="22"/>
      <w:u w:val="single"/>
    </w:rPr>
  </w:style>
  <w:style w:type="character" w:customStyle="1" w:styleId="CharAttribute28">
    <w:name w:val="CharAttribute28"/>
    <w:rPr>
      <w:rFonts w:ascii="Arial" w:eastAsia="Arial Unicode MS" w:hAnsi="Arial Unicode MS"/>
      <w:b/>
      <w:sz w:val="22"/>
    </w:rPr>
  </w:style>
  <w:style w:type="character" w:customStyle="1" w:styleId="CharAttribute29">
    <w:name w:val="CharAttribute29"/>
    <w:rPr>
      <w:rFonts w:ascii="Arial" w:eastAsia="Arial" w:hAnsi="Arial"/>
      <w:sz w:val="16"/>
    </w:rPr>
  </w:style>
  <w:style w:type="character" w:customStyle="1" w:styleId="CharAttribute30">
    <w:name w:val="CharAttribute30"/>
    <w:rPr>
      <w:rFonts w:ascii="Arial" w:eastAsia="Arial" w:hAnsi="Arial"/>
      <w:sz w:val="22"/>
    </w:rPr>
  </w:style>
  <w:style w:type="character" w:customStyle="1" w:styleId="CharAttribute31">
    <w:name w:val="CharAttribute31"/>
    <w:rPr>
      <w:rFonts w:ascii="Calibri" w:eastAsia="Calibri" w:hAnsi="Calibri"/>
      <w:sz w:val="22"/>
    </w:rPr>
  </w:style>
  <w:style w:type="character" w:customStyle="1" w:styleId="CharAttribute32">
    <w:name w:val="CharAttribute32"/>
    <w:rPr>
      <w:rFonts w:ascii="Cambria" w:eastAsia="Times New Roman" w:hAnsi="Times New Roman"/>
      <w:b/>
      <w:color w:val="365F91"/>
      <w:sz w:val="28"/>
    </w:rPr>
  </w:style>
  <w:style w:type="character" w:customStyle="1" w:styleId="CharAttribute33">
    <w:name w:val="CharAttribute33"/>
    <w:rPr>
      <w:rFonts w:ascii="Calibri" w:eastAsia="Calibri" w:hAnsi="Calibri"/>
      <w:color w:val="0000FF"/>
      <w:sz w:val="22"/>
      <w:u w:val="single"/>
    </w:rPr>
  </w:style>
  <w:style w:type="character" w:customStyle="1" w:styleId="CharAttribute34">
    <w:name w:val="CharAttribute34"/>
    <w:rPr>
      <w:rFonts w:ascii="Cambria" w:eastAsia="Cambria" w:hAnsi="Cambria"/>
      <w:color w:val="0000FF"/>
      <w:sz w:val="22"/>
      <w:u w:val="single"/>
    </w:rPr>
  </w:style>
  <w:style w:type="character" w:customStyle="1" w:styleId="CharAttribute35">
    <w:name w:val="CharAttribute35"/>
    <w:rPr>
      <w:rFonts w:ascii="Cambria" w:eastAsia="Cambria" w:hAnsi="Cambria"/>
      <w:sz w:val="22"/>
    </w:rPr>
  </w:style>
  <w:style w:type="character" w:customStyle="1" w:styleId="CharAttribute36">
    <w:name w:val="CharAttribute36"/>
    <w:rPr>
      <w:rFonts w:ascii="Calibri" w:eastAsia="Calibri" w:hAnsi="Calibri"/>
      <w:color w:val="0000FF"/>
      <w:sz w:val="22"/>
      <w:u w:val="single"/>
    </w:rPr>
  </w:style>
  <w:style w:type="character" w:customStyle="1" w:styleId="CharAttribute37">
    <w:name w:val="CharAttribute37"/>
    <w:rPr>
      <w:rFonts w:ascii="Calibri" w:eastAsia="Calibri" w:hAnsi="Calibri"/>
      <w:sz w:val="22"/>
    </w:rPr>
  </w:style>
  <w:style w:type="character" w:customStyle="1" w:styleId="CharAttribute38">
    <w:name w:val="CharAttribute38"/>
    <w:rPr>
      <w:rFonts w:ascii="Cambria" w:eastAsia="Times New Roman" w:hAnsi="Times New Roman"/>
      <w:b/>
      <w:color w:val="365F91"/>
      <w:sz w:val="28"/>
    </w:rPr>
  </w:style>
  <w:style w:type="character" w:customStyle="1" w:styleId="CharAttribute39">
    <w:name w:val="CharAttribute39"/>
    <w:rPr>
      <w:rFonts w:ascii="Calibri" w:eastAsia="Calibri" w:hAnsi="Calibri"/>
      <w:sz w:val="22"/>
    </w:rPr>
  </w:style>
  <w:style w:type="character" w:customStyle="1" w:styleId="CharAttribute40">
    <w:name w:val="CharAttribute40"/>
    <w:rPr>
      <w:rFonts w:ascii="TimesNewRomanPSMT" w:eastAsia="TimesNewRomanPSMT" w:hAnsi="TimesNewRomanPSMT"/>
      <w:sz w:val="24"/>
    </w:rPr>
  </w:style>
  <w:style w:type="character" w:customStyle="1" w:styleId="CharAttribute41">
    <w:name w:val="CharAttribute41"/>
    <w:rPr>
      <w:rFonts w:ascii="Calibri" w:eastAsia="Calibri" w:hAnsi="Calibri"/>
      <w:color w:val="0000FF"/>
      <w:sz w:val="22"/>
    </w:rPr>
  </w:style>
  <w:style w:type="character" w:customStyle="1" w:styleId="CharAttribute42">
    <w:name w:val="CharAttribute42"/>
    <w:rPr>
      <w:rFonts w:ascii="Calibri" w:eastAsia="Calibri" w:hAnsi="Calibri"/>
      <w:i/>
    </w:rPr>
  </w:style>
  <w:style w:type="character" w:customStyle="1" w:styleId="CharAttribute43">
    <w:name w:val="CharAttribute43"/>
    <w:rPr>
      <w:rFonts w:ascii="Calibri" w:eastAsia="Calibri" w:hAnsi="Calibri"/>
      <w:i/>
      <w:sz w:val="22"/>
    </w:rPr>
  </w:style>
  <w:style w:type="character" w:customStyle="1" w:styleId="CharAttribute44">
    <w:name w:val="CharAttribute44"/>
    <w:rPr>
      <w:rFonts w:ascii="Calibri" w:eastAsia="Calibri" w:hAnsi="Calibri"/>
      <w:sz w:val="22"/>
    </w:rPr>
  </w:style>
  <w:style w:type="character" w:customStyle="1" w:styleId="CharAttribute45">
    <w:name w:val="CharAttribute45"/>
    <w:rPr>
      <w:rFonts w:ascii="Cambria" w:eastAsia="Times New Roman" w:hAnsi="Times New Roman"/>
      <w:b/>
      <w:color w:val="4F81BD"/>
      <w:sz w:val="26"/>
    </w:rPr>
  </w:style>
  <w:style w:type="character" w:customStyle="1" w:styleId="CharAttribute46">
    <w:name w:val="CharAttribute46"/>
    <w:rPr>
      <w:rFonts w:ascii="Cambria" w:eastAsia="Times New Roman" w:hAnsi="Times New Roman"/>
      <w:b/>
      <w:color w:val="4F81BD"/>
      <w:sz w:val="26"/>
    </w:rPr>
  </w:style>
  <w:style w:type="character" w:customStyle="1" w:styleId="CharAttribute47">
    <w:name w:val="CharAttribute47"/>
    <w:rPr>
      <w:rFonts w:ascii="Calibri" w:eastAsia="Calibri" w:hAnsi="Calibri"/>
      <w:sz w:val="22"/>
      <w:shd w:val="clear" w:color="auto" w:fill="FFFF00"/>
    </w:rPr>
  </w:style>
  <w:style w:type="character" w:customStyle="1" w:styleId="CharAttribute48">
    <w:name w:val="CharAttribute48"/>
    <w:rPr>
      <w:rFonts w:ascii="Calibri" w:eastAsia="Calibri" w:hAnsi="Calibri"/>
      <w:color w:val="FF0000"/>
      <w:sz w:val="22"/>
      <w:u w:val="single"/>
    </w:rPr>
  </w:style>
  <w:style w:type="character" w:customStyle="1" w:styleId="CharAttribute49">
    <w:name w:val="CharAttribute49"/>
    <w:rPr>
      <w:rFonts w:ascii="Calibri" w:eastAsia="Calibri" w:hAnsi="Calibri"/>
      <w:color w:val="FF0000"/>
      <w:sz w:val="22"/>
      <w:u w:val="single"/>
    </w:rPr>
  </w:style>
  <w:style w:type="character" w:customStyle="1" w:styleId="CharAttribute50">
    <w:name w:val="CharAttribute50"/>
    <w:rPr>
      <w:rFonts w:ascii="Cambria" w:eastAsia="Times New Roman" w:hAnsi="Times New Roman"/>
      <w:b/>
      <w:color w:val="4F81BD"/>
      <w:sz w:val="26"/>
    </w:rPr>
  </w:style>
  <w:style w:type="character" w:customStyle="1" w:styleId="CharAttribute51">
    <w:name w:val="CharAttribute51"/>
    <w:rPr>
      <w:rFonts w:ascii="Symbol" w:eastAsia="Calibri" w:hAnsi="Calibri"/>
      <w:sz w:val="22"/>
    </w:rPr>
  </w:style>
  <w:style w:type="character" w:customStyle="1" w:styleId="CharAttribute52">
    <w:name w:val="CharAttribute52"/>
    <w:rPr>
      <w:rFonts w:ascii="Symbol" w:eastAsia="Calibri" w:hAnsi="Calibri"/>
      <w:sz w:val="22"/>
    </w:rPr>
  </w:style>
  <w:style w:type="character" w:customStyle="1" w:styleId="CharAttribute53">
    <w:name w:val="CharAttribute53"/>
    <w:rPr>
      <w:rFonts w:ascii="Calibri" w:eastAsia="Times New Roman" w:hAnsi="Times New Roman"/>
      <w:b/>
      <w:color w:val="4F81BD"/>
      <w:sz w:val="26"/>
    </w:rPr>
  </w:style>
  <w:style w:type="character" w:customStyle="1" w:styleId="CharAttribute54">
    <w:name w:val="CharAttribute54"/>
    <w:rPr>
      <w:rFonts w:ascii="Calibri" w:eastAsia="Times New Roman" w:hAnsi="Times New Roman"/>
      <w:b/>
      <w:color w:val="4F81BD"/>
      <w:sz w:val="26"/>
    </w:rPr>
  </w:style>
  <w:style w:type="character" w:customStyle="1" w:styleId="CharAttribute55">
    <w:name w:val="CharAttribute55"/>
    <w:rPr>
      <w:rFonts w:ascii="Calibri" w:eastAsia="Calibri" w:hAnsi="Calibri"/>
      <w:sz w:val="12"/>
    </w:rPr>
  </w:style>
  <w:style w:type="character" w:customStyle="1" w:styleId="CharAttribute56">
    <w:name w:val="CharAttribute56"/>
    <w:rPr>
      <w:rFonts w:ascii="Calibri" w:eastAsia="Calibri" w:hAnsi="Calibri"/>
      <w:sz w:val="22"/>
    </w:rPr>
  </w:style>
  <w:style w:type="character" w:customStyle="1" w:styleId="CharAttribute57">
    <w:name w:val="CharAttribute57"/>
    <w:rPr>
      <w:rFonts w:ascii="Calibri" w:eastAsia="Calibri" w:hAnsi="Calibri"/>
      <w:b/>
      <w:sz w:val="22"/>
    </w:rPr>
  </w:style>
  <w:style w:type="character" w:customStyle="1" w:styleId="CharAttribute58">
    <w:name w:val="CharAttribute58"/>
    <w:rPr>
      <w:rFonts w:ascii="Calibri" w:eastAsia="Calibri" w:hAnsi="Calibri"/>
      <w:b/>
      <w:sz w:val="22"/>
    </w:rPr>
  </w:style>
  <w:style w:type="character" w:customStyle="1" w:styleId="CharAttribute59">
    <w:name w:val="CharAttribute59"/>
    <w:rPr>
      <w:rFonts w:ascii="Cambria" w:eastAsia="Times New Roman" w:hAnsi="Times New Roman"/>
      <w:i/>
      <w:color w:val="4F81BD"/>
      <w:spacing w:val="15"/>
      <w:sz w:val="24"/>
    </w:rPr>
  </w:style>
  <w:style w:type="character" w:customStyle="1" w:styleId="CharAttribute60">
    <w:name w:val="CharAttribute60"/>
    <w:rPr>
      <w:rFonts w:ascii="Cambria" w:eastAsia="Times New Roman" w:hAnsi="Times New Roman"/>
      <w:b/>
      <w:color w:val="4F81BD"/>
      <w:sz w:val="22"/>
    </w:rPr>
  </w:style>
  <w:style w:type="character" w:customStyle="1" w:styleId="CharAttribute61">
    <w:name w:val="CharAttribute61"/>
    <w:rPr>
      <w:rFonts w:ascii="Cambria" w:eastAsia="Times New Roman" w:hAnsi="Times New Roman"/>
      <w:b/>
      <w:color w:val="4F81BD"/>
      <w:sz w:val="22"/>
    </w:rPr>
  </w:style>
  <w:style w:type="character" w:customStyle="1" w:styleId="CharAttribute62">
    <w:name w:val="CharAttribute62"/>
    <w:rPr>
      <w:rFonts w:ascii="Symbol" w:eastAsia="Calibri" w:hAnsi="Calibri"/>
    </w:rPr>
  </w:style>
  <w:style w:type="character" w:customStyle="1" w:styleId="CharAttribute63">
    <w:name w:val="CharAttribute63"/>
    <w:rPr>
      <w:rFonts w:ascii="Symbol" w:eastAsia="Calibri" w:hAnsi="Calibri"/>
    </w:rPr>
  </w:style>
  <w:style w:type="character" w:customStyle="1" w:styleId="CharAttribute64">
    <w:name w:val="CharAttribute64"/>
    <w:rPr>
      <w:rFonts w:ascii="Symbol" w:eastAsia="Calibri" w:hAnsi="Calibri"/>
      <w:u w:val="single"/>
    </w:rPr>
  </w:style>
  <w:style w:type="character" w:customStyle="1" w:styleId="CharAttribute65">
    <w:name w:val="CharAttribute65"/>
    <w:rPr>
      <w:rFonts w:ascii="Symbol" w:eastAsia="Calibri" w:hAnsi="Calibri"/>
      <w:u w:val="single"/>
    </w:rPr>
  </w:style>
  <w:style w:type="character" w:customStyle="1" w:styleId="CharAttribute66">
    <w:name w:val="CharAttribute66"/>
    <w:rPr>
      <w:rFonts w:ascii="Calibri Light" w:eastAsia="Calibri Light" w:hAnsi="Calibri Light"/>
      <w:b/>
    </w:rPr>
  </w:style>
  <w:style w:type="character" w:customStyle="1" w:styleId="CharAttribute67">
    <w:name w:val="CharAttribute67"/>
    <w:rPr>
      <w:rFonts w:ascii="Times New Roman" w:eastAsia="Calibri" w:hAnsi="Calibri"/>
      <w:sz w:val="22"/>
    </w:rPr>
  </w:style>
  <w:style w:type="character" w:customStyle="1" w:styleId="CharAttribute68">
    <w:name w:val="CharAttribute68"/>
    <w:rPr>
      <w:rFonts w:ascii="Times New Roman" w:eastAsia="Calibri" w:hAnsi="Calibri"/>
      <w:sz w:val="22"/>
    </w:rPr>
  </w:style>
  <w:style w:type="character" w:customStyle="1" w:styleId="CharAttribute69">
    <w:name w:val="CharAttribute69"/>
    <w:rPr>
      <w:rFonts w:ascii="Times New Roman" w:eastAsia="Times New Roman" w:hAnsi="Times New Roman"/>
      <w:sz w:val="2"/>
      <w:u w:val="single"/>
      <w:shd w:val="clear" w:color="auto" w:fill="000000"/>
    </w:rPr>
  </w:style>
  <w:style w:type="character" w:customStyle="1" w:styleId="CharAttribute70">
    <w:name w:val="CharAttribute70"/>
    <w:rPr>
      <w:rFonts w:ascii="Cambria" w:eastAsia="Times New Roman" w:hAnsi="Times New Roman"/>
      <w:b/>
      <w:color w:val="365F91"/>
      <w:sz w:val="28"/>
    </w:rPr>
  </w:style>
  <w:style w:type="character" w:customStyle="1" w:styleId="CharAttribute71">
    <w:name w:val="CharAttribute71"/>
    <w:rPr>
      <w:rFonts w:ascii="Cambria" w:eastAsia="Times New Roman" w:hAnsi="Times New Roman"/>
      <w:b/>
      <w:color w:val="365F91"/>
      <w:sz w:val="28"/>
    </w:rPr>
  </w:style>
  <w:style w:type="character" w:customStyle="1" w:styleId="CharAttribute72">
    <w:name w:val="CharAttribute72"/>
    <w:rPr>
      <w:rFonts w:ascii="Cambria" w:eastAsia="Times New Roman" w:hAnsi="Times New Roman"/>
      <w:b/>
      <w:i/>
      <w:color w:val="4F81BD"/>
      <w:sz w:val="22"/>
    </w:rPr>
  </w:style>
  <w:style w:type="character" w:customStyle="1" w:styleId="CharAttribute73">
    <w:name w:val="CharAttribute73"/>
    <w:rPr>
      <w:rFonts w:ascii="Calibri" w:eastAsia="Calibri" w:hAnsi="Calibri"/>
      <w:sz w:val="22"/>
      <w:u w:val="single"/>
    </w:rPr>
  </w:style>
  <w:style w:type="character" w:customStyle="1" w:styleId="CharAttribute74">
    <w:name w:val="CharAttribute74"/>
    <w:rPr>
      <w:rFonts w:ascii="Calibri" w:eastAsia="Calibri" w:hAnsi="Calibri"/>
      <w:b/>
      <w:color w:val="0000FF"/>
      <w:sz w:val="22"/>
      <w:u w:val="single"/>
    </w:rPr>
  </w:style>
  <w:style w:type="character" w:customStyle="1" w:styleId="CharAttribute75">
    <w:name w:val="CharAttribute75"/>
    <w:rPr>
      <w:rFonts w:ascii="Calibri" w:eastAsia="Calibri" w:hAnsi="Calibri"/>
      <w:b/>
      <w:color w:val="365F91"/>
      <w:sz w:val="32"/>
    </w:rPr>
  </w:style>
  <w:style w:type="character" w:customStyle="1" w:styleId="CharAttribute76">
    <w:name w:val="CharAttribute76"/>
    <w:rPr>
      <w:rFonts w:ascii="Calibri" w:eastAsia="Calibri" w:hAnsi="Calibri"/>
      <w:b/>
      <w:color w:val="365F91"/>
      <w:sz w:val="32"/>
    </w:rPr>
  </w:style>
  <w:style w:type="character" w:customStyle="1" w:styleId="CharAttribute77">
    <w:name w:val="CharAttribute77"/>
    <w:rPr>
      <w:rFonts w:ascii="Calibri" w:eastAsia="Arial Unicode MS" w:hAnsi="Arial Unicode MS"/>
      <w:sz w:val="22"/>
    </w:rPr>
  </w:style>
  <w:style w:type="character" w:customStyle="1" w:styleId="CharAttribute78">
    <w:name w:val="CharAttribute78"/>
    <w:rPr>
      <w:rFonts w:ascii="Calibri" w:eastAsia="Calibri" w:hAnsi="Calibri"/>
      <w:color w:val="333333"/>
      <w:sz w:val="22"/>
    </w:rPr>
  </w:style>
  <w:style w:type="character" w:customStyle="1" w:styleId="CharAttribute79">
    <w:name w:val="CharAttribute79"/>
    <w:rPr>
      <w:rFonts w:ascii="Arial" w:eastAsia="Calibri" w:hAnsi="Calibri"/>
      <w:color w:val="333333"/>
      <w:sz w:val="22"/>
    </w:rPr>
  </w:style>
  <w:style w:type="character" w:customStyle="1" w:styleId="CharAttribute80">
    <w:name w:val="CharAttribute80"/>
    <w:rPr>
      <w:rFonts w:ascii="Arial" w:eastAsia="Calibri" w:hAnsi="Calibri"/>
      <w:color w:val="333333"/>
      <w:sz w:val="22"/>
    </w:rPr>
  </w:style>
  <w:style w:type="character" w:customStyle="1" w:styleId="CharAttribute81">
    <w:name w:val="CharAttribute81"/>
    <w:rPr>
      <w:rFonts w:ascii="Wingdings" w:eastAsia="Calibri" w:hAnsi="Calibri"/>
      <w:sz w:val="22"/>
    </w:rPr>
  </w:style>
  <w:style w:type="character" w:customStyle="1" w:styleId="CharAttribute82">
    <w:name w:val="CharAttribute82"/>
    <w:rPr>
      <w:rFonts w:ascii="Wingdings" w:eastAsia="Calibri" w:hAnsi="Calibri"/>
      <w:sz w:val="22"/>
    </w:rPr>
  </w:style>
  <w:style w:type="character" w:customStyle="1" w:styleId="CharAttribute83">
    <w:name w:val="CharAttribute83"/>
    <w:rPr>
      <w:rFonts w:ascii="Arial" w:eastAsia="Calibri" w:hAnsi="Calibri"/>
      <w:sz w:val="22"/>
      <w:u w:val="single"/>
    </w:rPr>
  </w:style>
  <w:style w:type="character" w:customStyle="1" w:styleId="CharAttribute84">
    <w:name w:val="CharAttribute84"/>
    <w:rPr>
      <w:rFonts w:ascii="Arial" w:eastAsia="Calibri" w:hAnsi="Calibri"/>
      <w:sz w:val="22"/>
      <w:u w:val="single"/>
    </w:rPr>
  </w:style>
  <w:style w:type="character" w:customStyle="1" w:styleId="CharAttribute85">
    <w:name w:val="CharAttribute85"/>
    <w:rPr>
      <w:rFonts w:ascii="Calibri" w:eastAsia="Calibri" w:hAnsi="Calibri"/>
      <w:sz w:val="16"/>
    </w:rPr>
  </w:style>
  <w:style w:type="character" w:customStyle="1" w:styleId="CharAttribute86">
    <w:name w:val="CharAttribute86"/>
    <w:rPr>
      <w:rFonts w:ascii="Calibri" w:eastAsia="Calibri" w:hAnsi="Calibri"/>
      <w:b/>
      <w:sz w:val="16"/>
    </w:rPr>
  </w:style>
  <w:style w:type="character" w:customStyle="1" w:styleId="CharAttribute87">
    <w:name w:val="CharAttribute87"/>
    <w:rPr>
      <w:rFonts w:ascii="Arial" w:eastAsia="Calibri" w:hAnsi="Calibri"/>
      <w:sz w:val="22"/>
    </w:rPr>
  </w:style>
  <w:style w:type="character" w:customStyle="1" w:styleId="CharAttribute88">
    <w:name w:val="CharAttribute88"/>
    <w:rPr>
      <w:rFonts w:ascii="Arial" w:eastAsia="Calibri" w:hAnsi="Calibri"/>
      <w:sz w:val="22"/>
    </w:rPr>
  </w:style>
  <w:style w:type="character" w:customStyle="1" w:styleId="CharAttribute89">
    <w:name w:val="CharAttribute89"/>
    <w:rPr>
      <w:rFonts w:ascii="Calibri" w:eastAsia="Calibri" w:hAnsi="Calibri"/>
      <w:b/>
      <w:color w:val="333333"/>
      <w:sz w:val="22"/>
    </w:rPr>
  </w:style>
  <w:style w:type="character" w:customStyle="1" w:styleId="CharAttribute90">
    <w:name w:val="CharAttribute90"/>
    <w:rPr>
      <w:rFonts w:ascii="Calibri" w:eastAsia="Calibri" w:hAnsi="Calibri"/>
      <w:b/>
      <w:color w:val="333333"/>
      <w:sz w:val="22"/>
    </w:rPr>
  </w:style>
  <w:style w:type="character" w:customStyle="1" w:styleId="CharAttribute91">
    <w:name w:val="CharAttribute91"/>
    <w:rPr>
      <w:rFonts w:ascii="Calibri" w:eastAsia="Calibri" w:hAnsi="Calibri"/>
      <w:b/>
      <w:sz w:val="22"/>
      <w:u w:val="single"/>
    </w:rPr>
  </w:style>
  <w:style w:type="paragraph" w:styleId="Textedebulles">
    <w:name w:val="Balloon Text"/>
    <w:basedOn w:val="Normal"/>
    <w:link w:val="TextedebullesCar"/>
    <w:uiPriority w:val="99"/>
    <w:semiHidden/>
    <w:unhideWhenUsed/>
    <w:rsid w:val="00791AD2"/>
    <w:rPr>
      <w:rFonts w:ascii="Tahoma" w:hAnsi="Tahoma" w:cs="Tahoma"/>
      <w:sz w:val="16"/>
      <w:szCs w:val="16"/>
    </w:rPr>
  </w:style>
  <w:style w:type="character" w:customStyle="1" w:styleId="TextedebullesCar">
    <w:name w:val="Texte de bulles Car"/>
    <w:basedOn w:val="Policepardfaut"/>
    <w:link w:val="Textedebulles"/>
    <w:uiPriority w:val="99"/>
    <w:semiHidden/>
    <w:rsid w:val="00791AD2"/>
    <w:rPr>
      <w:rFonts w:ascii="Tahoma" w:hAnsi="Tahoma" w:cs="Tahoma"/>
      <w:kern w:val="2"/>
      <w:sz w:val="16"/>
      <w:szCs w:val="16"/>
      <w:lang w:val="en-US" w:eastAsia="ko-KR"/>
    </w:rPr>
  </w:style>
  <w:style w:type="table" w:styleId="Grilledutableau">
    <w:name w:val="Table Grid"/>
    <w:basedOn w:val="TableauNormal"/>
    <w:uiPriority w:val="59"/>
    <w:rsid w:val="00791A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07BE0"/>
    <w:rPr>
      <w:rFonts w:asciiTheme="majorHAnsi" w:eastAsiaTheme="majorEastAsia" w:hAnsiTheme="majorHAnsi" w:cstheme="majorBidi"/>
      <w:b/>
      <w:bCs/>
      <w:color w:val="365F91" w:themeColor="accent1" w:themeShade="BF"/>
      <w:kern w:val="2"/>
      <w:sz w:val="28"/>
      <w:szCs w:val="28"/>
      <w:lang w:val="en-US" w:eastAsia="ko-KR"/>
    </w:rPr>
  </w:style>
  <w:style w:type="paragraph" w:styleId="En-ttedetabledesmatires">
    <w:name w:val="TOC Heading"/>
    <w:basedOn w:val="Titre1"/>
    <w:next w:val="Normal"/>
    <w:uiPriority w:val="39"/>
    <w:semiHidden/>
    <w:unhideWhenUsed/>
    <w:qFormat/>
    <w:rsid w:val="00B07BE0"/>
    <w:pPr>
      <w:spacing w:line="276" w:lineRule="auto"/>
      <w:outlineLvl w:val="9"/>
    </w:pPr>
    <w:rPr>
      <w:kern w:val="0"/>
      <w:lang w:val="fr-FR" w:eastAsia="fr-FR"/>
    </w:rPr>
  </w:style>
  <w:style w:type="paragraph" w:styleId="TM1">
    <w:name w:val="toc 1"/>
    <w:basedOn w:val="Normal"/>
    <w:next w:val="Normal"/>
    <w:autoRedefine/>
    <w:uiPriority w:val="39"/>
    <w:unhideWhenUsed/>
    <w:rsid w:val="00B07BE0"/>
    <w:pPr>
      <w:spacing w:after="100"/>
    </w:pPr>
  </w:style>
  <w:style w:type="character" w:styleId="Lienhypertexte">
    <w:name w:val="Hyperlink"/>
    <w:basedOn w:val="Policepardfaut"/>
    <w:uiPriority w:val="99"/>
    <w:unhideWhenUsed/>
    <w:rsid w:val="00B07BE0"/>
    <w:rPr>
      <w:color w:val="0000FF" w:themeColor="hyperlink"/>
      <w:u w:val="single"/>
    </w:rPr>
  </w:style>
  <w:style w:type="paragraph" w:styleId="TM2">
    <w:name w:val="toc 2"/>
    <w:basedOn w:val="Normal"/>
    <w:next w:val="Normal"/>
    <w:autoRedefine/>
    <w:uiPriority w:val="39"/>
    <w:unhideWhenUsed/>
    <w:rsid w:val="005A0364"/>
    <w:pPr>
      <w:spacing w:after="100"/>
      <w:ind w:left="200"/>
    </w:pPr>
  </w:style>
  <w:style w:type="paragraph" w:styleId="TM3">
    <w:name w:val="toc 3"/>
    <w:basedOn w:val="Normal"/>
    <w:next w:val="Normal"/>
    <w:autoRedefine/>
    <w:uiPriority w:val="39"/>
    <w:unhideWhenUsed/>
    <w:rsid w:val="005A0364"/>
    <w:pPr>
      <w:spacing w:after="100"/>
      <w:ind w:left="400"/>
    </w:pPr>
  </w:style>
  <w:style w:type="character" w:styleId="Marquedecommentaire">
    <w:name w:val="annotation reference"/>
    <w:basedOn w:val="Policepardfaut"/>
    <w:uiPriority w:val="99"/>
    <w:semiHidden/>
    <w:unhideWhenUsed/>
    <w:rsid w:val="00142EDE"/>
    <w:rPr>
      <w:sz w:val="16"/>
      <w:szCs w:val="16"/>
    </w:rPr>
  </w:style>
  <w:style w:type="paragraph" w:styleId="Commentaire">
    <w:name w:val="annotation text"/>
    <w:basedOn w:val="Normal"/>
    <w:link w:val="CommentaireCar"/>
    <w:uiPriority w:val="99"/>
    <w:semiHidden/>
    <w:unhideWhenUsed/>
    <w:rsid w:val="00142EDE"/>
  </w:style>
  <w:style w:type="character" w:customStyle="1" w:styleId="CommentaireCar">
    <w:name w:val="Commentaire Car"/>
    <w:basedOn w:val="Policepardfaut"/>
    <w:link w:val="Commentaire"/>
    <w:uiPriority w:val="99"/>
    <w:semiHidden/>
    <w:rsid w:val="00142EDE"/>
    <w:rPr>
      <w:rFonts w:ascii="Batang"/>
      <w:kern w:val="2"/>
      <w:lang w:val="en-US" w:eastAsia="ko-KR"/>
    </w:rPr>
  </w:style>
  <w:style w:type="paragraph" w:styleId="Objetducommentaire">
    <w:name w:val="annotation subject"/>
    <w:basedOn w:val="Commentaire"/>
    <w:next w:val="Commentaire"/>
    <w:link w:val="ObjetducommentaireCar"/>
    <w:uiPriority w:val="99"/>
    <w:semiHidden/>
    <w:unhideWhenUsed/>
    <w:rsid w:val="00142EDE"/>
    <w:rPr>
      <w:b/>
      <w:bCs/>
    </w:rPr>
  </w:style>
  <w:style w:type="character" w:customStyle="1" w:styleId="ObjetducommentaireCar">
    <w:name w:val="Objet du commentaire Car"/>
    <w:basedOn w:val="CommentaireCar"/>
    <w:link w:val="Objetducommentaire"/>
    <w:uiPriority w:val="99"/>
    <w:semiHidden/>
    <w:rsid w:val="00142EDE"/>
    <w:rPr>
      <w:rFonts w:ascii="Batang"/>
      <w:b/>
      <w:bCs/>
      <w:kern w:val="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demarche-fse.fr/si_fse/servlet/logi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urope-en-france.gouv.fr/Centre-de-ressources/Ressources-reglementaires-et-strategiques/Thematiques-ressources-reglementaires-et-strategiques/Programmation-2014-2020/Decret-et-arrete-d-eligibilite-des-depenses-dans-le-cadre-des-programmes-soutenus-par-les-FESI-pour-2014-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FD2FA-DB5E-437E-B46D-6FBA1563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4139</Words>
  <Characters>22769</Characters>
  <Application>Microsoft Office Word</Application>
  <DocSecurity>0</DocSecurity>
  <Lines>189</Lines>
  <Paragraphs>53</Paragraphs>
  <MMClips>0</MMClips>
  <ScaleCrop>false</ScaleCrop>
  <HeadingPairs>
    <vt:vector size="4" baseType="variant">
      <vt:variant>
        <vt:lpstr>Titre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26855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BLANCHER Sebastien (DR973)</cp:lastModifiedBy>
  <cp:revision>4</cp:revision>
  <cp:lastPrinted>2016-04-28T18:28:00Z</cp:lastPrinted>
  <dcterms:created xsi:type="dcterms:W3CDTF">2017-11-17T09:16:00Z</dcterms:created>
  <dcterms:modified xsi:type="dcterms:W3CDTF">2017-11-17T09:26:00Z</dcterms:modified>
  <cp:version>1</cp:version>
</cp:coreProperties>
</file>